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附件4</w:t>
      </w:r>
    </w:p>
    <w:p>
      <w:pPr>
        <w:spacing w:line="30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Cs/>
          <w:sz w:val="44"/>
          <w:szCs w:val="40"/>
        </w:rPr>
      </w:pPr>
      <w:r>
        <w:rPr>
          <w:rFonts w:hint="eastAsia" w:ascii="仿宋" w:hAnsi="仿宋" w:eastAsia="仿宋" w:cs="仿宋_GB2312"/>
          <w:b/>
          <w:sz w:val="44"/>
          <w:szCs w:val="40"/>
        </w:rPr>
        <w:t>选房签约服务指引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bCs/>
          <w:color w:val="000000"/>
          <w:spacing w:val="-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highlight w:val="none"/>
        </w:rPr>
        <w:t>本次锦绣华晟家园（一标）公共住房项目选房、签约将于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val="en-US" w:eastAsia="zh-CN"/>
        </w:rPr>
        <w:t>2021年6月7日</w:t>
      </w:r>
      <w:r>
        <w:rPr>
          <w:rFonts w:hint="eastAsia" w:ascii="仿宋" w:hAnsi="仿宋" w:eastAsia="仿宋" w:cs="仿宋_GB2312"/>
          <w:sz w:val="30"/>
          <w:szCs w:val="30"/>
        </w:rPr>
        <w:t>在深圳市坪山区创新广场B栋（候机楼旁）三楼多媒体会议中心进行。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合格认租申请家庭请按如下指引办理相关事项：</w:t>
      </w:r>
    </w:p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660066"/>
          <w:sz w:val="30"/>
          <w:szCs w:val="30"/>
        </w:rPr>
        <w:drawing>
          <wp:inline distT="0" distB="0" distL="114300" distR="114300">
            <wp:extent cx="210820" cy="195580"/>
            <wp:effectExtent l="0" t="0" r="17780" b="15240"/>
            <wp:docPr id="5" name="图片 1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Cs/>
          <w:color w:val="660066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b/>
          <w:bCs w:val="0"/>
          <w:color w:val="000080"/>
          <w:sz w:val="30"/>
          <w:szCs w:val="30"/>
        </w:rPr>
        <w:t>所需证件及资料</w:t>
      </w:r>
    </w:p>
    <w:p>
      <w:pPr>
        <w:spacing w:line="200" w:lineRule="exact"/>
        <w:jc w:val="center"/>
        <w:rPr>
          <w:rFonts w:hint="eastAsia" w:ascii="仿宋" w:hAnsi="仿宋" w:eastAsia="仿宋" w:cs="仿宋_GB2312"/>
          <w:bCs/>
          <w:sz w:val="30"/>
          <w:szCs w:val="30"/>
        </w:rPr>
      </w:pPr>
    </w:p>
    <w:tbl>
      <w:tblPr>
        <w:tblStyle w:val="5"/>
        <w:tblpPr w:leftFromText="180" w:rightFromText="180" w:vertAnchor="text" w:horzAnchor="page" w:tblpXSpec="center" w:tblpY="204"/>
        <w:tblOverlap w:val="never"/>
        <w:tblW w:w="96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763"/>
        <w:gridCol w:w="2431"/>
        <w:gridCol w:w="3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所需证件及资料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形式及份数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用途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申请人身份证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复印件（1份）</w:t>
            </w:r>
          </w:p>
        </w:tc>
        <w:tc>
          <w:tcPr>
            <w:tcW w:w="3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用于办理选房签约手续。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共同申请人身份证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复印件（1份）</w:t>
            </w:r>
          </w:p>
        </w:tc>
        <w:tc>
          <w:tcPr>
            <w:tcW w:w="3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申请人委托共同申请人或监护人选房时须提供。（申请人为残疾人且委托监护人的，需提供残疾证及监护人身份证原件）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授权委托书范本附后。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申请人本人签名并加盖指模确认的授权委托书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原件（1份）</w:t>
            </w:r>
          </w:p>
        </w:tc>
        <w:tc>
          <w:tcPr>
            <w:tcW w:w="3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申请人本人的银行借记卡（只限部分指定银行，各项目租金可代扣银行明细附后）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复印件（1份）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借记卡复印件用于办理租金托收。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需携带相关电子转账设备（任一银行手机网银，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  <w:t>不</w:t>
            </w:r>
            <w:r>
              <w:rPr>
                <w:rFonts w:hint="eastAsia" w:ascii="仿宋" w:hAnsi="仿宋" w:eastAsia="仿宋" w:cs="仿宋_GB2312"/>
                <w:b/>
                <w:kern w:val="0"/>
                <w:sz w:val="30"/>
                <w:szCs w:val="30"/>
              </w:rPr>
              <w:t>支持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支付宝、微信、POS机等）用于支付相当于3个月租金的租赁保证金。</w:t>
            </w:r>
          </w:p>
        </w:tc>
      </w:tr>
    </w:tbl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660066"/>
          <w:sz w:val="30"/>
          <w:szCs w:val="30"/>
        </w:rPr>
        <w:t xml:space="preserve"> </w:t>
      </w:r>
    </w:p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660066"/>
          <w:sz w:val="30"/>
          <w:szCs w:val="30"/>
        </w:rPr>
        <w:drawing>
          <wp:inline distT="0" distB="0" distL="114300" distR="114300">
            <wp:extent cx="210820" cy="195580"/>
            <wp:effectExtent l="0" t="0" r="17780" b="15240"/>
            <wp:docPr id="6" name="图片 2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b/>
          <w:bCs w:val="0"/>
          <w:color w:val="000080"/>
          <w:sz w:val="30"/>
          <w:szCs w:val="30"/>
        </w:rPr>
        <w:t>办理时间和地点</w:t>
      </w:r>
    </w:p>
    <w:p>
      <w:pPr>
        <w:widowControl/>
        <w:spacing w:line="360" w:lineRule="exact"/>
        <w:jc w:val="center"/>
        <w:rPr>
          <w:rFonts w:hint="eastAsia" w:ascii="仿宋" w:hAnsi="仿宋" w:eastAsia="仿宋" w:cs="仿宋_GB2312"/>
          <w:bCs/>
          <w:color w:val="660066"/>
          <w:sz w:val="30"/>
          <w:szCs w:val="30"/>
        </w:rPr>
      </w:pPr>
    </w:p>
    <w:tbl>
      <w:tblPr>
        <w:tblStyle w:val="5"/>
        <w:tblW w:w="979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67"/>
        <w:gridCol w:w="44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事项</w:t>
            </w:r>
          </w:p>
        </w:tc>
        <w:tc>
          <w:tcPr>
            <w:tcW w:w="29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  <w:t>选房</w:t>
            </w:r>
          </w:p>
        </w:tc>
        <w:tc>
          <w:tcPr>
            <w:tcW w:w="29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_GB2312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6月7日下午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  <w:t>深圳市坪山区创新广场B栋（候机楼旁）三楼多媒体会议中心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  <w:t>签订租赁合同及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0"/>
                <w:szCs w:val="30"/>
              </w:rPr>
              <w:t>租金托收协议</w:t>
            </w:r>
          </w:p>
        </w:tc>
        <w:tc>
          <w:tcPr>
            <w:tcW w:w="29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  <w:t>选房当日1</w:t>
            </w:r>
            <w:r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  <w:t>0前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深圳市坪山区创新广场B栋（候机楼旁）三楼多媒体会议中心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办理入住手续</w:t>
            </w:r>
          </w:p>
        </w:tc>
        <w:tc>
          <w:tcPr>
            <w:tcW w:w="29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签订租赁合同后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highlight w:val="none"/>
              </w:rPr>
              <w:t>锦绣华晟家园（一标）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公共住房项目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shd w:val="clear" w:color="auto" w:fill="FFFFFF"/>
              </w:rPr>
              <w:t>小区物业管理处</w:t>
            </w:r>
          </w:p>
        </w:tc>
      </w:tr>
    </w:tbl>
    <w:p>
      <w:pPr>
        <w:spacing w:before="156" w:beforeLines="50" w:line="560" w:lineRule="exact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★</w:t>
      </w:r>
      <w:r>
        <w:rPr>
          <w:rFonts w:hint="eastAsia" w:ascii="仿宋" w:hAnsi="仿宋" w:eastAsia="仿宋" w:cs="仿宋_GB2312"/>
          <w:sz w:val="30"/>
          <w:szCs w:val="30"/>
        </w:rPr>
        <w:t>申请人具体选房场次详见选房排期表。</w:t>
      </w:r>
    </w:p>
    <w:p>
      <w:pPr>
        <w:spacing w:line="300" w:lineRule="exact"/>
        <w:ind w:firstLine="600" w:firstLineChars="200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drawing>
          <wp:inline distT="0" distB="0" distL="114300" distR="114300">
            <wp:extent cx="210820" cy="195580"/>
            <wp:effectExtent l="0" t="0" r="17780" b="15240"/>
            <wp:docPr id="4" name="图片 3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t xml:space="preserve"> 选房指引</w:t>
      </w:r>
    </w:p>
    <w:p>
      <w:pPr>
        <w:spacing w:after="156" w:afterLines="50" w:line="560" w:lineRule="exact"/>
        <w:ind w:firstLine="450" w:firstLineChars="150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bCs/>
          <w:sz w:val="30"/>
          <w:szCs w:val="30"/>
          <w:u w:val="single"/>
        </w:rPr>
        <w:t>选房规则</w:t>
      </w:r>
    </w:p>
    <w:p>
      <w:pPr>
        <w:spacing w:line="560" w:lineRule="exact"/>
        <w:ind w:left="0" w:leftChars="0"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申请人按最终公示的选房排位顺序依次选择对应房源户型的住房。</w:t>
      </w:r>
    </w:p>
    <w:p>
      <w:pPr>
        <w:spacing w:line="560" w:lineRule="exact"/>
        <w:ind w:left="0" w:leftChars="0"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申请人未按时参加选房的，按以下规则依序补选房：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申请人过号未到（工作人员叫号，呼叫三次未到）、但在安排场次选房结束前到场的，待安排场次选房结束后，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按选房排位顺序先后</w:t>
      </w:r>
      <w:r>
        <w:rPr>
          <w:rFonts w:hint="eastAsia" w:ascii="仿宋" w:hAnsi="仿宋" w:eastAsia="仿宋" w:cs="仿宋_GB2312"/>
          <w:sz w:val="30"/>
          <w:szCs w:val="30"/>
        </w:rPr>
        <w:t>补选房；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申请人在安排场次未到场、但在安排场次当日选房结束前到场的，在当日选房结束后，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按选房排位顺序先后</w:t>
      </w:r>
      <w:r>
        <w:rPr>
          <w:rFonts w:hint="eastAsia" w:ascii="仿宋" w:hAnsi="仿宋" w:eastAsia="仿宋" w:cs="仿宋_GB2312"/>
          <w:sz w:val="30"/>
          <w:szCs w:val="30"/>
        </w:rPr>
        <w:t>补选房；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申请人在安排场次当日选房结束前仍未到场的，视为自动放弃选房资格。</w:t>
      </w:r>
    </w:p>
    <w:p>
      <w:pPr>
        <w:spacing w:after="156" w:afterLines="50" w:line="560" w:lineRule="exact"/>
        <w:ind w:firstLine="450" w:firstLineChars="150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bCs/>
          <w:sz w:val="30"/>
          <w:szCs w:val="30"/>
          <w:u w:val="single"/>
        </w:rPr>
        <w:t>选房流程</w:t>
      </w:r>
    </w:p>
    <w:p>
      <w:pPr>
        <w:spacing w:line="560" w:lineRule="exact"/>
        <w:ind w:left="420" w:leftChars="200" w:firstLine="148" w:firstLineChars="5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签到等候</w:t>
      </w:r>
    </w:p>
    <w:p>
      <w:pPr>
        <w:spacing w:line="560" w:lineRule="exact"/>
        <w:ind w:firstLine="570" w:firstLineChars="19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highlight w:val="none"/>
        </w:rPr>
        <w:t>选房者到达现场后，凭身份证件原件先在坪山区创新广场B栋（候机楼旁）三楼多媒体会议中心签到处签到，再到选房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区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，等待叫号。</w:t>
      </w:r>
    </w:p>
    <w:p>
      <w:pPr>
        <w:spacing w:line="560" w:lineRule="exact"/>
        <w:ind w:left="420" w:leftChars="200" w:firstLine="148" w:firstLineChars="50"/>
        <w:jc w:val="left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呼叫验证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选房厅工作人员将按照排位顺序呼叫（每位呼叫三次），选房者在听到自己的排位号码被呼叫后，应带齐所需证件、资料到验证处进行身份验证，验证通过后准备选房。</w:t>
      </w:r>
    </w:p>
    <w:p>
      <w:pPr>
        <w:spacing w:line="560" w:lineRule="exact"/>
        <w:ind w:left="420" w:leftChars="200" w:firstLine="148" w:firstLineChars="5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正式选房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选房者由工作人员指引，查看房源信息并进行选房。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每户申请家庭</w:t>
      </w:r>
      <w:r>
        <w:rPr>
          <w:rFonts w:hint="eastAsia" w:ascii="仿宋" w:hAnsi="仿宋" w:eastAsia="仿宋" w:cs="仿宋_GB2312"/>
          <w:sz w:val="30"/>
          <w:szCs w:val="30"/>
        </w:rPr>
        <w:t>选房时间不超过两分钟。正式选定房号后，工作人员即打印《选房确认书》，选房者在《选房确认书》上签字并加盖指模确认，即完成选房。房号一经选定并签字确认，不得调换。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当前一个选房者确认完成选房后，工作人员会按排位顺序呼叫下一位选房者选房。</w:t>
      </w:r>
    </w:p>
    <w:p>
      <w:pPr>
        <w:spacing w:after="156" w:afterLines="50" w:line="560" w:lineRule="exact"/>
        <w:ind w:firstLine="450" w:firstLineChars="150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bCs/>
          <w:sz w:val="30"/>
          <w:szCs w:val="30"/>
          <w:u w:val="single"/>
        </w:rPr>
        <w:t>选房注意事项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b/>
          <w:sz w:val="30"/>
          <w:szCs w:val="30"/>
        </w:rPr>
        <w:t>请申请人务必按照选房排期表规定的时间参加选房，并在该选房场次时段提前20分钟到场</w:t>
      </w:r>
      <w:r>
        <w:rPr>
          <w:rFonts w:hint="eastAsia" w:ascii="仿宋" w:hAnsi="仿宋" w:eastAsia="仿宋" w:cs="仿宋_GB2312"/>
          <w:b/>
          <w:spacing w:val="10"/>
          <w:sz w:val="30"/>
          <w:szCs w:val="30"/>
        </w:rPr>
        <w:t>，以便了解选房操作流程和房源动态</w:t>
      </w:r>
      <w:r>
        <w:rPr>
          <w:rFonts w:hint="eastAsia" w:ascii="仿宋" w:hAnsi="仿宋" w:eastAsia="仿宋" w:cs="仿宋_GB2312"/>
          <w:b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firstLine="592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sz w:val="30"/>
          <w:szCs w:val="30"/>
        </w:rPr>
        <w:t>现场选房人应为申请人本人；若申请人本人确不能到场的，可书面委托成年的共同申请人（申请人为残疾人的，可委托监护人）选房，书面委托由申请人本人签名并加盖指模。</w:t>
      </w:r>
    </w:p>
    <w:p>
      <w:pPr>
        <w:adjustRightInd w:val="0"/>
        <w:snapToGrid w:val="0"/>
        <w:spacing w:line="560" w:lineRule="exact"/>
        <w:ind w:firstLine="592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◆ </w:t>
      </w:r>
      <w:r>
        <w:rPr>
          <w:rFonts w:hint="eastAsia" w:ascii="仿宋" w:hAnsi="仿宋" w:eastAsia="仿宋" w:cs="仿宋_GB2312"/>
          <w:sz w:val="30"/>
          <w:szCs w:val="30"/>
        </w:rPr>
        <w:t>为避免人多拥挤，每户申请家庭最多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_GB2312"/>
          <w:sz w:val="30"/>
          <w:szCs w:val="30"/>
        </w:rPr>
        <w:t>人进入选房现场。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◆ 选房期间，将于每日22时前，在坪山区人民政府网站公布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lang w:eastAsia="zh-CN"/>
        </w:rPr>
        <w:t>选房结果（链接：http://www.szpsq.gov.cn/pszfbzzx/gkmlpt/index）。</w:t>
      </w:r>
    </w:p>
    <w:p>
      <w:pPr>
        <w:spacing w:before="156" w:beforeLines="50" w:line="400" w:lineRule="exact"/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drawing>
          <wp:inline distT="0" distB="0" distL="114300" distR="114300">
            <wp:extent cx="210820" cy="195580"/>
            <wp:effectExtent l="0" t="0" r="17780" b="15240"/>
            <wp:docPr id="7" name="图片 4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t xml:space="preserve"> 签约注意事项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签约时，申请人本人确不能到场的，可书面委托成年的共同申请人（申请人为残疾人的，可委托监护人）签订租赁合同，书面委托由申请人本人签名并加盖指模。选房当日未签约的，视为自行放弃本项目选房。放弃选房行为达到三次的，退出轮候库（册），原轮候排序作废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签约现场须缴纳3个月租金数额的租赁保证金（只支持网上银行转账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_GB2312"/>
          <w:b/>
          <w:bCs/>
          <w:kern w:val="0"/>
          <w:sz w:val="30"/>
          <w:szCs w:val="30"/>
        </w:rPr>
        <w:t>不</w:t>
      </w:r>
      <w:r>
        <w:rPr>
          <w:rFonts w:hint="eastAsia" w:ascii="仿宋" w:hAnsi="仿宋" w:eastAsia="仿宋" w:cs="仿宋_GB2312"/>
          <w:b/>
          <w:kern w:val="0"/>
          <w:sz w:val="30"/>
          <w:szCs w:val="30"/>
        </w:rPr>
        <w:t>支持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支付宝、微信、POS机等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）。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 w:val="0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 w:val="0"/>
          <w:bCs/>
          <w:spacing w:val="-2"/>
          <w:sz w:val="30"/>
          <w:szCs w:val="30"/>
          <w:highlight w:val="none"/>
        </w:rPr>
        <w:t>申请人在签订租赁合同前需同时签订《学位情况告知书》。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申请人在选定住房并签订租赁合同后，坪山区住房保障中心将作出库（册）处理。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drawing>
          <wp:inline distT="0" distB="0" distL="114300" distR="114300">
            <wp:extent cx="210820" cy="195580"/>
            <wp:effectExtent l="0" t="0" r="17780" b="15240"/>
            <wp:docPr id="2" name="图片 5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t xml:space="preserve"> 入住注意事项</w:t>
      </w:r>
    </w:p>
    <w:p>
      <w:pPr>
        <w:spacing w:line="560" w:lineRule="exact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 xml:space="preserve">    ◆ 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申请人签订租赁合同后即可凭租赁合同、入住通知书、身份证原件前往小区物业管理处办理入住手续。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◆ 入住手续可由申请人或成年的共同申请人办理。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◆ 办完入住手续后即可领取钥匙。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</w:pP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drawing>
          <wp:inline distT="0" distB="0" distL="114300" distR="114300">
            <wp:extent cx="210820" cy="195580"/>
            <wp:effectExtent l="0" t="0" r="17780" b="15240"/>
            <wp:docPr id="3" name="图片 6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bCs w:val="0"/>
          <w:color w:val="660066"/>
          <w:sz w:val="30"/>
          <w:szCs w:val="30"/>
        </w:rPr>
        <w:t xml:space="preserve"> 温馨提示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◆鉴于目前仍处于新冠肺炎疫情防控期，前往办理选房签约手续时注意做好个人防护，并听从现场工作人员的引导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◆因场地有限，建议老人和小孩不要前往选房现场。</w:t>
      </w:r>
    </w:p>
    <w:p>
      <w:pPr>
        <w:spacing w:line="560" w:lineRule="exact"/>
        <w:ind w:firstLine="592" w:firstLineChars="200"/>
        <w:rPr>
          <w:rFonts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◆租金、物业管理费标准</w:t>
      </w:r>
    </w:p>
    <w:p>
      <w:pPr>
        <w:spacing w:line="560" w:lineRule="exact"/>
        <w:rPr>
          <w:rFonts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　　（一）租金标准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：14.25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 xml:space="preserve">元/平方米·月。 </w:t>
      </w:r>
    </w:p>
    <w:p>
      <w:pPr>
        <w:spacing w:line="560" w:lineRule="exact"/>
        <w:ind w:firstLine="6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（二）物业管理费标准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lang w:val="en-US" w:eastAsia="zh-CN"/>
        </w:rPr>
        <w:t>暂为2.57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元/平方米·月。</w:t>
      </w:r>
    </w:p>
    <w:p>
      <w:pPr>
        <w:spacing w:line="560" w:lineRule="exact"/>
        <w:ind w:left="0" w:leftChars="0" w:firstLine="0" w:firstLineChars="0"/>
        <w:rPr>
          <w:rFonts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注：（1）上述房源装修情况以现场交楼标准为准。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（2）单套住房的建筑面积以竣工测绘报告为准。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（3）单套住房的租金，在基准租金基础上，考虑楼层、朝向等因素修正确定，最终根据价格评估报告，以租赁合同约定为准。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（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）房屋租金、物业管理费为现行标准，如有变更，按最新标准执行。租金标准的调整将依据深圳市有关规定执行；物业管理费以项目物业服务合同约定价格为准。</w:t>
      </w:r>
    </w:p>
    <w:p>
      <w:pPr>
        <w:spacing w:line="56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◆ 交通提示：因选房签约地址周边道路施工、车位有限，请选房家庭选择绿色出行方式，尽量乘坐公共交通工具到达选房现场。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560" w:lineRule="exact"/>
        <w:ind w:firstLine="594" w:firstLineChars="200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深圳市坪山区创新广场B栋（候机楼旁）三楼多媒体会议中心：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  <w:u w:val="single"/>
        </w:rPr>
        <w:t>公交</w:t>
      </w:r>
      <w:r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  <w:t>：</w:t>
      </w:r>
      <w:r>
        <w:rPr>
          <w:rFonts w:ascii="仿宋" w:hAnsi="仿宋" w:eastAsia="仿宋" w:cs="仿宋_GB2312"/>
          <w:bCs/>
          <w:spacing w:val="-2"/>
          <w:sz w:val="30"/>
          <w:szCs w:val="30"/>
          <w:highlight w:val="none"/>
        </w:rPr>
        <w:t>可乘坐M295路、M439路、E22路、941路、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M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220</w:t>
      </w:r>
      <w:r>
        <w:rPr>
          <w:rFonts w:ascii="仿宋" w:hAnsi="仿宋" w:eastAsia="仿宋" w:cs="仿宋_GB2312"/>
          <w:bCs/>
          <w:spacing w:val="-2"/>
          <w:sz w:val="30"/>
          <w:szCs w:val="30"/>
          <w:highlight w:val="none"/>
        </w:rPr>
        <w:t>路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、M29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4、M325、M326、高峰专线64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路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833路、E20路、M480路</w:t>
      </w:r>
      <w:r>
        <w:rPr>
          <w:rFonts w:ascii="仿宋" w:hAnsi="仿宋" w:eastAsia="仿宋" w:cs="仿宋_GB2312"/>
          <w:bCs/>
          <w:spacing w:val="-2"/>
          <w:sz w:val="30"/>
          <w:szCs w:val="30"/>
          <w:highlight w:val="none"/>
        </w:rPr>
        <w:t>等公交路线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到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深业东城上邸或坪山城市候机楼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下车。</w:t>
      </w:r>
    </w:p>
    <w:p>
      <w:pPr>
        <w:spacing w:line="600" w:lineRule="exact"/>
        <w:ind w:firstLine="592" w:firstLineChars="20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kern w:val="0"/>
          <w:sz w:val="30"/>
          <w:szCs w:val="30"/>
        </w:rPr>
        <w:t>咨询地址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：坪山区金牛西路12号行政服务大厅一楼36至38号窗口。</w:t>
      </w:r>
      <w:r>
        <w:rPr>
          <w:rFonts w:hint="eastAsia" w:ascii="仿宋" w:hAnsi="仿宋" w:eastAsia="仿宋" w:cs="仿宋_GB2312"/>
          <w:b/>
          <w:spacing w:val="-2"/>
          <w:sz w:val="30"/>
          <w:szCs w:val="30"/>
        </w:rPr>
        <w:t>咨询电话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：0755-84538716、0755-85209132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bCs/>
          <w:spacing w:val="-2"/>
          <w:sz w:val="30"/>
          <w:szCs w:val="30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/>
          <w:spacing w:val="-2"/>
          <w:sz w:val="30"/>
          <w:szCs w:val="30"/>
        </w:rPr>
        <w:t>公共住房项目租金可代扣银行明细表</w:t>
      </w:r>
    </w:p>
    <w:tbl>
      <w:tblPr>
        <w:tblStyle w:val="5"/>
        <w:tblW w:w="8524" w:type="dxa"/>
        <w:jc w:val="center"/>
        <w:tblInd w:w="-2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2295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地域范围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支持卡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工商银行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国家开发银行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广发银行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借记卡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兴业银行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宁波银行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杭州银行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包商银行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广东南粤银行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借记卡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广东华兴银行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深圳坪山珠江村镇银行股份有限公司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深圳农村商业银行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借记卡</w:t>
            </w:r>
          </w:p>
        </w:tc>
      </w:tr>
    </w:tbl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40"/>
          <w:szCs w:val="40"/>
        </w:rPr>
      </w:pPr>
      <w:r>
        <w:rPr>
          <w:rFonts w:hint="eastAsia" w:ascii="仿宋" w:hAnsi="仿宋" w:eastAsia="仿宋" w:cs="仿宋_GB2312"/>
          <w:b/>
          <w:sz w:val="40"/>
          <w:szCs w:val="40"/>
        </w:rPr>
        <w:t>选房签约流程图</w:t>
      </w: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drawing>
          <wp:inline distT="0" distB="0" distL="114300" distR="114300">
            <wp:extent cx="4466590" cy="5228590"/>
            <wp:effectExtent l="0" t="0" r="10160" b="1016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522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授 权 委 托 书</w:t>
      </w: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委托人：             身份证号码：</w:t>
      </w:r>
    </w:p>
    <w:p>
      <w:pPr>
        <w:tabs>
          <w:tab w:val="left" w:pos="510"/>
          <w:tab w:val="left" w:pos="3780"/>
        </w:tabs>
        <w:spacing w:line="560" w:lineRule="exact"/>
        <w:ind w:firstLine="300" w:firstLineChars="1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住址：               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受托人：             身份证号码：</w:t>
      </w:r>
    </w:p>
    <w:p>
      <w:pPr>
        <w:tabs>
          <w:tab w:val="left" w:pos="510"/>
          <w:tab w:val="left" w:pos="3780"/>
        </w:tabs>
        <w:spacing w:line="560" w:lineRule="exact"/>
        <w:ind w:firstLine="300" w:firstLineChars="1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住址：               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spacing w:line="560" w:lineRule="exact"/>
        <w:ind w:left="59" w:leftChars="28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委托人现委托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0"/>
          <w:szCs w:val="30"/>
        </w:rPr>
        <w:t>全权代理20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_GB2312"/>
          <w:sz w:val="30"/>
          <w:szCs w:val="30"/>
        </w:rPr>
        <w:t>年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深圳市</w:t>
      </w:r>
      <w:r>
        <w:rPr>
          <w:rFonts w:hint="eastAsia" w:ascii="仿宋" w:hAnsi="仿宋" w:eastAsia="仿宋" w:cs="仿宋_GB2312"/>
          <w:sz w:val="30"/>
          <w:szCs w:val="30"/>
        </w:rPr>
        <w:t>坪山区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>锦绣华晟家园（一标）公共住房项目</w:t>
      </w:r>
      <w:r>
        <w:rPr>
          <w:rFonts w:hint="eastAsia" w:ascii="仿宋" w:hAnsi="仿宋" w:eastAsia="仿宋" w:cs="仿宋_GB2312"/>
          <w:sz w:val="30"/>
          <w:szCs w:val="30"/>
        </w:rPr>
        <w:t>选房、签约事宜。委托期限至本次公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共住房</w:t>
      </w:r>
      <w:r>
        <w:rPr>
          <w:rFonts w:hint="eastAsia" w:ascii="仿宋" w:hAnsi="仿宋" w:eastAsia="仿宋" w:cs="仿宋_GB2312"/>
          <w:sz w:val="30"/>
          <w:szCs w:val="30"/>
        </w:rPr>
        <w:t>选房签约工作结束之日止。受托人不得转委托。</w:t>
      </w:r>
    </w:p>
    <w:p>
      <w:pPr>
        <w:spacing w:line="560" w:lineRule="exact"/>
        <w:ind w:left="5552" w:leftChars="268" w:hanging="4989" w:hangingChars="1663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</w:p>
    <w:p>
      <w:pPr>
        <w:spacing w:line="560" w:lineRule="exact"/>
        <w:ind w:left="5552" w:leftChars="268" w:hanging="4989" w:hangingChars="1663"/>
        <w:rPr>
          <w:rFonts w:hint="eastAsia" w:ascii="仿宋" w:hAnsi="仿宋" w:eastAsia="仿宋" w:cs="仿宋_GB2312"/>
          <w:sz w:val="30"/>
          <w:szCs w:val="30"/>
        </w:rPr>
      </w:pPr>
    </w:p>
    <w:p>
      <w:pPr>
        <w:wordWrap w:val="0"/>
        <w:spacing w:line="560" w:lineRule="exact"/>
        <w:ind w:right="560" w:firstLine="3450" w:firstLineChars="1150"/>
        <w:rPr>
          <w:rFonts w:hint="eastAsia" w:ascii="仿宋" w:hAnsi="仿宋" w:eastAsia="仿宋" w:cs="仿宋_GB2312"/>
          <w:sz w:val="30"/>
          <w:szCs w:val="30"/>
        </w:rPr>
      </w:pPr>
    </w:p>
    <w:p>
      <w:pPr>
        <w:wordWrap w:val="0"/>
        <w:spacing w:line="560" w:lineRule="exact"/>
        <w:ind w:right="560" w:firstLine="4350" w:firstLineChars="1450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委托人（手印）：                                        年   月   日           </w:t>
      </w:r>
    </w:p>
    <w:p/>
    <w:p/>
    <w:sectPr>
      <w:footerReference r:id="rId3" w:type="default"/>
      <w:footerReference r:id="rId4" w:type="even"/>
      <w:pgSz w:w="11906" w:h="16838"/>
      <w:pgMar w:top="993" w:right="1587" w:bottom="993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2468B"/>
    <w:rsid w:val="17670C34"/>
    <w:rsid w:val="7262468B"/>
    <w:rsid w:val="7F8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2021-06-04T02:33:00Z</dcterms:created>
  <dc:creator>何燕娜</dc:creator>
  <cp:lastModifiedBy>黄勇芳</cp:lastModifiedBy>
  <dcterms:modified xsi:type="dcterms:W3CDTF">2021-06-04T05:26:59Z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