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坪山区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关于形式主义官僚主义专项整治相关问题整改清单</w:t>
      </w:r>
    </w:p>
    <w:tbl>
      <w:tblPr>
        <w:tblStyle w:val="4"/>
        <w:tblW w:w="12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9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8" w:hRule="atLeast"/>
          <w:jc w:val="center"/>
        </w:trPr>
        <w:tc>
          <w:tcPr>
            <w:tcW w:w="321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953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29" w:hRule="atLeast"/>
          <w:jc w:val="center"/>
        </w:trPr>
        <w:tc>
          <w:tcPr>
            <w:tcW w:w="321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 w:colFirst="0" w:colLast="1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虽然已经建立健全高效运作机制，但是实际运作状况与预想状况存在差距，导致个别工作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存在拖延、落实不到位的情况，实际机关运作效率有待提高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953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梳理出需修订完善的工作制度，加紧修订完善并印发；重新调整职责分工，将各岗位职责明确到位，确定AB角；加强工作统筹安排，梳理出每月重点工作，明确责任科室、承办人、办结时限；完善办文登记制度，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安排专人跟踪实际办理情况，加强督查督办，确保工作落实到位；日常加强互相监督，明确工作纪律，杜绝搪塞推诿、懒散不作为的不正之风。</w:t>
            </w:r>
          </w:p>
        </w:tc>
      </w:tr>
      <w:bookmarkEnd w:id="0"/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F5C5C"/>
    <w:rsid w:val="083D4391"/>
    <w:rsid w:val="0D5904E0"/>
    <w:rsid w:val="102E12AD"/>
    <w:rsid w:val="2EA34594"/>
    <w:rsid w:val="3C6F5C5C"/>
    <w:rsid w:val="412D4431"/>
    <w:rsid w:val="4FE01FFE"/>
    <w:rsid w:val="52BA4BAB"/>
    <w:rsid w:val="608062C2"/>
    <w:rsid w:val="62737546"/>
    <w:rsid w:val="638844BF"/>
    <w:rsid w:val="691B4FD8"/>
    <w:rsid w:val="70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2019-07-30T07:38:00Z</dcterms:created>
  <dc:creator>汪雪阳</dc:creator>
  <cp:lastModifiedBy>刘晓霞</cp:lastModifiedBy>
  <dcterms:modified xsi:type="dcterms:W3CDTF">2019-08-12T07:58:18Z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