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hint="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碧岭街道应急管理办公室自行采购招标公告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cs="宋体"/>
          <w:b w:val="0"/>
          <w:sz w:val="28"/>
          <w:szCs w:val="28"/>
        </w:rPr>
      </w:pPr>
      <w:bookmarkStart w:id="0" w:name="_Toc35393621"/>
      <w:bookmarkStart w:id="1" w:name="_Toc28359002"/>
      <w:bookmarkStart w:id="2" w:name="_Toc28359079"/>
      <w:bookmarkStart w:id="3" w:name="_Toc35393790"/>
      <w:bookmarkStart w:id="4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1.项目编号：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PSBL2021001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2.项目名称：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碧岭街道火灾高风险区域整治自评验收项目</w:t>
      </w:r>
    </w:p>
    <w:bookmarkEnd w:id="4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3.预算金额：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267"/>
        <w:gridCol w:w="1108"/>
        <w:gridCol w:w="334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51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26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</w:t>
            </w:r>
          </w:p>
        </w:tc>
        <w:tc>
          <w:tcPr>
            <w:tcW w:w="1108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34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简要技术需求（服务需求）</w:t>
            </w:r>
          </w:p>
        </w:tc>
        <w:tc>
          <w:tcPr>
            <w:tcW w:w="11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碧岭街道火灾高风险区域整治自评验收项目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267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48万元</w:t>
            </w:r>
          </w:p>
        </w:tc>
        <w:tc>
          <w:tcPr>
            <w:tcW w:w="1108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人民币</w:t>
            </w:r>
          </w:p>
        </w:tc>
        <w:tc>
          <w:tcPr>
            <w:tcW w:w="334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>采购需求</w:t>
            </w:r>
          </w:p>
        </w:tc>
        <w:tc>
          <w:tcPr>
            <w:tcW w:w="115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.合同履行期限：详见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采购需求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.本项目</w:t>
      </w:r>
      <w:r>
        <w:rPr>
          <w:rFonts w:hint="eastAsia" w:ascii="仿宋" w:hAnsi="仿宋" w:eastAsia="仿宋"/>
          <w:sz w:val="28"/>
          <w:szCs w:val="28"/>
          <w:lang w:eastAsia="zh-CN"/>
        </w:rPr>
        <w:t>不</w:t>
      </w:r>
      <w:r>
        <w:rPr>
          <w:rFonts w:hint="eastAsia" w:ascii="仿宋" w:hAnsi="仿宋" w:eastAsia="仿宋"/>
          <w:sz w:val="28"/>
          <w:szCs w:val="28"/>
        </w:rPr>
        <w:t>接受联合体投标</w:t>
      </w:r>
      <w:r>
        <w:rPr>
          <w:rFonts w:hint="eastAsia" w:ascii="仿宋" w:hAnsi="仿宋" w:eastAsia="仿宋"/>
          <w:sz w:val="28"/>
          <w:szCs w:val="28"/>
          <w:lang w:eastAsia="zh-CN"/>
        </w:rPr>
        <w:t>，不允许分包或转包。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cs="宋体"/>
          <w:b w:val="0"/>
          <w:sz w:val="28"/>
          <w:szCs w:val="28"/>
        </w:rPr>
      </w:pPr>
      <w:bookmarkStart w:id="5" w:name="_Toc28359003"/>
      <w:bookmarkStart w:id="6" w:name="_Toc28359080"/>
      <w:bookmarkStart w:id="7" w:name="_Toc35393622"/>
      <w:bookmarkStart w:id="8" w:name="_Toc35393791"/>
      <w:r>
        <w:rPr>
          <w:rFonts w:hint="eastAsia" w:ascii="黑体" w:hAnsi="黑体" w:cs="宋体"/>
          <w:b w:val="0"/>
          <w:sz w:val="28"/>
          <w:szCs w:val="28"/>
        </w:rPr>
        <w:t>二、</w:t>
      </w:r>
      <w:r>
        <w:rPr>
          <w:rFonts w:hint="eastAsia" w:ascii="黑体" w:hAnsi="黑体" w:cs="宋体"/>
          <w:b w:val="0"/>
          <w:sz w:val="28"/>
          <w:szCs w:val="28"/>
          <w:lang w:val="en-US" w:eastAsia="zh-CN"/>
        </w:rPr>
        <w:t>投标</w:t>
      </w:r>
      <w:r>
        <w:rPr>
          <w:rFonts w:hint="eastAsia" w:ascii="黑体" w:hAnsi="黑体" w:cs="宋体"/>
          <w:b w:val="0"/>
          <w:sz w:val="28"/>
          <w:szCs w:val="28"/>
        </w:rPr>
        <w:t>人的资格要求</w:t>
      </w:r>
      <w:r>
        <w:rPr>
          <w:rFonts w:hint="eastAsia" w:ascii="黑体" w:hAnsi="黑体" w:cs="宋体"/>
          <w:b w:val="0"/>
          <w:sz w:val="28"/>
          <w:szCs w:val="28"/>
          <w:lang w:eastAsia="zh-CN"/>
        </w:rPr>
        <w:t>（</w:t>
      </w:r>
      <w:r>
        <w:rPr>
          <w:rFonts w:hint="eastAsia" w:ascii="黑体" w:hAnsi="黑体" w:cs="宋体"/>
          <w:b w:val="0"/>
          <w:sz w:val="28"/>
          <w:szCs w:val="28"/>
          <w:lang w:val="en-US" w:eastAsia="zh-CN"/>
        </w:rPr>
        <w:t>根据项目情况要求</w:t>
      </w:r>
      <w:r>
        <w:rPr>
          <w:rFonts w:hint="eastAsia" w:ascii="黑体" w:hAnsi="黑体" w:cs="宋体"/>
          <w:b w:val="0"/>
          <w:sz w:val="28"/>
          <w:szCs w:val="28"/>
          <w:lang w:eastAsia="zh-CN"/>
        </w:rPr>
        <w:t>）</w:t>
      </w:r>
      <w:r>
        <w:rPr>
          <w:rFonts w:hint="eastAsia" w:ascii="黑体" w:hAnsi="黑体" w:cs="宋体"/>
          <w:b w:val="0"/>
          <w:sz w:val="28"/>
          <w:szCs w:val="28"/>
        </w:rPr>
        <w:t>：</w:t>
      </w:r>
      <w:bookmarkEnd w:id="5"/>
      <w:bookmarkEnd w:id="6"/>
      <w:bookmarkEnd w:id="7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1.满足《中华人民共和国政府采购法》第二十二条规定（要求投标人提供营业执照或事业单位法人证等法人证明扫描件以及《政府采购投标及履约承诺函》，原件备查）；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bookmarkStart w:id="9" w:name="_Toc28359081"/>
      <w:bookmarkStart w:id="10" w:name="_Toc28359004"/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.落实政府采购政策需满足的资格要求：详见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采购需求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i w:val="0"/>
          <w:iCs/>
          <w:sz w:val="28"/>
          <w:szCs w:val="28"/>
          <w:u w:val="single"/>
        </w:rPr>
        <w:t>如属于专门面向中小企业采购的项目,供应商应为中小微企业、监狱企业、残疾人福利性单位</w:t>
      </w:r>
      <w:r>
        <w:rPr>
          <w:rFonts w:hint="eastAsia" w:ascii="仿宋" w:hAnsi="仿宋" w:eastAsia="仿宋"/>
          <w:sz w:val="28"/>
          <w:szCs w:val="28"/>
          <w:u w:val="single"/>
        </w:rPr>
        <w:t>)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i w:val="0"/>
          <w:i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3.本项目的特定资格要求：详见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采购需求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hint="eastAsia" w:ascii="仿宋" w:hAnsi="仿宋" w:eastAsia="仿宋"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i w:val="0"/>
          <w:iCs/>
          <w:sz w:val="28"/>
          <w:szCs w:val="28"/>
          <w:u w:val="single"/>
        </w:rPr>
        <w:t>如属于特定行业项目,供应商应当具备特定行业法定准入要求。)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  <w:u w:val="none"/>
        </w:rPr>
      </w:pPr>
      <w:bookmarkStart w:id="11" w:name="_Toc35393623"/>
      <w:bookmarkStart w:id="12" w:name="_Toc35393792"/>
      <w:r>
        <w:rPr>
          <w:rFonts w:hint="eastAsia" w:ascii="黑体" w:hAnsi="黑体" w:cs="宋体"/>
          <w:b w:val="0"/>
          <w:sz w:val="28"/>
          <w:szCs w:val="28"/>
        </w:rPr>
        <w:t>获取招标文件</w:t>
      </w:r>
      <w:bookmarkEnd w:id="9"/>
      <w:bookmarkEnd w:id="10"/>
      <w:bookmarkEnd w:id="11"/>
      <w:bookmarkEnd w:id="12"/>
      <w:r>
        <w:rPr>
          <w:rFonts w:hint="eastAsia" w:ascii="仿宋" w:hAnsi="仿宋" w:eastAsia="仿宋"/>
          <w:sz w:val="28"/>
          <w:szCs w:val="28"/>
        </w:rPr>
        <w:t>时间：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2021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00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: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00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至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2021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24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: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00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none"/>
        </w:rPr>
        <w:t>（北京时间），每天上午00:00至12:00，下午12:00至24:00。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符合资质的</w:t>
      </w:r>
      <w:r>
        <w:rPr>
          <w:rFonts w:hint="eastAsia" w:ascii="仿宋" w:hAnsi="仿宋" w:eastAsia="仿宋"/>
          <w:sz w:val="28"/>
          <w:szCs w:val="28"/>
        </w:rPr>
        <w:t>供应商，可于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2021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9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: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</w:rPr>
        <w:t xml:space="preserve">至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2021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ascii="仿宋" w:hAnsi="仿宋" w:eastAsia="仿宋" w:cs="宋体"/>
          <w:color w:val="auto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17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</w:rPr>
        <w:t>: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30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</w:rPr>
        <w:t>（北京时间）</w:t>
      </w:r>
      <w:r>
        <w:rPr>
          <w:rFonts w:hint="eastAsia" w:ascii="仿宋" w:hAnsi="仿宋" w:eastAsia="仿宋"/>
          <w:sz w:val="28"/>
          <w:szCs w:val="28"/>
        </w:rPr>
        <w:t>期间</w:t>
      </w:r>
      <w:r>
        <w:rPr>
          <w:rFonts w:ascii="仿宋" w:hAnsi="仿宋" w:eastAsia="仿宋"/>
          <w:sz w:val="28"/>
          <w:szCs w:val="28"/>
        </w:rPr>
        <w:t>登录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坪山区人民政府网站</w:t>
      </w: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www.szpsq.gov.cn</w:t>
      </w:r>
      <w:bookmarkStart w:id="29" w:name="_GoBack"/>
      <w:bookmarkEnd w:id="29"/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下载本项目的采购文件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或线下获取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cs="宋体"/>
          <w:b w:val="0"/>
          <w:sz w:val="28"/>
          <w:szCs w:val="28"/>
        </w:rPr>
      </w:pPr>
      <w:bookmarkStart w:id="13" w:name="_Toc28359082"/>
      <w:bookmarkStart w:id="14" w:name="_Toc28359005"/>
      <w:bookmarkStart w:id="15" w:name="_Toc35393624"/>
      <w:bookmarkStart w:id="16" w:name="_Toc35393793"/>
      <w:r>
        <w:rPr>
          <w:rFonts w:hint="eastAsia" w:ascii="黑体" w:hAnsi="黑体" w:cs="宋体"/>
          <w:b w:val="0"/>
          <w:sz w:val="28"/>
          <w:szCs w:val="28"/>
        </w:rPr>
        <w:t>四、提交投标文件</w:t>
      </w:r>
      <w:bookmarkEnd w:id="13"/>
      <w:bookmarkEnd w:id="14"/>
      <w:r>
        <w:rPr>
          <w:rFonts w:hint="eastAsia" w:ascii="黑体" w:hAnsi="黑体" w:cs="宋体"/>
          <w:b w:val="0"/>
          <w:sz w:val="28"/>
          <w:szCs w:val="28"/>
        </w:rPr>
        <w:t>截止时间、开标时间和地点</w:t>
      </w:r>
      <w:bookmarkEnd w:id="15"/>
      <w:bookmarkEnd w:id="1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截止</w:t>
      </w:r>
      <w:r>
        <w:rPr>
          <w:rFonts w:hint="eastAsia" w:ascii="仿宋" w:hAnsi="仿宋" w:eastAsia="仿宋" w:cs="宋体"/>
          <w:kern w:val="0"/>
          <w:sz w:val="28"/>
          <w:szCs w:val="28"/>
        </w:rPr>
        <w:t>时间：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2021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auto"/>
          <w:sz w:val="28"/>
          <w:szCs w:val="28"/>
          <w:u w:val="single"/>
          <w:lang w:val="en-US" w:eastAsia="zh-CN"/>
        </w:rPr>
        <w:t>7</w:t>
      </w:r>
      <w:r>
        <w:rPr>
          <w:rFonts w:ascii="仿宋" w:hAnsi="仿宋" w:eastAsia="仿宋" w:cs="宋体"/>
          <w:color w:val="FF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17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: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30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</w:rPr>
        <w:t>（北京时间）。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开标时间</w:t>
      </w:r>
      <w:r>
        <w:rPr>
          <w:rFonts w:hint="eastAsia" w:ascii="仿宋" w:hAnsi="仿宋" w:eastAsia="仿宋" w:cs="宋体"/>
          <w:kern w:val="0"/>
          <w:sz w:val="28"/>
          <w:szCs w:val="28"/>
        </w:rPr>
        <w:t>：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2021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8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9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: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00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</w:rPr>
        <w:t>（北京时间）。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Style w:val="6"/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提交投标文件地点</w:t>
      </w:r>
      <w:r>
        <w:rPr>
          <w:rFonts w:hint="eastAsia" w:ascii="仿宋" w:hAnsi="仿宋" w:eastAsia="仿宋" w:cs="宋体"/>
          <w:kern w:val="0"/>
          <w:sz w:val="28"/>
          <w:szCs w:val="28"/>
        </w:rPr>
        <w:t>：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 xml:space="preserve">坪山区碧岭街道同富路310（汤坑股份合作公司会议室）                     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cs="宋体"/>
          <w:b w:val="0"/>
          <w:sz w:val="28"/>
          <w:szCs w:val="28"/>
        </w:rPr>
      </w:pPr>
      <w:bookmarkStart w:id="17" w:name="_Toc35393625"/>
      <w:bookmarkStart w:id="18" w:name="_Toc28359084"/>
      <w:bookmarkStart w:id="19" w:name="_Toc28359007"/>
      <w:bookmarkStart w:id="20" w:name="_Toc35393794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7"/>
      <w:bookmarkEnd w:id="18"/>
      <w:bookmarkEnd w:id="19"/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1" w:name="_Toc35393795"/>
      <w:bookmarkStart w:id="22" w:name="_Toc35393626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1"/>
      <w:bookmarkEnd w:id="2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采购单位</w:t>
      </w:r>
      <w:r>
        <w:rPr>
          <w:rFonts w:ascii="仿宋" w:hAnsi="仿宋" w:eastAsia="仿宋" w:cs="宋体"/>
          <w:sz w:val="28"/>
          <w:szCs w:val="28"/>
        </w:rPr>
        <w:t>有权对中标供应商就本项目要求提供的相关证明资料（原件）进行审查。供应商提供虚假资料被查实的，则可能面临被取消本项目中标资格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  <w:bookmarkStart w:id="23" w:name="_Toc28359008"/>
      <w:bookmarkStart w:id="24" w:name="_Toc35393796"/>
      <w:bookmarkStart w:id="25" w:name="_Toc28359085"/>
      <w:bookmarkStart w:id="26" w:name="_Toc35393627"/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eastAsia="仿宋_GB2312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七、对本次采购提出询问，请按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3"/>
      <w:bookmarkEnd w:id="24"/>
      <w:bookmarkEnd w:id="25"/>
      <w:bookmarkEnd w:id="2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联系人 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罗瑞莉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0755-84513403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坪山区碧岭街道同富路310（汤坑股份合作公司会议室）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　　　　　　　 </w:t>
      </w:r>
      <w:bookmarkStart w:id="27" w:name="_Toc28359009"/>
      <w:bookmarkStart w:id="28" w:name="_Toc28359086"/>
    </w:p>
    <w:bookmarkEnd w:id="27"/>
    <w:bookmarkEnd w:id="28"/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0C1E0"/>
    <w:multiLevelType w:val="singleLevel"/>
    <w:tmpl w:val="7380C1E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E74AF"/>
    <w:rsid w:val="008C3A04"/>
    <w:rsid w:val="0B7F5C3B"/>
    <w:rsid w:val="0DC31B63"/>
    <w:rsid w:val="11BF02CC"/>
    <w:rsid w:val="12223720"/>
    <w:rsid w:val="125A2015"/>
    <w:rsid w:val="15541552"/>
    <w:rsid w:val="19CB4E1C"/>
    <w:rsid w:val="1B006132"/>
    <w:rsid w:val="1C156D33"/>
    <w:rsid w:val="1CDB4E98"/>
    <w:rsid w:val="22295E8C"/>
    <w:rsid w:val="24744C9D"/>
    <w:rsid w:val="2ADA6F10"/>
    <w:rsid w:val="2C007B3D"/>
    <w:rsid w:val="355476A8"/>
    <w:rsid w:val="37B349B8"/>
    <w:rsid w:val="37F6209A"/>
    <w:rsid w:val="3B3E74AF"/>
    <w:rsid w:val="3FB9538A"/>
    <w:rsid w:val="53F06BB4"/>
    <w:rsid w:val="56360506"/>
    <w:rsid w:val="57374044"/>
    <w:rsid w:val="64926526"/>
    <w:rsid w:val="65D3488C"/>
    <w:rsid w:val="688E2F34"/>
    <w:rsid w:val="6B1F1EE9"/>
    <w:rsid w:val="73BC2F85"/>
    <w:rsid w:val="7A9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2021-01-29T02:53:00Z</dcterms:created>
  <dc:creator>Administrator</dc:creator>
  <cp:lastModifiedBy>WPS_1602465695</cp:lastModifiedBy>
  <cp:lastPrinted>2021-02-04T07:07:00Z</cp:lastPrinted>
  <dcterms:modified xsi:type="dcterms:W3CDTF">2021-02-04T11:58:13Z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