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华文中宋" w:hAnsi="华文中宋" w:eastAsia="华文中宋"/>
          <w:b/>
          <w:bCs w:val="0"/>
          <w:i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i w:val="0"/>
          <w:sz w:val="32"/>
          <w:szCs w:val="32"/>
          <w:lang w:val="en-US" w:eastAsia="zh-CN"/>
        </w:rPr>
        <w:t>附件6</w:t>
      </w:r>
    </w:p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b/>
          <w:bCs w:val="0"/>
          <w:i w:val="0"/>
          <w:sz w:val="36"/>
          <w:szCs w:val="36"/>
        </w:rPr>
      </w:pPr>
      <w:r>
        <w:rPr>
          <w:rFonts w:hint="eastAsia" w:ascii="华文中宋" w:hAnsi="华文中宋" w:eastAsia="华文中宋"/>
          <w:b/>
          <w:bCs w:val="0"/>
          <w:i w:val="0"/>
          <w:sz w:val="36"/>
          <w:szCs w:val="36"/>
          <w:lang w:val="en-US" w:eastAsia="zh-CN"/>
        </w:rPr>
        <w:t>碧岭街道公共事务中心市政服务部自行采购</w:t>
      </w:r>
      <w:r>
        <w:rPr>
          <w:rFonts w:hint="eastAsia" w:ascii="华文中宋" w:hAnsi="华文中宋" w:eastAsia="华文中宋"/>
          <w:b/>
          <w:bCs w:val="0"/>
          <w:i w:val="0"/>
          <w:sz w:val="36"/>
          <w:szCs w:val="36"/>
          <w:lang w:val="en-US" w:eastAsia="zh-CN"/>
        </w:rPr>
        <w:br w:type="textWrapping"/>
      </w:r>
      <w:r>
        <w:rPr>
          <w:rFonts w:hint="eastAsia" w:ascii="华文中宋" w:hAnsi="华文中宋" w:eastAsia="华文中宋"/>
          <w:b/>
          <w:bCs w:val="0"/>
          <w:i w:val="0"/>
          <w:sz w:val="36"/>
          <w:szCs w:val="36"/>
        </w:rPr>
        <w:t>中标（成交）结果公告</w:t>
      </w:r>
    </w:p>
    <w:p>
      <w:pPr>
        <w:rPr>
          <w:rFonts w:hint="default" w:ascii="黑体" w:hAnsi="黑体" w:eastAsia="黑体"/>
          <w:b w:val="0"/>
          <w:i w:val="0"/>
          <w:sz w:val="28"/>
          <w:szCs w:val="28"/>
          <w:lang w:val="en-US"/>
        </w:rPr>
      </w:pPr>
      <w:r>
        <w:rPr>
          <w:rFonts w:hint="eastAsia" w:ascii="黑体" w:hAnsi="黑体" w:eastAsia="黑体"/>
          <w:b w:val="0"/>
          <w:i w:val="0"/>
          <w:sz w:val="28"/>
          <w:szCs w:val="28"/>
        </w:rPr>
        <w:t>一</w:t>
      </w:r>
      <w:r>
        <w:rPr>
          <w:rFonts w:ascii="黑体" w:hAnsi="黑体" w:eastAsia="黑体"/>
          <w:b w:val="0"/>
          <w:i w:val="0"/>
          <w:sz w:val="28"/>
          <w:szCs w:val="28"/>
        </w:rPr>
        <w:t>、</w:t>
      </w:r>
      <w:r>
        <w:rPr>
          <w:rFonts w:hint="eastAsia" w:ascii="黑体" w:hAnsi="黑体" w:eastAsia="黑体"/>
          <w:b w:val="0"/>
          <w:i w:val="0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PSBL2021028</w:t>
      </w:r>
    </w:p>
    <w:p>
      <w:pPr>
        <w:rPr>
          <w:rFonts w:ascii="黑体" w:hAnsi="黑体" w:eastAsia="黑体"/>
          <w:b w:val="0"/>
          <w:i w:val="0"/>
          <w:sz w:val="28"/>
          <w:szCs w:val="28"/>
          <w:u w:val="single"/>
        </w:rPr>
      </w:pPr>
      <w:r>
        <w:rPr>
          <w:rFonts w:hint="eastAsia" w:ascii="黑体" w:hAnsi="黑体" w:eastAsia="黑体"/>
          <w:b w:val="0"/>
          <w:i w:val="0"/>
          <w:sz w:val="28"/>
          <w:szCs w:val="28"/>
        </w:rPr>
        <w:t>二</w:t>
      </w:r>
      <w:r>
        <w:rPr>
          <w:rFonts w:ascii="黑体" w:hAnsi="黑体" w:eastAsia="黑体"/>
          <w:b w:val="0"/>
          <w:i w:val="0"/>
          <w:sz w:val="28"/>
          <w:szCs w:val="28"/>
        </w:rPr>
        <w:t>、</w:t>
      </w:r>
      <w:r>
        <w:rPr>
          <w:rFonts w:hint="eastAsia" w:ascii="黑体" w:hAnsi="黑体" w:eastAsia="黑体"/>
          <w:b w:val="0"/>
          <w:i w:val="0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环境卫生督导</w:t>
      </w:r>
      <w:r>
        <w:rPr>
          <w:rFonts w:hint="eastAsia" w:ascii="仿宋" w:hAnsi="仿宋" w:eastAsia="仿宋"/>
          <w:sz w:val="28"/>
          <w:szCs w:val="28"/>
        </w:rPr>
        <w:t>服务</w:t>
      </w:r>
    </w:p>
    <w:p>
      <w:pPr>
        <w:rPr>
          <w:rFonts w:hint="eastAsia" w:ascii="黑体" w:hAnsi="黑体" w:eastAsia="黑体"/>
          <w:b w:val="0"/>
          <w:i w:val="0"/>
          <w:sz w:val="28"/>
          <w:szCs w:val="28"/>
        </w:rPr>
      </w:pPr>
      <w:r>
        <w:rPr>
          <w:rFonts w:hint="eastAsia" w:ascii="黑体" w:hAnsi="黑体" w:eastAsia="黑体"/>
          <w:b w:val="0"/>
          <w:i w:val="0"/>
          <w:sz w:val="28"/>
          <w:szCs w:val="28"/>
        </w:rPr>
        <w:t>三、投标供应商名称及报价：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1.深圳市大鹏新区保安服务有限公司，报价：420000元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2.深圳市坪山区保安服务公司，报价：420000元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3.深圳市华盛安保安服务有限公司，报价：420000元</w:t>
      </w:r>
    </w:p>
    <w:p>
      <w:pPr>
        <w:rPr>
          <w:rFonts w:ascii="黑体" w:hAnsi="黑体" w:eastAsia="黑体"/>
          <w:b w:val="0"/>
          <w:i w:val="0"/>
          <w:sz w:val="28"/>
          <w:szCs w:val="28"/>
        </w:rPr>
      </w:pPr>
      <w:r>
        <w:rPr>
          <w:rFonts w:hint="eastAsia" w:ascii="黑体" w:hAnsi="黑体" w:eastAsia="黑体"/>
          <w:b w:val="0"/>
          <w:i w:val="0"/>
          <w:sz w:val="28"/>
          <w:szCs w:val="28"/>
        </w:rPr>
        <w:t>四、候选中标供应商名单：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深圳市坪山区保安服务公司</w:t>
      </w:r>
    </w:p>
    <w:p>
      <w:pPr>
        <w:rPr>
          <w:rFonts w:hint="eastAsia" w:ascii="黑体" w:hAnsi="黑体" w:eastAsia="黑体"/>
          <w:b w:val="0"/>
          <w:i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i w:val="0"/>
          <w:sz w:val="28"/>
          <w:szCs w:val="28"/>
        </w:rPr>
        <w:t>五、中标（成交）信息</w:t>
      </w:r>
      <w:r>
        <w:rPr>
          <w:rFonts w:hint="eastAsia" w:ascii="黑体" w:hAnsi="黑体" w:eastAsia="黑体"/>
          <w:b w:val="0"/>
          <w:i w:val="0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/>
          <w:b w:val="0"/>
          <w:i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i w:val="0"/>
          <w:sz w:val="28"/>
          <w:szCs w:val="28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深圳市坪山区保安服务</w:t>
      </w:r>
      <w:r>
        <w:rPr>
          <w:rFonts w:hint="eastAsia" w:ascii="仿宋" w:hAnsi="仿宋" w:eastAsia="仿宋"/>
          <w:b w:val="0"/>
          <w:i w:val="0"/>
          <w:sz w:val="28"/>
          <w:szCs w:val="28"/>
          <w:lang w:val="en-US" w:eastAsia="zh-CN"/>
        </w:rPr>
        <w:t>公司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i w:val="0"/>
          <w:sz w:val="28"/>
          <w:szCs w:val="28"/>
        </w:rPr>
        <w:t>供应商地址：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深圳市坪山区坪山街道六联社区坪山大道2009号中天美景大厦1711、1712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/>
          <w:b w:val="0"/>
          <w:i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i w:val="0"/>
          <w:sz w:val="28"/>
          <w:szCs w:val="28"/>
        </w:rPr>
        <w:t>中标（成交）金额：</w:t>
      </w:r>
      <w:r>
        <w:rPr>
          <w:rFonts w:hint="eastAsia" w:ascii="仿宋" w:hAnsi="仿宋" w:eastAsia="仿宋"/>
          <w:b w:val="0"/>
          <w:i w:val="0"/>
          <w:sz w:val="28"/>
          <w:szCs w:val="28"/>
          <w:u w:val="single"/>
          <w:lang w:val="en-US" w:eastAsia="zh-CN"/>
        </w:rPr>
        <w:t>420000元</w:t>
      </w:r>
    </w:p>
    <w:p>
      <w:pPr>
        <w:numPr>
          <w:ilvl w:val="0"/>
          <w:numId w:val="1"/>
        </w:numPr>
        <w:rPr>
          <w:rFonts w:hint="eastAsia" w:ascii="黑体" w:hAnsi="黑体" w:eastAsia="黑体"/>
          <w:b w:val="0"/>
          <w:i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i w:val="0"/>
          <w:sz w:val="28"/>
          <w:szCs w:val="28"/>
        </w:rPr>
        <w:t>评审委员会</w:t>
      </w:r>
      <w:r>
        <w:rPr>
          <w:rFonts w:hint="eastAsia" w:ascii="黑体" w:hAnsi="黑体" w:eastAsia="黑体"/>
          <w:b w:val="0"/>
          <w:i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b w:val="0"/>
          <w:i w:val="0"/>
          <w:sz w:val="28"/>
          <w:szCs w:val="28"/>
          <w:lang w:val="en-US" w:eastAsia="zh-CN"/>
        </w:rPr>
        <w:t>采购小组）</w:t>
      </w:r>
      <w:r>
        <w:rPr>
          <w:rFonts w:hint="eastAsia" w:ascii="黑体" w:hAnsi="黑体" w:eastAsia="黑体"/>
          <w:b w:val="0"/>
          <w:i w:val="0"/>
          <w:sz w:val="28"/>
          <w:szCs w:val="28"/>
        </w:rPr>
        <w:t>成员名单：</w:t>
      </w:r>
      <w:r>
        <w:rPr>
          <w:rFonts w:hint="eastAsia" w:ascii="黑体" w:hAnsi="黑体" w:eastAsia="黑体"/>
          <w:b w:val="0"/>
          <w:i w:val="0"/>
          <w:sz w:val="28"/>
          <w:szCs w:val="28"/>
          <w:lang w:val="en-US" w:eastAsia="zh-CN"/>
        </w:rPr>
        <w:t>李敏君、李光、陈聪坤、罗瑞莉、蔡晓宁</w:t>
      </w:r>
    </w:p>
    <w:p>
      <w:pPr>
        <w:rPr>
          <w:rFonts w:ascii="黑体" w:hAnsi="黑体" w:eastAsia="黑体"/>
          <w:b w:val="0"/>
          <w:i w:val="0"/>
          <w:sz w:val="28"/>
          <w:szCs w:val="28"/>
        </w:rPr>
      </w:pPr>
      <w:r>
        <w:rPr>
          <w:rFonts w:hint="eastAsia" w:ascii="黑体" w:hAnsi="黑体" w:eastAsia="黑体"/>
          <w:b w:val="0"/>
          <w:i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b w:val="0"/>
          <w:i w:val="0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b w:val="0"/>
          <w:i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宋体"/>
          <w:b w:val="0"/>
          <w:i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i w:val="0"/>
          <w:kern w:val="0"/>
          <w:sz w:val="28"/>
          <w:szCs w:val="28"/>
        </w:rPr>
        <w:t>个工作日。</w:t>
      </w:r>
    </w:p>
    <w:p>
      <w:pPr>
        <w:rPr>
          <w:rFonts w:ascii="仿宋_GB2312" w:eastAsia="仿宋_GB2312"/>
          <w:b w:val="0"/>
          <w:i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i w:val="0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b w:val="0"/>
          <w:i w:val="0"/>
          <w:kern w:val="0"/>
          <w:sz w:val="28"/>
          <w:szCs w:val="28"/>
        </w:rPr>
        <w:t>、凡对本次公告内容提出询问，请按以下方式联系。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b w:val="0"/>
          <w:i w:val="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/>
          <w:b w:val="0"/>
          <w:i w:val="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i w:val="0"/>
          <w:sz w:val="28"/>
          <w:szCs w:val="28"/>
          <w:u w:val="single"/>
          <w:lang w:val="en-US" w:eastAsia="zh-CN"/>
        </w:rPr>
        <w:t>陈工</w:t>
      </w:r>
      <w:r>
        <w:rPr>
          <w:rFonts w:hint="eastAsia" w:ascii="仿宋" w:hAnsi="仿宋" w:eastAsia="仿宋"/>
          <w:b w:val="0"/>
          <w:i w:val="0"/>
          <w:sz w:val="28"/>
          <w:szCs w:val="28"/>
          <w:u w:val="single"/>
        </w:rPr>
        <w:t>　　　　　　　　　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 w:val="0"/>
          <w:i w:val="0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/>
          <w:b w:val="0"/>
          <w:i w:val="0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坪山区碧岭街道同裕路167号2号楼503</w:t>
      </w:r>
    </w:p>
    <w:p>
      <w:pPr>
        <w:spacing w:line="360" w:lineRule="auto"/>
        <w:ind w:firstLine="560" w:firstLineChars="200"/>
        <w:jc w:val="left"/>
      </w:pPr>
      <w:r>
        <w:rPr>
          <w:rFonts w:hint="eastAsia" w:ascii="仿宋" w:hAnsi="仿宋" w:eastAsia="仿宋"/>
          <w:b w:val="0"/>
          <w:i w:val="0"/>
          <w:sz w:val="28"/>
          <w:szCs w:val="28"/>
        </w:rPr>
        <w:t>联系方式：</w:t>
      </w:r>
      <w:r>
        <w:rPr>
          <w:rFonts w:hint="eastAsia" w:ascii="仿宋" w:hAnsi="仿宋" w:eastAsia="仿宋"/>
          <w:b w:val="0"/>
          <w:i w:val="0"/>
          <w:sz w:val="28"/>
          <w:szCs w:val="28"/>
          <w:u w:val="single"/>
          <w:lang w:val="en-US" w:eastAsia="zh-CN"/>
        </w:rPr>
        <w:t>0755-89389539</w:t>
      </w:r>
      <w:r>
        <w:rPr>
          <w:rFonts w:hint="eastAsia" w:ascii="仿宋" w:hAnsi="仿宋" w:eastAsia="仿宋"/>
          <w:b w:val="0"/>
          <w:i w:val="0"/>
          <w:sz w:val="28"/>
          <w:szCs w:val="28"/>
          <w:u w:val="single"/>
        </w:rPr>
        <w:t xml:space="preserve">　　　　　　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F8E77"/>
    <w:multiLevelType w:val="singleLevel"/>
    <w:tmpl w:val="972F8E7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55"/>
    <w:rsid w:val="00040F29"/>
    <w:rsid w:val="00045F11"/>
    <w:rsid w:val="000801F4"/>
    <w:rsid w:val="000815E8"/>
    <w:rsid w:val="00093379"/>
    <w:rsid w:val="000A5B41"/>
    <w:rsid w:val="000D7D7C"/>
    <w:rsid w:val="000F3591"/>
    <w:rsid w:val="00104A74"/>
    <w:rsid w:val="00115AC7"/>
    <w:rsid w:val="00155EC9"/>
    <w:rsid w:val="00174B43"/>
    <w:rsid w:val="00217419"/>
    <w:rsid w:val="00223B06"/>
    <w:rsid w:val="00235A41"/>
    <w:rsid w:val="002D17E3"/>
    <w:rsid w:val="002E78E8"/>
    <w:rsid w:val="002F4CC6"/>
    <w:rsid w:val="002F7D23"/>
    <w:rsid w:val="003021D1"/>
    <w:rsid w:val="00322178"/>
    <w:rsid w:val="00327A23"/>
    <w:rsid w:val="00334C25"/>
    <w:rsid w:val="0037269B"/>
    <w:rsid w:val="003D66D2"/>
    <w:rsid w:val="003F61F4"/>
    <w:rsid w:val="00404D7D"/>
    <w:rsid w:val="00430B55"/>
    <w:rsid w:val="004662CB"/>
    <w:rsid w:val="00473E97"/>
    <w:rsid w:val="004808F2"/>
    <w:rsid w:val="004D455F"/>
    <w:rsid w:val="00573049"/>
    <w:rsid w:val="00576621"/>
    <w:rsid w:val="005C093E"/>
    <w:rsid w:val="005C5AF3"/>
    <w:rsid w:val="005F735A"/>
    <w:rsid w:val="006325EA"/>
    <w:rsid w:val="006337AF"/>
    <w:rsid w:val="006442EB"/>
    <w:rsid w:val="00654071"/>
    <w:rsid w:val="00654BFD"/>
    <w:rsid w:val="00683C3D"/>
    <w:rsid w:val="006C0C4A"/>
    <w:rsid w:val="006D3071"/>
    <w:rsid w:val="0071272F"/>
    <w:rsid w:val="0076373F"/>
    <w:rsid w:val="00777A20"/>
    <w:rsid w:val="007C2591"/>
    <w:rsid w:val="00837B6C"/>
    <w:rsid w:val="008930D8"/>
    <w:rsid w:val="008A3DDE"/>
    <w:rsid w:val="009127E4"/>
    <w:rsid w:val="00955E7A"/>
    <w:rsid w:val="009A63E2"/>
    <w:rsid w:val="009B0517"/>
    <w:rsid w:val="009E24D6"/>
    <w:rsid w:val="00A02956"/>
    <w:rsid w:val="00A04E2C"/>
    <w:rsid w:val="00A15294"/>
    <w:rsid w:val="00A21FD6"/>
    <w:rsid w:val="00A93813"/>
    <w:rsid w:val="00AB0337"/>
    <w:rsid w:val="00AB520B"/>
    <w:rsid w:val="00AC0773"/>
    <w:rsid w:val="00B00116"/>
    <w:rsid w:val="00B028F3"/>
    <w:rsid w:val="00B22240"/>
    <w:rsid w:val="00B517A2"/>
    <w:rsid w:val="00B56A3F"/>
    <w:rsid w:val="00BC5F13"/>
    <w:rsid w:val="00BD12B2"/>
    <w:rsid w:val="00C009CC"/>
    <w:rsid w:val="00C144C2"/>
    <w:rsid w:val="00C14C85"/>
    <w:rsid w:val="00C662FF"/>
    <w:rsid w:val="00CA4173"/>
    <w:rsid w:val="00CB000E"/>
    <w:rsid w:val="00CB25C8"/>
    <w:rsid w:val="00D502B8"/>
    <w:rsid w:val="00D5530F"/>
    <w:rsid w:val="00D6242C"/>
    <w:rsid w:val="00D65D02"/>
    <w:rsid w:val="00D67B1A"/>
    <w:rsid w:val="00DA63EC"/>
    <w:rsid w:val="00DC2E45"/>
    <w:rsid w:val="00DE7163"/>
    <w:rsid w:val="00DF0334"/>
    <w:rsid w:val="00E1422B"/>
    <w:rsid w:val="00E76A9A"/>
    <w:rsid w:val="00E80096"/>
    <w:rsid w:val="00EC2C7B"/>
    <w:rsid w:val="00EC320F"/>
    <w:rsid w:val="00EF1F85"/>
    <w:rsid w:val="00F830D2"/>
    <w:rsid w:val="00FA5FF8"/>
    <w:rsid w:val="00FE1D4A"/>
    <w:rsid w:val="00FE3960"/>
    <w:rsid w:val="1D311DBE"/>
    <w:rsid w:val="1DAE4498"/>
    <w:rsid w:val="1E315A26"/>
    <w:rsid w:val="2B287EEF"/>
    <w:rsid w:val="2F8E35FE"/>
    <w:rsid w:val="354F5A15"/>
    <w:rsid w:val="35585A50"/>
    <w:rsid w:val="3DAE37BF"/>
    <w:rsid w:val="424362A7"/>
    <w:rsid w:val="4A2E7440"/>
    <w:rsid w:val="51864592"/>
    <w:rsid w:val="53DF7D7B"/>
    <w:rsid w:val="53FB4DB7"/>
    <w:rsid w:val="579404D4"/>
    <w:rsid w:val="5C1D216B"/>
    <w:rsid w:val="631C5184"/>
    <w:rsid w:val="6A931E42"/>
    <w:rsid w:val="6E352070"/>
    <w:rsid w:val="708D543A"/>
    <w:rsid w:val="715F68DC"/>
    <w:rsid w:val="759C5E83"/>
    <w:rsid w:val="D6F3817F"/>
    <w:rsid w:val="DFFA6E1F"/>
    <w:rsid w:val="EBFF9C1F"/>
    <w:rsid w:val="EF7F8C5E"/>
    <w:rsid w:val="F7F51692"/>
    <w:rsid w:val="FFF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Plain Text"/>
    <w:basedOn w:val="1"/>
    <w:link w:val="12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纯文本 Char"/>
    <w:basedOn w:val="9"/>
    <w:link w:val="4"/>
    <w:qFormat/>
    <w:uiPriority w:val="0"/>
    <w:rPr>
      <w:rFonts w:ascii="宋体" w:hAnsi="Courier New"/>
    </w:rPr>
  </w:style>
  <w:style w:type="character" w:customStyle="1" w:styleId="13">
    <w:name w:val="批注文字 Char"/>
    <w:basedOn w:val="9"/>
    <w:link w:val="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175</Words>
  <Characters>1001</Characters>
  <Lines>8</Lines>
  <Paragraphs>2</Paragraphs>
  <TotalTime>3</TotalTime>
  <ScaleCrop>false</ScaleCrop>
  <LinksUpToDate>false</LinksUpToDate>
  <CharactersWithSpaces>1174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2020-06-06T11:27:00Z</dcterms:created>
  <dc:creator>魏炫</dc:creator>
  <cp:lastModifiedBy>chenchongkun</cp:lastModifiedBy>
  <dcterms:modified xsi:type="dcterms:W3CDTF">2021-12-17T09:45:15Z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