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53F41">
      <w:pPr>
        <w:spacing w:after="120"/>
        <w:jc w:val="center"/>
        <w:rPr>
          <w:rFonts w:hint="eastAsia" w:ascii="宋体" w:hAnsi="宋体"/>
          <w:b/>
          <w:sz w:val="24"/>
          <w:szCs w:val="24"/>
        </w:rPr>
      </w:pPr>
      <w:r>
        <w:rPr>
          <w:rFonts w:hint="eastAsia" w:ascii="宋体" w:hAnsi="宋体"/>
          <w:b/>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297180</wp:posOffset>
                </wp:positionV>
                <wp:extent cx="6353175" cy="495300"/>
                <wp:effectExtent l="5080" t="4445" r="4445" b="14605"/>
                <wp:wrapSquare wrapText="bothSides"/>
                <wp:docPr id="1" name="文本框 10"/>
                <wp:cNvGraphicFramePr/>
                <a:graphic xmlns:a="http://schemas.openxmlformats.org/drawingml/2006/main">
                  <a:graphicData uri="http://schemas.microsoft.com/office/word/2010/wordprocessingShape">
                    <wps:wsp>
                      <wps:cNvSpPr txBox="1"/>
                      <wps:spPr>
                        <a:xfrm>
                          <a:off x="0" y="0"/>
                          <a:ext cx="635317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AFB63D">
                            <w:pPr>
                              <w:pStyle w:val="6"/>
                              <w:keepNext w:val="0"/>
                              <w:keepLines w:val="0"/>
                              <w:widowControl/>
                              <w:suppressLineNumbers w:val="0"/>
                              <w:shd w:val="clear" w:fill="FFFFFF"/>
                              <w:wordWrap/>
                              <w:spacing w:before="0" w:beforeAutospacing="0" w:after="0" w:afterAutospacing="0"/>
                              <w:ind w:left="0" w:right="0" w:firstLine="241" w:firstLineChars="100"/>
                              <w:jc w:val="left"/>
                              <w:rPr>
                                <w:rFonts w:hint="default"/>
                                <w:b/>
                                <w:sz w:val="24"/>
                                <w:szCs w:val="24"/>
                                <w:lang w:val="en-US"/>
                              </w:rPr>
                            </w:pPr>
                            <w:r>
                              <w:rPr>
                                <w:rFonts w:hint="eastAsia"/>
                                <w:b/>
                                <w:sz w:val="24"/>
                                <w:szCs w:val="24"/>
                              </w:rPr>
                              <w:t xml:space="preserve">资助年度： </w:t>
                            </w:r>
                            <w:r>
                              <w:rPr>
                                <w:rFonts w:hint="eastAsia"/>
                                <w:sz w:val="24"/>
                                <w:szCs w:val="24"/>
                              </w:rPr>
                              <w:t>20</w:t>
                            </w:r>
                            <w:r>
                              <w:rPr>
                                <w:rFonts w:hint="eastAsia"/>
                                <w:sz w:val="24"/>
                                <w:szCs w:val="24"/>
                                <w:lang w:val="en-US" w:eastAsia="zh-CN"/>
                              </w:rPr>
                              <w:t>2</w:t>
                            </w:r>
                            <w:r>
                              <w:rPr>
                                <w:rFonts w:hint="default"/>
                                <w:sz w:val="24"/>
                                <w:szCs w:val="24"/>
                                <w:lang w:val="en" w:eastAsia="zh-CN"/>
                              </w:rPr>
                              <w:t>6</w:t>
                            </w:r>
                            <w:r>
                              <w:rPr>
                                <w:rFonts w:hint="eastAsia"/>
                                <w:b w:val="0"/>
                                <w:bCs/>
                                <w:sz w:val="24"/>
                                <w:szCs w:val="24"/>
                              </w:rPr>
                              <w:t>年</w:t>
                            </w:r>
                            <w:r>
                              <w:rPr>
                                <w:rFonts w:hint="eastAsia"/>
                                <w:b w:val="0"/>
                                <w:bCs/>
                                <w:sz w:val="24"/>
                                <w:szCs w:val="24"/>
                                <w:lang w:eastAsia="zh-CN"/>
                              </w:rPr>
                              <w:t>度</w:t>
                            </w:r>
                            <w:r>
                              <w:rPr>
                                <w:rFonts w:hint="eastAsia"/>
                                <w:b/>
                                <w:sz w:val="24"/>
                                <w:szCs w:val="24"/>
                              </w:rPr>
                              <w:t xml:space="preserve">   </w:t>
                            </w:r>
                            <w:r>
                              <w:rPr>
                                <w:rFonts w:hint="default"/>
                                <w:b/>
                                <w:sz w:val="24"/>
                                <w:szCs w:val="24"/>
                                <w:lang w:val="en"/>
                              </w:rPr>
                              <w:t xml:space="preserve">     </w:t>
                            </w:r>
                            <w:r>
                              <w:rPr>
                                <w:rFonts w:hint="eastAsia"/>
                                <w:b/>
                                <w:sz w:val="24"/>
                                <w:szCs w:val="24"/>
                                <w:lang w:val="en-US" w:eastAsia="zh-CN"/>
                              </w:rPr>
                              <w:t xml:space="preserve">         </w:t>
                            </w:r>
                            <w:r>
                              <w:rPr>
                                <w:rFonts w:hint="eastAsia"/>
                                <w:b/>
                                <w:color w:val="auto"/>
                                <w:sz w:val="24"/>
                                <w:szCs w:val="24"/>
                              </w:rPr>
                              <w:t>合同编号：</w:t>
                            </w:r>
                            <w:r>
                              <w:rPr>
                                <w:rFonts w:hint="eastAsia" w:ascii="宋体" w:hAnsi="宋体" w:eastAsia="宋体" w:cs="宋体"/>
                                <w:b w:val="0"/>
                                <w:bCs/>
                                <w:color w:val="auto"/>
                                <w:sz w:val="24"/>
                                <w:szCs w:val="24"/>
                              </w:rPr>
                              <w:t>29853M-KCJ-</w:t>
                            </w:r>
                            <w:r>
                              <w:rPr>
                                <w:rFonts w:hint="eastAsia" w:cs="宋体"/>
                                <w:b w:val="0"/>
                                <w:bCs/>
                                <w:color w:val="auto"/>
                                <w:sz w:val="24"/>
                                <w:szCs w:val="24"/>
                                <w:u w:val="single"/>
                                <w:lang w:val="en-US" w:eastAsia="zh-CN"/>
                              </w:rPr>
                              <w:t>2026</w:t>
                            </w:r>
                            <w:r>
                              <w:rPr>
                                <w:rFonts w:hint="eastAsia" w:ascii="宋体" w:hAnsi="宋体" w:eastAsia="宋体" w:cs="宋体"/>
                                <w:b w:val="0"/>
                                <w:bCs/>
                                <w:color w:val="auto"/>
                                <w:sz w:val="24"/>
                                <w:szCs w:val="24"/>
                              </w:rPr>
                              <w:t>-</w:t>
                            </w:r>
                            <w:r>
                              <w:rPr>
                                <w:rFonts w:hint="eastAsia" w:cs="宋体"/>
                                <w:b w:val="0"/>
                                <w:bCs/>
                                <w:color w:val="auto"/>
                                <w:sz w:val="24"/>
                                <w:szCs w:val="24"/>
                                <w:u w:val="single"/>
                                <w:lang w:val="en-US" w:eastAsia="zh-CN"/>
                              </w:rPr>
                              <w:t>035</w:t>
                            </w:r>
                            <w:r>
                              <w:rPr>
                                <w:rFonts w:hint="eastAsia" w:ascii="宋体" w:hAnsi="宋体" w:eastAsia="宋体" w:cs="宋体"/>
                                <w:b w:val="0"/>
                                <w:bCs/>
                                <w:color w:val="auto"/>
                                <w:sz w:val="24"/>
                                <w:szCs w:val="24"/>
                                <w:lang w:val="en-US" w:eastAsia="zh-CN"/>
                              </w:rPr>
                              <w:t>-</w:t>
                            </w:r>
                            <w:r>
                              <w:rPr>
                                <w:rFonts w:hint="eastAsia" w:cs="宋体"/>
                                <w:b w:val="0"/>
                                <w:bCs/>
                                <w:color w:val="auto"/>
                                <w:sz w:val="24"/>
                                <w:szCs w:val="24"/>
                                <w:u w:val="single"/>
                                <w:lang w:val="en-US" w:eastAsia="zh-CN"/>
                              </w:rPr>
                              <w:t xml:space="preserve">    </w:t>
                            </w:r>
                          </w:p>
                        </w:txbxContent>
                      </wps:txbx>
                      <wps:bodyPr anchor="ctr" anchorCtr="0" upright="1"/>
                    </wps:wsp>
                  </a:graphicData>
                </a:graphic>
              </wp:anchor>
            </w:drawing>
          </mc:Choice>
          <mc:Fallback>
            <w:pict>
              <v:shape id="文本框 10" o:spid="_x0000_s1026" o:spt="202" type="#_x0000_t202" style="position:absolute;left:0pt;margin-left:0pt;margin-top:23.4pt;height:39pt;width:500.25pt;mso-wrap-distance-bottom:0pt;mso-wrap-distance-left:9pt;mso-wrap-distance-right:9pt;mso-wrap-distance-top:0pt;z-index:251659264;v-text-anchor:middle;mso-width-relative:page;mso-height-relative:page;" fillcolor="#FFFFFF" filled="t" stroked="t" coordsize="21600,21600" o:gfxdata="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1u5ItQAAAAIAQAADwAA&#10;AAAAAAABACAAAAAiAAAAZHJzL2Rvd25yZXYueG1sUEsBAhQAFAAAAAgAh07iQOKyk+caAgAAUgQA&#10;AA4AAAAAAAAAAQAgAAAAIwEAAGRycy9lMm9Eb2MueG1sUEsFBgAAAAAGAAYAWQEAAK8FAAAAAA==&#10;">
                <v:fill on="t" focussize="0,0"/>
                <v:stroke color="#000000" joinstyle="miter"/>
                <v:imagedata o:title=""/>
                <o:lock v:ext="edit" aspectratio="f"/>
                <v:textbox>
                  <w:txbxContent>
                    <w:p w14:paraId="6EAFB63D">
                      <w:pPr>
                        <w:pStyle w:val="6"/>
                        <w:keepNext w:val="0"/>
                        <w:keepLines w:val="0"/>
                        <w:widowControl/>
                        <w:suppressLineNumbers w:val="0"/>
                        <w:shd w:val="clear" w:fill="FFFFFF"/>
                        <w:wordWrap/>
                        <w:spacing w:before="0" w:beforeAutospacing="0" w:after="0" w:afterAutospacing="0"/>
                        <w:ind w:left="0" w:right="0" w:firstLine="241" w:firstLineChars="100"/>
                        <w:jc w:val="left"/>
                        <w:rPr>
                          <w:rFonts w:hint="default"/>
                          <w:b/>
                          <w:sz w:val="24"/>
                          <w:szCs w:val="24"/>
                          <w:lang w:val="en-US"/>
                        </w:rPr>
                      </w:pPr>
                      <w:r>
                        <w:rPr>
                          <w:rFonts w:hint="eastAsia"/>
                          <w:b/>
                          <w:sz w:val="24"/>
                          <w:szCs w:val="24"/>
                        </w:rPr>
                        <w:t xml:space="preserve">资助年度： </w:t>
                      </w:r>
                      <w:r>
                        <w:rPr>
                          <w:rFonts w:hint="eastAsia"/>
                          <w:sz w:val="24"/>
                          <w:szCs w:val="24"/>
                        </w:rPr>
                        <w:t>20</w:t>
                      </w:r>
                      <w:r>
                        <w:rPr>
                          <w:rFonts w:hint="eastAsia"/>
                          <w:sz w:val="24"/>
                          <w:szCs w:val="24"/>
                          <w:lang w:val="en-US" w:eastAsia="zh-CN"/>
                        </w:rPr>
                        <w:t>2</w:t>
                      </w:r>
                      <w:r>
                        <w:rPr>
                          <w:rFonts w:hint="default"/>
                          <w:sz w:val="24"/>
                          <w:szCs w:val="24"/>
                          <w:lang w:val="en" w:eastAsia="zh-CN"/>
                        </w:rPr>
                        <w:t>6</w:t>
                      </w:r>
                      <w:r>
                        <w:rPr>
                          <w:rFonts w:hint="eastAsia"/>
                          <w:b w:val="0"/>
                          <w:bCs/>
                          <w:sz w:val="24"/>
                          <w:szCs w:val="24"/>
                        </w:rPr>
                        <w:t>年</w:t>
                      </w:r>
                      <w:r>
                        <w:rPr>
                          <w:rFonts w:hint="eastAsia"/>
                          <w:b w:val="0"/>
                          <w:bCs/>
                          <w:sz w:val="24"/>
                          <w:szCs w:val="24"/>
                          <w:lang w:eastAsia="zh-CN"/>
                        </w:rPr>
                        <w:t>度</w:t>
                      </w:r>
                      <w:r>
                        <w:rPr>
                          <w:rFonts w:hint="eastAsia"/>
                          <w:b/>
                          <w:sz w:val="24"/>
                          <w:szCs w:val="24"/>
                        </w:rPr>
                        <w:t xml:space="preserve">   </w:t>
                      </w:r>
                      <w:r>
                        <w:rPr>
                          <w:rFonts w:hint="default"/>
                          <w:b/>
                          <w:sz w:val="24"/>
                          <w:szCs w:val="24"/>
                          <w:lang w:val="en"/>
                        </w:rPr>
                        <w:t xml:space="preserve">     </w:t>
                      </w:r>
                      <w:r>
                        <w:rPr>
                          <w:rFonts w:hint="eastAsia"/>
                          <w:b/>
                          <w:sz w:val="24"/>
                          <w:szCs w:val="24"/>
                          <w:lang w:val="en-US" w:eastAsia="zh-CN"/>
                        </w:rPr>
                        <w:t xml:space="preserve">         </w:t>
                      </w:r>
                      <w:r>
                        <w:rPr>
                          <w:rFonts w:hint="eastAsia"/>
                          <w:b/>
                          <w:color w:val="auto"/>
                          <w:sz w:val="24"/>
                          <w:szCs w:val="24"/>
                        </w:rPr>
                        <w:t>合同编号：</w:t>
                      </w:r>
                      <w:r>
                        <w:rPr>
                          <w:rFonts w:hint="eastAsia" w:ascii="宋体" w:hAnsi="宋体" w:eastAsia="宋体" w:cs="宋体"/>
                          <w:b w:val="0"/>
                          <w:bCs/>
                          <w:color w:val="auto"/>
                          <w:sz w:val="24"/>
                          <w:szCs w:val="24"/>
                        </w:rPr>
                        <w:t>29853M-KCJ-</w:t>
                      </w:r>
                      <w:r>
                        <w:rPr>
                          <w:rFonts w:hint="eastAsia" w:cs="宋体"/>
                          <w:b w:val="0"/>
                          <w:bCs/>
                          <w:color w:val="auto"/>
                          <w:sz w:val="24"/>
                          <w:szCs w:val="24"/>
                          <w:u w:val="single"/>
                          <w:lang w:val="en-US" w:eastAsia="zh-CN"/>
                        </w:rPr>
                        <w:t>2026</w:t>
                      </w:r>
                      <w:r>
                        <w:rPr>
                          <w:rFonts w:hint="eastAsia" w:ascii="宋体" w:hAnsi="宋体" w:eastAsia="宋体" w:cs="宋体"/>
                          <w:b w:val="0"/>
                          <w:bCs/>
                          <w:color w:val="auto"/>
                          <w:sz w:val="24"/>
                          <w:szCs w:val="24"/>
                        </w:rPr>
                        <w:t>-</w:t>
                      </w:r>
                      <w:r>
                        <w:rPr>
                          <w:rFonts w:hint="eastAsia" w:cs="宋体"/>
                          <w:b w:val="0"/>
                          <w:bCs/>
                          <w:color w:val="auto"/>
                          <w:sz w:val="24"/>
                          <w:szCs w:val="24"/>
                          <w:u w:val="single"/>
                          <w:lang w:val="en-US" w:eastAsia="zh-CN"/>
                        </w:rPr>
                        <w:t>035</w:t>
                      </w:r>
                      <w:r>
                        <w:rPr>
                          <w:rFonts w:hint="eastAsia" w:ascii="宋体" w:hAnsi="宋体" w:eastAsia="宋体" w:cs="宋体"/>
                          <w:b w:val="0"/>
                          <w:bCs/>
                          <w:color w:val="auto"/>
                          <w:sz w:val="24"/>
                          <w:szCs w:val="24"/>
                          <w:lang w:val="en-US" w:eastAsia="zh-CN"/>
                        </w:rPr>
                        <w:t>-</w:t>
                      </w:r>
                      <w:r>
                        <w:rPr>
                          <w:rFonts w:hint="eastAsia" w:cs="宋体"/>
                          <w:b w:val="0"/>
                          <w:bCs/>
                          <w:color w:val="auto"/>
                          <w:sz w:val="24"/>
                          <w:szCs w:val="24"/>
                          <w:u w:val="single"/>
                          <w:lang w:val="en-US" w:eastAsia="zh-CN"/>
                        </w:rPr>
                        <w:t xml:space="preserve">    </w:t>
                      </w:r>
                    </w:p>
                  </w:txbxContent>
                </v:textbox>
                <w10:wrap type="square"/>
              </v:shape>
            </w:pict>
          </mc:Fallback>
        </mc:AlternateContent>
      </w:r>
    </w:p>
    <w:p w14:paraId="282546F6">
      <w:pPr>
        <w:spacing w:after="120"/>
        <w:rPr>
          <w:rFonts w:eastAsia="创艺简粗黑"/>
          <w:spacing w:val="20"/>
          <w:szCs w:val="21"/>
        </w:rPr>
      </w:pPr>
      <w:r>
        <w:rPr>
          <w:rFonts w:hint="eastAsia"/>
          <w:szCs w:val="21"/>
        </w:rPr>
        <w:t>（以上内容由坪山区科技创新局填写）</w:t>
      </w:r>
    </w:p>
    <w:p w14:paraId="41FEA20E">
      <w:pPr>
        <w:spacing w:after="60" w:line="440" w:lineRule="atLeast"/>
      </w:pPr>
    </w:p>
    <w:p w14:paraId="403F928E">
      <w:pPr>
        <w:spacing w:after="60" w:line="700" w:lineRule="exact"/>
        <w:ind w:left="-525" w:leftChars="-250"/>
        <w:jc w:val="center"/>
        <w:rPr>
          <w:rFonts w:ascii="方正小标宋简体" w:eastAsia="方正小标宋简体"/>
          <w:b/>
          <w:spacing w:val="16"/>
          <w:sz w:val="52"/>
          <w:szCs w:val="52"/>
        </w:rPr>
      </w:pPr>
      <w:r>
        <w:rPr>
          <w:rFonts w:hint="eastAsia" w:ascii="方正小标宋简体" w:eastAsia="方正小标宋简体"/>
          <w:b/>
          <w:spacing w:val="16"/>
          <w:sz w:val="52"/>
          <w:szCs w:val="52"/>
        </w:rPr>
        <w:t>坪山区科技创新专项资金</w:t>
      </w:r>
    </w:p>
    <w:p w14:paraId="469A8D9E">
      <w:pPr>
        <w:spacing w:after="60" w:line="700" w:lineRule="exact"/>
        <w:ind w:left="-525" w:leftChars="-250"/>
        <w:jc w:val="center"/>
        <w:rPr>
          <w:rFonts w:ascii="方正小标宋简体" w:eastAsia="方正小标宋简体"/>
          <w:b/>
          <w:spacing w:val="16"/>
          <w:sz w:val="52"/>
          <w:szCs w:val="52"/>
        </w:rPr>
      </w:pPr>
      <w:r>
        <w:rPr>
          <w:rFonts w:hint="eastAsia" w:ascii="方正小标宋简体" w:eastAsia="方正小标宋简体"/>
          <w:b/>
          <w:spacing w:val="16"/>
          <w:sz w:val="52"/>
          <w:szCs w:val="52"/>
        </w:rPr>
        <w:t>项目资助合同书</w:t>
      </w:r>
    </w:p>
    <w:p w14:paraId="33B378BF">
      <w:pPr>
        <w:spacing w:before="80" w:after="180" w:line="440" w:lineRule="atLeast"/>
        <w:rPr>
          <w:rFonts w:eastAsia="仿宋_GB2312"/>
          <w:b/>
          <w:sz w:val="24"/>
        </w:rPr>
      </w:pPr>
    </w:p>
    <w:p w14:paraId="7611622E">
      <w:pPr>
        <w:spacing w:before="80" w:after="180" w:line="440" w:lineRule="atLeast"/>
        <w:rPr>
          <w:rFonts w:eastAsia="仿宋_GB2312"/>
          <w:b/>
          <w:sz w:val="24"/>
        </w:rPr>
      </w:pPr>
    </w:p>
    <w:p w14:paraId="082A6F4A">
      <w:pPr>
        <w:spacing w:after="120" w:line="720" w:lineRule="auto"/>
        <w:rPr>
          <w:rFonts w:hint="eastAsia" w:ascii="宋体" w:hAnsi="宋体"/>
          <w:b/>
          <w:sz w:val="28"/>
          <w:szCs w:val="28"/>
        </w:rPr>
      </w:pPr>
      <w:r>
        <w:rPr>
          <w:rFonts w:hint="eastAsia" w:ascii="宋体" w:hAnsi="宋体"/>
          <w:b/>
          <w:sz w:val="28"/>
          <w:szCs w:val="28"/>
        </w:rPr>
        <w:t xml:space="preserve">  管理单位（甲方）：</w:t>
      </w:r>
      <w:r>
        <w:rPr>
          <w:rFonts w:hint="eastAsia" w:ascii="宋体" w:hAnsi="宋体"/>
          <w:spacing w:val="20"/>
          <w:sz w:val="24"/>
          <w:szCs w:val="24"/>
        </w:rPr>
        <w:t xml:space="preserve">(盖章) </w:t>
      </w:r>
      <w:r>
        <w:rPr>
          <w:rFonts w:hint="eastAsia" w:ascii="宋体" w:hAnsi="宋体"/>
          <w:spacing w:val="20"/>
          <w:sz w:val="24"/>
          <w:szCs w:val="24"/>
          <w:u w:val="single"/>
        </w:rPr>
        <w:t xml:space="preserve"> </w:t>
      </w:r>
      <w:r>
        <w:rPr>
          <w:rFonts w:hint="eastAsia" w:ascii="宋体" w:hAnsi="宋体"/>
          <w:spacing w:val="20"/>
          <w:sz w:val="28"/>
          <w:szCs w:val="28"/>
          <w:u w:val="single"/>
        </w:rPr>
        <w:t>深圳市坪山区科技创新局</w:t>
      </w:r>
      <w:r>
        <w:rPr>
          <w:rFonts w:hint="eastAsia" w:ascii="宋体" w:hAnsi="宋体"/>
          <w:spacing w:val="20"/>
          <w:sz w:val="24"/>
          <w:szCs w:val="24"/>
          <w:u w:val="single"/>
        </w:rPr>
        <w:t xml:space="preserve">         </w:t>
      </w:r>
      <w:r>
        <w:rPr>
          <w:rFonts w:hint="eastAsia" w:ascii="宋体" w:hAnsi="宋体"/>
          <w:spacing w:val="20"/>
          <w:sz w:val="24"/>
          <w:szCs w:val="24"/>
          <w:u w:val="none"/>
        </w:rPr>
        <w:t xml:space="preserve"> </w:t>
      </w:r>
    </w:p>
    <w:p w14:paraId="680E2314">
      <w:pPr>
        <w:spacing w:before="80" w:after="180" w:line="720" w:lineRule="auto"/>
        <w:rPr>
          <w:rFonts w:hint="eastAsia" w:ascii="宋体" w:hAnsi="宋体"/>
          <w:spacing w:val="20"/>
          <w:sz w:val="24"/>
          <w:szCs w:val="24"/>
        </w:rPr>
      </w:pPr>
      <w:r>
        <w:rPr>
          <w:rFonts w:hint="eastAsia" w:ascii="宋体" w:hAnsi="宋体"/>
          <w:b/>
          <w:sz w:val="28"/>
          <w:szCs w:val="28"/>
        </w:rPr>
        <w:t xml:space="preserve">  承担单位（乙方）：</w:t>
      </w:r>
      <w:r>
        <w:rPr>
          <w:rFonts w:hint="eastAsia" w:ascii="宋体" w:hAnsi="宋体"/>
          <w:spacing w:val="20"/>
          <w:sz w:val="24"/>
          <w:szCs w:val="24"/>
        </w:rPr>
        <w:t>(盖章)</w:t>
      </w:r>
      <w:r>
        <w:rPr>
          <w:rFonts w:hint="eastAsia" w:ascii="宋体" w:hAnsi="宋体"/>
          <w:spacing w:val="20"/>
          <w:sz w:val="24"/>
          <w:szCs w:val="24"/>
          <w:u w:val="single"/>
        </w:rPr>
        <w:t xml:space="preserve">                                 </w:t>
      </w:r>
      <w:r>
        <w:rPr>
          <w:rFonts w:hint="eastAsia" w:ascii="宋体" w:hAnsi="宋体"/>
          <w:spacing w:val="20"/>
          <w:sz w:val="24"/>
          <w:szCs w:val="24"/>
          <w:u w:val="none"/>
        </w:rPr>
        <w:t xml:space="preserve"> </w:t>
      </w:r>
      <w:r>
        <w:rPr>
          <w:rFonts w:hint="eastAsia" w:ascii="宋体" w:hAnsi="宋体"/>
          <w:spacing w:val="20"/>
          <w:sz w:val="24"/>
          <w:szCs w:val="24"/>
        </w:rPr>
        <w:t xml:space="preserve">    </w:t>
      </w:r>
    </w:p>
    <w:p w14:paraId="700EB874">
      <w:pPr>
        <w:spacing w:before="80" w:after="180" w:line="720" w:lineRule="auto"/>
        <w:rPr>
          <w:rFonts w:hint="eastAsia" w:ascii="宋体" w:hAnsi="宋体"/>
          <w:spacing w:val="20"/>
          <w:sz w:val="24"/>
          <w:szCs w:val="24"/>
        </w:rPr>
      </w:pPr>
      <w:r>
        <w:rPr>
          <w:rFonts w:hint="eastAsia" w:ascii="宋体" w:hAnsi="宋体"/>
          <w:spacing w:val="20"/>
          <w:sz w:val="24"/>
          <w:szCs w:val="24"/>
        </w:rPr>
        <w:t xml:space="preserve">  </w:t>
      </w:r>
      <w:r>
        <w:rPr>
          <w:rFonts w:hint="eastAsia" w:ascii="宋体" w:hAnsi="宋体"/>
          <w:b/>
          <w:sz w:val="28"/>
          <w:szCs w:val="28"/>
        </w:rPr>
        <w:t>承担单位统一社会信用代码（乙方）：</w:t>
      </w:r>
      <w:r>
        <w:rPr>
          <w:rFonts w:hint="eastAsia" w:ascii="宋体" w:hAnsi="宋体"/>
          <w:sz w:val="28"/>
          <w:szCs w:val="28"/>
          <w:u w:val="single"/>
        </w:rPr>
        <w:t xml:space="preserve">                           </w:t>
      </w:r>
      <w:r>
        <w:rPr>
          <w:rFonts w:hint="eastAsia" w:ascii="宋体" w:hAnsi="宋体"/>
          <w:sz w:val="28"/>
          <w:szCs w:val="28"/>
          <w:u w:val="none"/>
        </w:rPr>
        <w:t xml:space="preserve"> </w:t>
      </w:r>
      <w:r>
        <w:rPr>
          <w:rFonts w:hint="eastAsia" w:ascii="宋体" w:hAnsi="宋体"/>
          <w:b/>
          <w:sz w:val="28"/>
          <w:szCs w:val="28"/>
        </w:rPr>
        <w:t xml:space="preserve">                          </w:t>
      </w:r>
      <w:r>
        <w:rPr>
          <w:rFonts w:hint="eastAsia" w:ascii="宋体" w:hAnsi="宋体"/>
          <w:spacing w:val="20"/>
          <w:sz w:val="24"/>
          <w:szCs w:val="24"/>
        </w:rPr>
        <w:t xml:space="preserve">                    </w:t>
      </w:r>
    </w:p>
    <w:p w14:paraId="64149DFD">
      <w:pPr>
        <w:tabs>
          <w:tab w:val="left" w:pos="315"/>
        </w:tabs>
        <w:spacing w:after="120" w:line="720" w:lineRule="auto"/>
        <w:rPr>
          <w:rFonts w:hint="eastAsia" w:ascii="宋体" w:hAnsi="宋体"/>
          <w:b/>
          <w:spacing w:val="20"/>
          <w:sz w:val="28"/>
          <w:szCs w:val="28"/>
          <w:u w:val="single"/>
        </w:rPr>
      </w:pPr>
      <w:r>
        <w:rPr>
          <w:rFonts w:hint="eastAsia" w:ascii="宋体" w:hAnsi="宋体"/>
          <w:b/>
          <w:sz w:val="28"/>
          <w:szCs w:val="28"/>
        </w:rPr>
        <w:t xml:space="preserve">  合同签订</w:t>
      </w:r>
      <w:r>
        <w:rPr>
          <w:rFonts w:hint="eastAsia" w:ascii="宋体" w:hAnsi="宋体"/>
          <w:b/>
          <w:bCs w:val="0"/>
          <w:sz w:val="28"/>
          <w:szCs w:val="28"/>
        </w:rPr>
        <w:t xml:space="preserve">地： </w:t>
      </w:r>
      <w:r>
        <w:rPr>
          <w:rFonts w:hint="eastAsia" w:ascii="宋体" w:hAnsi="宋体"/>
          <w:b/>
          <w:bCs w:val="0"/>
          <w:spacing w:val="20"/>
          <w:sz w:val="28"/>
          <w:szCs w:val="28"/>
          <w:u w:val="none"/>
        </w:rPr>
        <w:t>深圳市坪山区</w:t>
      </w:r>
    </w:p>
    <w:p w14:paraId="57CC4238">
      <w:pPr>
        <w:spacing w:before="480" w:after="60" w:line="440" w:lineRule="atLeast"/>
        <w:jc w:val="both"/>
        <w:rPr>
          <w:rFonts w:eastAsia="仿宋_GB2312"/>
          <w:b/>
          <w:sz w:val="24"/>
        </w:rPr>
      </w:pPr>
    </w:p>
    <w:p w14:paraId="06ABA720">
      <w:pPr>
        <w:spacing w:before="120" w:after="60" w:line="440" w:lineRule="atLeast"/>
        <w:rPr>
          <w:rFonts w:eastAsia="仿宋_GB2312"/>
          <w:b/>
        </w:rPr>
      </w:pPr>
    </w:p>
    <w:p w14:paraId="3C5460BA">
      <w:pPr>
        <w:spacing w:before="120" w:after="60" w:line="440" w:lineRule="atLeast"/>
        <w:rPr>
          <w:rFonts w:eastAsia="仿宋_GB2312"/>
          <w:b/>
        </w:rPr>
      </w:pPr>
    </w:p>
    <w:p w14:paraId="67EAB858">
      <w:pPr>
        <w:spacing w:before="120" w:after="60" w:line="440" w:lineRule="atLeast"/>
        <w:jc w:val="center"/>
        <w:rPr>
          <w:rFonts w:hint="eastAsia" w:ascii="宋体" w:hAnsi="宋体"/>
          <w:b/>
          <w:sz w:val="32"/>
          <w:szCs w:val="32"/>
        </w:rPr>
      </w:pPr>
      <w:r>
        <w:rPr>
          <w:rFonts w:hint="eastAsia" w:ascii="宋体" w:hAnsi="宋体"/>
          <w:b w:val="0"/>
          <w:bCs/>
          <w:sz w:val="32"/>
          <w:szCs w:val="32"/>
        </w:rPr>
        <w:t>深圳市坪山区科技创新局</w:t>
      </w:r>
    </w:p>
    <w:p w14:paraId="2E66A9C0">
      <w:pPr>
        <w:spacing w:after="60" w:line="440" w:lineRule="atLeast"/>
        <w:jc w:val="center"/>
        <w:rPr>
          <w:rFonts w:hint="eastAsia" w:ascii="宋体" w:hAnsi="宋体"/>
          <w:b w:val="0"/>
          <w:bCs/>
          <w:sz w:val="32"/>
        </w:rPr>
      </w:pPr>
      <w:r>
        <w:rPr>
          <w:rFonts w:hint="eastAsia" w:ascii="宋体" w:hAnsi="宋体"/>
          <w:b w:val="0"/>
          <w:bCs/>
          <w:sz w:val="32"/>
        </w:rPr>
        <w:t>二〇</w:t>
      </w:r>
      <w:r>
        <w:rPr>
          <w:rFonts w:hint="eastAsia" w:ascii="宋体" w:hAnsi="宋体"/>
          <w:b w:val="0"/>
          <w:bCs/>
          <w:sz w:val="32"/>
          <w:lang w:eastAsia="zh-CN"/>
        </w:rPr>
        <w:t>二</w:t>
      </w:r>
      <w:r>
        <w:rPr>
          <w:rFonts w:hint="default" w:ascii="宋体" w:hAnsi="宋体"/>
          <w:b w:val="0"/>
          <w:bCs/>
          <w:sz w:val="32"/>
          <w:lang w:val="en" w:eastAsia="zh-CN"/>
        </w:rPr>
        <w:t>六</w:t>
      </w:r>
      <w:r>
        <w:rPr>
          <w:rFonts w:hint="eastAsia" w:ascii="宋体" w:hAnsi="宋体"/>
          <w:b w:val="0"/>
          <w:bCs/>
          <w:sz w:val="32"/>
        </w:rPr>
        <w:t>年编制</w:t>
      </w:r>
    </w:p>
    <w:p w14:paraId="213B8923">
      <w:pPr>
        <w:rPr>
          <w:rFonts w:hint="eastAsia" w:ascii="黑体" w:eastAsia="黑体"/>
          <w:sz w:val="36"/>
          <w:szCs w:val="36"/>
        </w:rPr>
      </w:pPr>
      <w:r>
        <w:rPr>
          <w:rFonts w:hint="eastAsia" w:ascii="黑体" w:eastAsia="黑体"/>
          <w:sz w:val="36"/>
          <w:szCs w:val="36"/>
        </w:rPr>
        <w:br w:type="page"/>
      </w:r>
    </w:p>
    <w:p w14:paraId="5394FEEE">
      <w:pPr>
        <w:jc w:val="center"/>
        <w:rPr>
          <w:rFonts w:ascii="黑体" w:eastAsia="黑体"/>
          <w:sz w:val="36"/>
          <w:szCs w:val="36"/>
        </w:rPr>
      </w:pPr>
      <w:r>
        <w:rPr>
          <w:rFonts w:hint="eastAsia" w:ascii="黑体" w:eastAsia="黑体"/>
          <w:sz w:val="36"/>
          <w:szCs w:val="36"/>
        </w:rPr>
        <w:t>合同书填写说明</w:t>
      </w:r>
    </w:p>
    <w:p w14:paraId="7BD6D320">
      <w:pPr>
        <w:jc w:val="center"/>
        <w:rPr>
          <w:rFonts w:ascii="黑体" w:eastAsia="黑体"/>
          <w:sz w:val="36"/>
          <w:szCs w:val="36"/>
        </w:rPr>
      </w:pPr>
    </w:p>
    <w:p w14:paraId="647C0F47">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一、项目承担单位应认真校对</w:t>
      </w:r>
      <w:r>
        <w:rPr>
          <w:rFonts w:hint="eastAsia" w:ascii="仿宋_GB2312" w:hAnsi="仿宋_GB2312" w:eastAsia="仿宋_GB2312" w:cs="仿宋_GB2312"/>
          <w:sz w:val="30"/>
          <w:szCs w:val="30"/>
          <w:u w:val="words"/>
        </w:rPr>
        <w:t>承担单位名称</w:t>
      </w:r>
      <w:r>
        <w:rPr>
          <w:rFonts w:hint="eastAsia" w:ascii="仿宋_GB2312" w:hAnsi="仿宋_GB2312" w:eastAsia="仿宋_GB2312" w:cs="仿宋_GB2312"/>
          <w:sz w:val="30"/>
          <w:szCs w:val="30"/>
        </w:rPr>
        <w:t>，须与《坪山区科技创新专项资金申请表》中的承担单位名称</w:t>
      </w:r>
      <w:r>
        <w:rPr>
          <w:rFonts w:hint="eastAsia" w:ascii="仿宋_GB2312" w:hAnsi="仿宋_GB2312" w:eastAsia="仿宋_GB2312" w:cs="仿宋_GB2312"/>
          <w:sz w:val="30"/>
          <w:szCs w:val="30"/>
          <w:u w:val="words"/>
        </w:rPr>
        <w:t>完全一致</w:t>
      </w:r>
      <w:r>
        <w:rPr>
          <w:rFonts w:hint="eastAsia" w:ascii="仿宋_GB2312" w:hAnsi="仿宋_GB2312" w:eastAsia="仿宋_GB2312" w:cs="仿宋_GB2312"/>
          <w:sz w:val="30"/>
          <w:szCs w:val="30"/>
        </w:rPr>
        <w:t>。（若公司名称有变更的，应同时提交变更证明文件）</w:t>
      </w:r>
    </w:p>
    <w:p w14:paraId="6F52A17F">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二</w:t>
      </w:r>
      <w:r>
        <w:rPr>
          <w:rFonts w:hint="eastAsia" w:ascii="仿宋_GB2312" w:hAnsi="仿宋_GB2312" w:eastAsia="仿宋_GB2312" w:cs="仿宋_GB2312"/>
          <w:sz w:val="30"/>
          <w:szCs w:val="30"/>
        </w:rPr>
        <w:t>、资助金额应同时填写大小写，且大小写金额必须一致，如不一致的，本合同书无效。</w:t>
      </w:r>
    </w:p>
    <w:p w14:paraId="360562D2">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、本合同书一式三份，科技创新局执两份，项目承担单位执一份，双面打印，盖骑缝章。</w:t>
      </w:r>
    </w:p>
    <w:p w14:paraId="33556BB6">
      <w:pPr>
        <w:rPr>
          <w:rFonts w:ascii="仿宋_GB2312" w:eastAsia="仿宋_GB2312"/>
          <w:szCs w:val="21"/>
        </w:rPr>
        <w:sectPr>
          <w:footerReference r:id="rId5" w:type="first"/>
          <w:footerReference r:id="rId3" w:type="default"/>
          <w:footerReference r:id="rId4" w:type="even"/>
          <w:pgSz w:w="11907" w:h="16840"/>
          <w:pgMar w:top="1418" w:right="777" w:bottom="1134" w:left="945" w:header="851" w:footer="992" w:gutter="0"/>
          <w:pgNumType w:start="1"/>
          <w:cols w:space="720" w:num="1"/>
          <w:titlePg/>
          <w:docGrid w:type="lines" w:linePitch="312" w:charSpace="0"/>
        </w:sectPr>
      </w:pPr>
    </w:p>
    <w:p w14:paraId="7E8B3024">
      <w:pPr>
        <w:adjustRightInd w:val="0"/>
        <w:snapToGrid w:val="0"/>
        <w:spacing w:line="500" w:lineRule="exact"/>
        <w:rPr>
          <w:rFonts w:hint="eastAsia" w:ascii="仿宋" w:hAnsi="仿宋" w:eastAsia="仿宋"/>
          <w:sz w:val="30"/>
          <w:szCs w:val="30"/>
          <w:lang w:eastAsia="zh-CN"/>
        </w:rPr>
      </w:pPr>
      <w:r>
        <w:rPr>
          <w:rFonts w:hint="eastAsia" w:ascii="仿宋" w:hAnsi="仿宋" w:eastAsia="仿宋" w:cs="Times New Roman"/>
          <w:sz w:val="30"/>
          <w:szCs w:val="30"/>
          <w:lang w:eastAsia="zh-CN"/>
        </w:rPr>
        <w:t>　　</w:t>
      </w:r>
      <w:r>
        <w:rPr>
          <w:rFonts w:hint="eastAsia" w:ascii="仿宋_GB2312" w:hAnsi="仿宋_GB2312" w:eastAsia="仿宋_GB2312" w:cs="仿宋_GB2312"/>
          <w:sz w:val="30"/>
          <w:szCs w:val="30"/>
        </w:rPr>
        <w:t>根据《</w:t>
      </w:r>
      <w:r>
        <w:rPr>
          <w:rFonts w:hint="eastAsia" w:ascii="仿宋_GB2312" w:hAnsi="仿宋_GB2312" w:eastAsia="仿宋_GB2312" w:cs="仿宋_GB2312"/>
          <w:b w:val="0"/>
          <w:bCs/>
          <w:color w:val="auto"/>
          <w:sz w:val="30"/>
          <w:szCs w:val="30"/>
          <w:u w:val="single"/>
          <w:lang w:val="en-US" w:eastAsia="zh-CN"/>
        </w:rPr>
        <w:t>深圳市高新技术产业园区发展专项计划管理办法》（深科技创新规〔2022〕3号）、《2023年度深圳高新区发展专项计划科技企业培育项目申请指南》《深圳市坪山区科技创新专项资金管理办法》（深坪府办规〔2023〕8号）</w:t>
      </w:r>
      <w:r>
        <w:rPr>
          <w:rFonts w:hint="eastAsia" w:ascii="仿宋_GB2312" w:hAnsi="仿宋_GB2312" w:eastAsia="仿宋_GB2312" w:cs="仿宋_GB2312"/>
          <w:sz w:val="30"/>
          <w:szCs w:val="30"/>
          <w:lang w:eastAsia="zh-CN"/>
        </w:rPr>
        <w:t>等相</w:t>
      </w:r>
      <w:r>
        <w:rPr>
          <w:rFonts w:hint="eastAsia" w:ascii="仿宋_GB2312" w:hAnsi="仿宋_GB2312" w:eastAsia="仿宋_GB2312" w:cs="仿宋_GB2312"/>
          <w:sz w:val="30"/>
          <w:szCs w:val="30"/>
        </w:rPr>
        <w:t>关规定，甲、乙双方为顺利完成深圳市坪山区</w:t>
      </w:r>
      <w:r>
        <w:rPr>
          <w:rFonts w:hint="eastAsia" w:ascii="仿宋_GB2312" w:hAnsi="仿宋_GB2312" w:eastAsia="仿宋_GB2312" w:cs="仿宋_GB2312"/>
          <w:sz w:val="30"/>
          <w:szCs w:val="30"/>
          <w:lang w:val="en-US" w:eastAsia="zh-CN"/>
        </w:rPr>
        <w:t>2026年度</w:t>
      </w:r>
      <w:r>
        <w:rPr>
          <w:rFonts w:hint="eastAsia" w:ascii="仿宋_GB2312" w:hAnsi="仿宋_GB2312" w:eastAsia="仿宋_GB2312" w:cs="仿宋_GB2312"/>
          <w:sz w:val="30"/>
          <w:szCs w:val="30"/>
        </w:rPr>
        <w:t>科技创新专项资金</w:t>
      </w:r>
      <w:r>
        <w:rPr>
          <w:rFonts w:hint="eastAsia" w:ascii="仿宋_GB2312" w:hAnsi="仿宋_GB2312" w:eastAsia="仿宋_GB2312" w:cs="仿宋_GB2312"/>
          <w:sz w:val="30"/>
          <w:szCs w:val="30"/>
          <w:lang w:eastAsia="zh-CN"/>
        </w:rPr>
        <w:t>以下</w:t>
      </w:r>
      <w:r>
        <w:rPr>
          <w:rFonts w:hint="eastAsia" w:ascii="仿宋_GB2312" w:hAnsi="仿宋_GB2312" w:eastAsia="仿宋_GB2312" w:cs="仿宋_GB2312"/>
          <w:sz w:val="30"/>
          <w:szCs w:val="30"/>
        </w:rPr>
        <w:t>资助项目</w:t>
      </w:r>
      <w:r>
        <w:rPr>
          <w:rFonts w:hint="eastAsia" w:ascii="仿宋_GB2312" w:hAnsi="仿宋_GB2312" w:eastAsia="仿宋_GB2312" w:cs="仿宋_GB2312"/>
          <w:sz w:val="30"/>
          <w:szCs w:val="30"/>
          <w:lang w:eastAsia="zh-CN"/>
        </w:rPr>
        <w:t>：</w:t>
      </w:r>
    </w:p>
    <w:tbl>
      <w:tblPr>
        <w:tblStyle w:val="8"/>
        <w:tblW w:w="8865"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5685"/>
        <w:gridCol w:w="2325"/>
      </w:tblGrid>
      <w:tr w14:paraId="3206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tcPr>
          <w:p w14:paraId="613DDFEE">
            <w:pPr>
              <w:adjustRightInd w:val="0"/>
              <w:snapToGrid w:val="0"/>
              <w:spacing w:line="500" w:lineRule="exact"/>
              <w:jc w:val="center"/>
              <w:rPr>
                <w:rFonts w:hint="eastAsia" w:ascii="仿宋" w:hAnsi="仿宋" w:eastAsia="仿宋"/>
                <w:b/>
                <w:bCs/>
                <w:sz w:val="28"/>
                <w:szCs w:val="28"/>
                <w:vertAlign w:val="baseline"/>
                <w:lang w:eastAsia="zh-CN"/>
              </w:rPr>
            </w:pPr>
            <w:r>
              <w:rPr>
                <w:rFonts w:hint="eastAsia" w:ascii="仿宋" w:hAnsi="仿宋" w:eastAsia="仿宋"/>
                <w:b/>
                <w:bCs/>
                <w:sz w:val="28"/>
                <w:szCs w:val="28"/>
                <w:vertAlign w:val="baseline"/>
                <w:lang w:eastAsia="zh-CN"/>
              </w:rPr>
              <w:t>序号</w:t>
            </w:r>
          </w:p>
        </w:tc>
        <w:tc>
          <w:tcPr>
            <w:tcW w:w="5685" w:type="dxa"/>
          </w:tcPr>
          <w:p w14:paraId="75C909C8">
            <w:pPr>
              <w:adjustRightInd w:val="0"/>
              <w:snapToGrid w:val="0"/>
              <w:spacing w:line="500" w:lineRule="exact"/>
              <w:jc w:val="center"/>
              <w:rPr>
                <w:rFonts w:hint="eastAsia" w:ascii="仿宋" w:hAnsi="仿宋" w:eastAsia="仿宋"/>
                <w:b/>
                <w:bCs/>
                <w:sz w:val="28"/>
                <w:szCs w:val="28"/>
                <w:vertAlign w:val="baseline"/>
                <w:lang w:eastAsia="zh-CN"/>
              </w:rPr>
            </w:pPr>
            <w:r>
              <w:rPr>
                <w:rFonts w:hint="eastAsia" w:ascii="仿宋" w:hAnsi="仿宋" w:eastAsia="仿宋"/>
                <w:b/>
                <w:bCs/>
                <w:sz w:val="28"/>
                <w:szCs w:val="28"/>
                <w:vertAlign w:val="baseline"/>
                <w:lang w:eastAsia="zh-CN"/>
              </w:rPr>
              <w:t>项目类别</w:t>
            </w:r>
          </w:p>
        </w:tc>
        <w:tc>
          <w:tcPr>
            <w:tcW w:w="2325" w:type="dxa"/>
          </w:tcPr>
          <w:p w14:paraId="002E46C7">
            <w:pPr>
              <w:adjustRightInd w:val="0"/>
              <w:snapToGrid w:val="0"/>
              <w:spacing w:line="500" w:lineRule="exact"/>
              <w:jc w:val="center"/>
              <w:rPr>
                <w:rFonts w:hint="eastAsia" w:ascii="仿宋" w:hAnsi="仿宋" w:eastAsia="仿宋"/>
                <w:b/>
                <w:bCs/>
                <w:sz w:val="28"/>
                <w:szCs w:val="28"/>
                <w:vertAlign w:val="baseline"/>
                <w:lang w:eastAsia="zh-CN"/>
              </w:rPr>
            </w:pPr>
            <w:r>
              <w:rPr>
                <w:rFonts w:hint="eastAsia" w:ascii="仿宋" w:hAnsi="仿宋" w:eastAsia="仿宋"/>
                <w:b/>
                <w:bCs/>
                <w:sz w:val="28"/>
                <w:szCs w:val="28"/>
                <w:vertAlign w:val="baseline"/>
                <w:lang w:eastAsia="zh-CN"/>
              </w:rPr>
              <w:t>资助金额（万元）</w:t>
            </w:r>
          </w:p>
        </w:tc>
      </w:tr>
      <w:tr w14:paraId="77E3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855" w:type="dxa"/>
          </w:tcPr>
          <w:p w14:paraId="3F768FB4">
            <w:pPr>
              <w:adjustRightInd w:val="0"/>
              <w:snapToGrid w:val="0"/>
              <w:spacing w:line="500" w:lineRule="exact"/>
              <w:jc w:val="center"/>
              <w:rPr>
                <w:rFonts w:hint="eastAsia"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1</w:t>
            </w:r>
          </w:p>
        </w:tc>
        <w:tc>
          <w:tcPr>
            <w:tcW w:w="5685" w:type="dxa"/>
            <w:vAlign w:val="center"/>
          </w:tcPr>
          <w:p w14:paraId="66381BBC">
            <w:pPr>
              <w:adjustRightInd w:val="0"/>
              <w:snapToGrid w:val="0"/>
              <w:spacing w:line="500" w:lineRule="exact"/>
              <w:jc w:val="center"/>
              <w:rPr>
                <w:rFonts w:hint="eastAsia" w:ascii="仿宋" w:hAnsi="仿宋" w:eastAsia="仿宋"/>
                <w:sz w:val="28"/>
                <w:szCs w:val="28"/>
                <w:vertAlign w:val="baseline"/>
              </w:rPr>
            </w:pPr>
            <w:r>
              <w:rPr>
                <w:rFonts w:hint="eastAsia" w:ascii="仿宋" w:hAnsi="仿宋" w:eastAsia="仿宋"/>
                <w:sz w:val="28"/>
                <w:szCs w:val="28"/>
                <w:vertAlign w:val="baseline"/>
              </w:rPr>
              <w:t>2023年度深圳高新区发展专项计划科技企业培育类项目（第二批）坪山园区</w:t>
            </w:r>
          </w:p>
          <w:p w14:paraId="13C21C41">
            <w:pPr>
              <w:adjustRightInd w:val="0"/>
              <w:snapToGrid w:val="0"/>
              <w:spacing w:line="500" w:lineRule="exact"/>
              <w:jc w:val="center"/>
              <w:rPr>
                <w:rFonts w:hint="eastAsia" w:ascii="仿宋" w:hAnsi="仿宋" w:eastAsia="仿宋"/>
                <w:sz w:val="28"/>
                <w:szCs w:val="28"/>
                <w:vertAlign w:val="baseline"/>
              </w:rPr>
            </w:pPr>
            <w:r>
              <w:rPr>
                <w:rFonts w:hint="eastAsia" w:ascii="仿宋" w:hAnsi="仿宋" w:eastAsia="仿宋"/>
                <w:sz w:val="28"/>
                <w:szCs w:val="28"/>
                <w:vertAlign w:val="baseline"/>
              </w:rPr>
              <w:t>第一批次区级配套</w:t>
            </w:r>
          </w:p>
        </w:tc>
        <w:tc>
          <w:tcPr>
            <w:tcW w:w="2325" w:type="dxa"/>
            <w:vAlign w:val="center"/>
          </w:tcPr>
          <w:p w14:paraId="0D2753B3">
            <w:pPr>
              <w:adjustRightInd w:val="0"/>
              <w:snapToGrid w:val="0"/>
              <w:spacing w:line="500" w:lineRule="exact"/>
              <w:jc w:val="center"/>
              <w:rPr>
                <w:rFonts w:hint="eastAsia" w:ascii="仿宋" w:hAnsi="仿宋" w:eastAsia="仿宋"/>
                <w:sz w:val="28"/>
                <w:szCs w:val="28"/>
                <w:vertAlign w:val="baseline"/>
              </w:rPr>
            </w:pPr>
          </w:p>
        </w:tc>
      </w:tr>
      <w:tr w14:paraId="3397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0" w:type="dxa"/>
            <w:gridSpan w:val="2"/>
          </w:tcPr>
          <w:p w14:paraId="774F895D">
            <w:pPr>
              <w:adjustRightInd w:val="0"/>
              <w:snapToGrid w:val="0"/>
              <w:spacing w:line="500" w:lineRule="exact"/>
              <w:jc w:val="center"/>
              <w:rPr>
                <w:rFonts w:hint="eastAsia" w:ascii="仿宋" w:hAnsi="仿宋" w:eastAsia="仿宋"/>
                <w:sz w:val="28"/>
                <w:szCs w:val="28"/>
                <w:vertAlign w:val="baseline"/>
                <w:lang w:eastAsia="zh-CN"/>
              </w:rPr>
            </w:pPr>
            <w:r>
              <w:rPr>
                <w:rFonts w:hint="eastAsia" w:ascii="仿宋" w:hAnsi="仿宋" w:eastAsia="仿宋"/>
                <w:sz w:val="28"/>
                <w:szCs w:val="28"/>
                <w:vertAlign w:val="baseline"/>
                <w:lang w:val="en-US" w:eastAsia="zh-CN"/>
              </w:rPr>
              <w:t>合计</w:t>
            </w:r>
          </w:p>
        </w:tc>
        <w:tc>
          <w:tcPr>
            <w:tcW w:w="2325" w:type="dxa"/>
            <w:vAlign w:val="center"/>
          </w:tcPr>
          <w:p w14:paraId="3D8FFAEB">
            <w:pPr>
              <w:adjustRightInd w:val="0"/>
              <w:snapToGrid w:val="0"/>
              <w:spacing w:line="500" w:lineRule="exact"/>
              <w:jc w:val="center"/>
              <w:rPr>
                <w:rFonts w:hint="eastAsia" w:ascii="仿宋" w:hAnsi="仿宋" w:eastAsia="仿宋"/>
                <w:sz w:val="28"/>
                <w:szCs w:val="28"/>
                <w:vertAlign w:val="baseline"/>
              </w:rPr>
            </w:pPr>
          </w:p>
        </w:tc>
      </w:tr>
    </w:tbl>
    <w:p w14:paraId="5CA80008">
      <w:pPr>
        <w:adjustRightInd w:val="0"/>
        <w:snapToGrid w:val="0"/>
        <w:spacing w:line="500" w:lineRule="exact"/>
        <w:rPr>
          <w:rFonts w:hint="eastAsia" w:ascii="仿宋_GB2312" w:hAnsi="仿宋_GB2312" w:eastAsia="仿宋_GB2312" w:cs="仿宋_GB2312"/>
          <w:sz w:val="30"/>
          <w:szCs w:val="30"/>
        </w:rPr>
      </w:pPr>
      <w:r>
        <w:rPr>
          <w:rFonts w:hint="eastAsia" w:ascii="仿宋" w:hAnsi="仿宋" w:eastAsia="仿宋"/>
          <w:sz w:val="28"/>
          <w:szCs w:val="28"/>
          <w:lang w:eastAsia="zh-CN"/>
        </w:rPr>
        <w:t>　　</w:t>
      </w:r>
      <w:r>
        <w:rPr>
          <w:rFonts w:hint="eastAsia" w:ascii="仿宋_GB2312" w:hAnsi="仿宋_GB2312" w:eastAsia="仿宋_GB2312" w:cs="仿宋_GB2312"/>
          <w:sz w:val="30"/>
          <w:szCs w:val="30"/>
        </w:rPr>
        <w:t>经协商一致，达成如下协议：</w:t>
      </w:r>
    </w:p>
    <w:p w14:paraId="2B03054E">
      <w:pPr>
        <w:numPr>
          <w:ilvl w:val="0"/>
          <w:numId w:val="1"/>
        </w:numPr>
        <w:adjustRightInd w:val="0"/>
        <w:snapToGrid w:val="0"/>
        <w:spacing w:line="500" w:lineRule="exact"/>
        <w:ind w:firstLine="570" w:firstLineChars="19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 xml:space="preserve"> 根据</w:t>
      </w:r>
      <w:r>
        <w:rPr>
          <w:rFonts w:hint="eastAsia" w:ascii="仿宋_GB2312" w:hAnsi="仿宋_GB2312" w:eastAsia="仿宋_GB2312" w:cs="仿宋_GB2312"/>
          <w:b w:val="0"/>
          <w:bCs/>
          <w:color w:val="auto"/>
          <w:sz w:val="30"/>
          <w:szCs w:val="30"/>
          <w:u w:val="single"/>
          <w:lang w:val="en-US" w:eastAsia="zh-CN"/>
        </w:rPr>
        <w:t>《深圳市高新技术产业园区发展专项计划管理办法》（深科技创新规〔2022〕3号）、《2023年度深圳高新区发展专项计划科技企业培育项目申请指南》《深圳市坪山区科技创新专项资金管理办法》（深坪府办规〔2023〕8号）</w:t>
      </w:r>
      <w:r>
        <w:rPr>
          <w:rFonts w:hint="eastAsia" w:ascii="仿宋_GB2312" w:hAnsi="仿宋_GB2312" w:eastAsia="仿宋_GB2312" w:cs="仿宋_GB2312"/>
          <w:sz w:val="30"/>
          <w:szCs w:val="30"/>
          <w:lang w:eastAsia="zh-CN"/>
        </w:rPr>
        <w:t>等</w:t>
      </w:r>
      <w:r>
        <w:rPr>
          <w:rFonts w:hint="eastAsia" w:ascii="仿宋_GB2312" w:hAnsi="仿宋_GB2312" w:eastAsia="仿宋_GB2312" w:cs="仿宋_GB2312"/>
          <w:sz w:val="30"/>
          <w:szCs w:val="30"/>
        </w:rPr>
        <w:t>相关规定，甲方同意资助乙方深圳市坪山区科技创新专项资金</w:t>
      </w:r>
      <w:r>
        <w:rPr>
          <w:rFonts w:hint="eastAsia" w:ascii="仿宋_GB2312" w:hAnsi="仿宋_GB2312" w:eastAsia="仿宋_GB2312" w:cs="仿宋_GB2312"/>
          <w:sz w:val="30"/>
          <w:szCs w:val="30"/>
          <w:lang w:val="en-US" w:eastAsia="zh-CN"/>
        </w:rPr>
        <w:t>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佰</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拾</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万</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佰</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拾</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元（小写：￥</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eastAsia="zh-CN"/>
        </w:rPr>
        <w:t>万元</w:t>
      </w:r>
      <w:r>
        <w:rPr>
          <w:rFonts w:hint="eastAsia" w:ascii="仿宋_GB2312" w:hAnsi="仿宋_GB2312" w:eastAsia="仿宋_GB2312" w:cs="仿宋_GB2312"/>
          <w:sz w:val="30"/>
          <w:szCs w:val="30"/>
        </w:rPr>
        <w:t>）。</w:t>
      </w:r>
    </w:p>
    <w:p w14:paraId="4F208075">
      <w:pPr>
        <w:adjustRightInd w:val="0"/>
        <w:snapToGrid w:val="0"/>
        <w:spacing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本合同签订后，甲方通过银行转账方式向乙方支付。乙方银行账户信息如下：</w:t>
      </w:r>
    </w:p>
    <w:p w14:paraId="40366CE4">
      <w:pPr>
        <w:adjustRightInd w:val="0"/>
        <w:snapToGrid w:val="0"/>
        <w:spacing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户名：</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lang w:eastAsia="zh-CN"/>
        </w:rPr>
        <w:t>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p>
    <w:p w14:paraId="0A8758F7">
      <w:pPr>
        <w:adjustRightInd w:val="0"/>
        <w:snapToGrid w:val="0"/>
        <w:spacing w:line="500" w:lineRule="exact"/>
        <w:ind w:firstLine="600" w:firstLineChars="200"/>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开户行：</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lang w:eastAsia="zh-CN"/>
        </w:rPr>
        <w:t>　</w:t>
      </w:r>
      <w:r>
        <w:rPr>
          <w:rFonts w:hint="eastAsia" w:ascii="仿宋_GB2312" w:hAnsi="仿宋_GB2312" w:eastAsia="仿宋_GB2312" w:cs="仿宋_GB2312"/>
          <w:sz w:val="30"/>
          <w:szCs w:val="30"/>
          <w:u w:val="single"/>
        </w:rPr>
        <w:t xml:space="preserve">     </w:t>
      </w:r>
    </w:p>
    <w:p w14:paraId="4721044B">
      <w:pPr>
        <w:adjustRightInd w:val="0"/>
        <w:snapToGrid w:val="0"/>
        <w:spacing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账号：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lang w:eastAsia="zh-CN"/>
        </w:rPr>
        <w:t>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p>
    <w:p w14:paraId="57E75121">
      <w:pPr>
        <w:adjustRightInd w:val="0"/>
        <w:snapToGrid w:val="0"/>
        <w:spacing w:line="500" w:lineRule="exact"/>
        <w:ind w:firstLine="570" w:firstLineChars="19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第二条 乙方完全清楚并保证执行</w:t>
      </w:r>
      <w:r>
        <w:rPr>
          <w:rFonts w:hint="eastAsia" w:ascii="仿宋_GB2312" w:hAnsi="仿宋_GB2312" w:eastAsia="仿宋_GB2312" w:cs="仿宋_GB2312"/>
          <w:b w:val="0"/>
          <w:bCs/>
          <w:color w:val="auto"/>
          <w:sz w:val="30"/>
          <w:szCs w:val="30"/>
          <w:u w:val="single"/>
          <w:lang w:val="en-US" w:eastAsia="zh-CN"/>
        </w:rPr>
        <w:t>《深圳市高新技术产业园区发展专项计划管理办法》（深科技创新规〔2022〕3号）、《2023年度深圳高新区发展专项计划科技企业培育项目申请指南》《深圳市坪山区科技创新专项资金管理办法》（深坪府办规〔2023〕8号）等文件</w:t>
      </w:r>
      <w:r>
        <w:rPr>
          <w:rFonts w:hint="eastAsia" w:ascii="仿宋_GB2312" w:hAnsi="仿宋_GB2312" w:eastAsia="仿宋_GB2312" w:cs="仿宋_GB2312"/>
          <w:b/>
          <w:sz w:val="30"/>
          <w:szCs w:val="30"/>
          <w:lang w:val="en-US" w:eastAsia="zh-CN"/>
        </w:rPr>
        <w:t>上述资助项目的</w:t>
      </w:r>
      <w:r>
        <w:rPr>
          <w:rFonts w:hint="eastAsia" w:ascii="仿宋_GB2312" w:hAnsi="仿宋_GB2312" w:eastAsia="仿宋_GB2312" w:cs="仿宋_GB2312"/>
          <w:b/>
          <w:sz w:val="30"/>
          <w:szCs w:val="30"/>
        </w:rPr>
        <w:t>全部条款</w:t>
      </w:r>
      <w:r>
        <w:rPr>
          <w:rFonts w:hint="eastAsia" w:ascii="仿宋_GB2312" w:hAnsi="仿宋_GB2312" w:eastAsia="仿宋_GB2312" w:cs="仿宋_GB2312"/>
          <w:b w:val="0"/>
          <w:bCs/>
          <w:sz w:val="30"/>
          <w:szCs w:val="30"/>
          <w:lang w:eastAsia="zh-CN"/>
        </w:rPr>
        <w:t>，</w:t>
      </w:r>
      <w:r>
        <w:rPr>
          <w:rFonts w:hint="eastAsia" w:ascii="仿宋_GB2312" w:hAnsi="仿宋_GB2312" w:eastAsia="仿宋_GB2312" w:cs="仿宋_GB2312"/>
          <w:sz w:val="30"/>
          <w:szCs w:val="30"/>
        </w:rPr>
        <w:t>乙方为申请本项目所提交的申请书等申请材料及相关附件和项目实施过程中双方的来往报告、回复材料均为本合同的组成部分。乙方保证在本项目申请材料和本项目实施过程中向甲方提交的所有文件均真实准确、合法完整。</w:t>
      </w:r>
    </w:p>
    <w:p w14:paraId="369BF250">
      <w:pPr>
        <w:adjustRightInd w:val="0"/>
        <w:snapToGrid w:val="0"/>
        <w:spacing w:line="500" w:lineRule="exact"/>
        <w:ind w:firstLine="570" w:firstLineChars="19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第三条 对甲方划拨的资助款，乙方须用于研发、生产、经营等方面的科技与产业发展活动，不得挪作他用。</w:t>
      </w:r>
    </w:p>
    <w:p w14:paraId="6A60FD22">
      <w:pPr>
        <w:adjustRightInd w:val="0"/>
        <w:snapToGrid w:val="0"/>
        <w:spacing w:line="500" w:lineRule="exact"/>
        <w:ind w:firstLine="576" w:firstLineChars="19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第四条 乙方接受甲方对项目执行情况的监督检查，接受并配合甲方对项目进行绩效评估；如乙方不予配合，甲方有权收回已资助资金。</w:t>
      </w:r>
    </w:p>
    <w:p w14:paraId="3E77E502">
      <w:pPr>
        <w:adjustRightInd w:val="0"/>
        <w:snapToGrid w:val="0"/>
        <w:spacing w:line="520" w:lineRule="exact"/>
        <w:ind w:firstLine="570" w:firstLineChars="19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eastAsia="zh-CN"/>
        </w:rPr>
        <w:t>五</w:t>
      </w:r>
      <w:r>
        <w:rPr>
          <w:rFonts w:hint="eastAsia" w:ascii="仿宋_GB2312" w:hAnsi="仿宋_GB2312" w:eastAsia="仿宋_GB2312" w:cs="仿宋_GB2312"/>
          <w:sz w:val="30"/>
          <w:szCs w:val="30"/>
        </w:rPr>
        <w:t xml:space="preserve">条 </w:t>
      </w:r>
      <w:r>
        <w:rPr>
          <w:rFonts w:hint="eastAsia" w:ascii="仿宋_GB2312" w:hAnsi="仿宋_GB2312" w:eastAsia="仿宋_GB2312" w:cs="仿宋_GB2312"/>
          <w:sz w:val="30"/>
          <w:szCs w:val="30"/>
          <w:lang w:eastAsia="zh-CN"/>
        </w:rPr>
        <w:t>如乙方</w:t>
      </w:r>
      <w:r>
        <w:rPr>
          <w:rFonts w:hint="eastAsia" w:ascii="仿宋_GB2312" w:hAnsi="仿宋_GB2312" w:eastAsia="仿宋_GB2312" w:cs="仿宋_GB2312"/>
          <w:sz w:val="30"/>
          <w:szCs w:val="30"/>
        </w:rPr>
        <w:t>在资金申请、使用中弄虚作假的，甲方有权解除合同书并要求乙方全额退还甲方的资助资金，三年内不得申请坪山区科技创新专项资金。涉嫌犯罪的，移交司法机关依法处理。</w:t>
      </w:r>
    </w:p>
    <w:p w14:paraId="552A8FD6">
      <w:pPr>
        <w:adjustRightInd w:val="0"/>
        <w:snapToGrid w:val="0"/>
        <w:spacing w:line="520" w:lineRule="exact"/>
        <w:ind w:firstLine="570" w:firstLineChars="19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eastAsia="zh-CN"/>
        </w:rPr>
        <w:t>六</w:t>
      </w:r>
      <w:r>
        <w:rPr>
          <w:rFonts w:hint="eastAsia" w:ascii="仿宋_GB2312" w:hAnsi="仿宋_GB2312" w:eastAsia="仿宋_GB2312" w:cs="仿宋_GB2312"/>
          <w:sz w:val="30"/>
          <w:szCs w:val="30"/>
        </w:rPr>
        <w:t>条 乙方保证所申请的项目不会对其他单位及个人的知识产权构成实质或潜在侵权，如有侵权，乙方承担由此产生的全部法律责任。</w:t>
      </w:r>
    </w:p>
    <w:p w14:paraId="121A12C7">
      <w:pPr>
        <w:adjustRightInd w:val="0"/>
        <w:snapToGrid w:val="0"/>
        <w:spacing w:line="520" w:lineRule="exact"/>
        <w:ind w:firstLine="570" w:firstLineChars="19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eastAsia="zh-CN"/>
        </w:rPr>
        <w:t>七</w:t>
      </w:r>
      <w:r>
        <w:rPr>
          <w:rFonts w:hint="eastAsia" w:ascii="仿宋_GB2312" w:hAnsi="仿宋_GB2312" w:eastAsia="仿宋_GB2312" w:cs="仿宋_GB2312"/>
          <w:sz w:val="30"/>
          <w:szCs w:val="30"/>
        </w:rPr>
        <w:t>条 根据本项目具体情况，本合同未约定的事项，经双方协商一致后可以订立附加条款作为本合同的组成部分。附加条款、补充协议与本合同具有同等的效力。</w:t>
      </w:r>
    </w:p>
    <w:p w14:paraId="078F64C4">
      <w:pPr>
        <w:adjustRightInd w:val="0"/>
        <w:snapToGrid w:val="0"/>
        <w:spacing w:line="520" w:lineRule="exact"/>
        <w:ind w:firstLine="570" w:firstLineChars="19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eastAsia="zh-CN"/>
        </w:rPr>
        <w:t>八</w:t>
      </w:r>
      <w:r>
        <w:rPr>
          <w:rFonts w:hint="eastAsia" w:ascii="仿宋_GB2312" w:hAnsi="仿宋_GB2312" w:eastAsia="仿宋_GB2312" w:cs="仿宋_GB2312"/>
          <w:sz w:val="30"/>
          <w:szCs w:val="30"/>
        </w:rPr>
        <w:t>条 甲乙双方发生争议，应本着协商一致的原则解决，如合同争议经双方协商解决不成的，甲乙双方均可向合同签订地所在人民法院提起诉讼。</w:t>
      </w:r>
    </w:p>
    <w:p w14:paraId="36D815AF">
      <w:pPr>
        <w:adjustRightInd w:val="0"/>
        <w:snapToGrid w:val="0"/>
        <w:spacing w:line="520" w:lineRule="exact"/>
        <w:ind w:firstLine="570" w:firstLineChars="19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条 本合同未尽事宜，</w:t>
      </w:r>
      <w:r>
        <w:rPr>
          <w:rFonts w:hint="eastAsia" w:ascii="仿宋_GB2312" w:hAnsi="仿宋_GB2312" w:eastAsia="仿宋_GB2312" w:cs="仿宋_GB2312"/>
          <w:sz w:val="30"/>
          <w:szCs w:val="30"/>
          <w:lang w:val="en-US" w:eastAsia="zh-CN"/>
        </w:rPr>
        <w:t>《深圳市高新技术产业园区发展专项计划管理办法》（深科技创新规〔2022〕3号）、《2023年度深圳高新区发展专项计划科技企业培育项目申请指南</w:t>
      </w:r>
      <w:bookmarkStart w:id="0" w:name="_GoBack"/>
      <w:r>
        <w:rPr>
          <w:rFonts w:hint="eastAsia" w:ascii="仿宋_GB2312" w:hAnsi="仿宋_GB2312" w:eastAsia="仿宋_GB2312" w:cs="仿宋_GB2312"/>
          <w:sz w:val="30"/>
          <w:szCs w:val="30"/>
          <w:lang w:val="en-US" w:eastAsia="zh-CN"/>
        </w:rPr>
        <w:t>》《</w:t>
      </w:r>
      <w:bookmarkEnd w:id="0"/>
      <w:r>
        <w:rPr>
          <w:rFonts w:hint="eastAsia" w:ascii="仿宋_GB2312" w:hAnsi="仿宋_GB2312" w:eastAsia="仿宋_GB2312" w:cs="仿宋_GB2312"/>
          <w:sz w:val="30"/>
          <w:szCs w:val="30"/>
          <w:lang w:val="en-US" w:eastAsia="zh-CN"/>
        </w:rPr>
        <w:t>深圳市坪山区科技创新专项资金管理办法》（深坪府办规〔2023〕8号）</w:t>
      </w:r>
      <w:r>
        <w:rPr>
          <w:rFonts w:hint="eastAsia" w:ascii="仿宋_GB2312" w:hAnsi="仿宋_GB2312" w:eastAsia="仿宋_GB2312" w:cs="仿宋_GB2312"/>
          <w:sz w:val="30"/>
          <w:szCs w:val="30"/>
        </w:rPr>
        <w:t>有规定的，按其规定执行。</w:t>
      </w:r>
    </w:p>
    <w:p w14:paraId="6014BBCB">
      <w:pPr>
        <w:adjustRightInd w:val="0"/>
        <w:snapToGrid w:val="0"/>
        <w:spacing w:line="520" w:lineRule="exact"/>
        <w:ind w:firstLine="570" w:firstLineChars="19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第十条 乙方违反本合同约定应当全额退还甲方的资助资金的，乙方须在15个工作日内完成退款，另外甲方可视实际情况要求乙方给予项目资金10%的赔偿，并承担相应的法律责任。</w:t>
      </w:r>
    </w:p>
    <w:p w14:paraId="78298AE1">
      <w:pPr>
        <w:adjustRightInd w:val="0"/>
        <w:snapToGrid w:val="0"/>
        <w:spacing w:line="520" w:lineRule="exact"/>
        <w:ind w:firstLine="570" w:firstLineChars="19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第十</w:t>
      </w:r>
      <w:r>
        <w:rPr>
          <w:rFonts w:hint="eastAsia" w:ascii="仿宋_GB2312" w:hAnsi="仿宋_GB2312" w:eastAsia="仿宋_GB2312" w:cs="仿宋_GB2312"/>
          <w:sz w:val="30"/>
          <w:szCs w:val="30"/>
          <w:lang w:eastAsia="zh-CN"/>
        </w:rPr>
        <w:t>一</w:t>
      </w:r>
      <w:r>
        <w:rPr>
          <w:rFonts w:hint="eastAsia" w:ascii="仿宋_GB2312" w:hAnsi="仿宋_GB2312" w:eastAsia="仿宋_GB2312" w:cs="仿宋_GB2312"/>
          <w:sz w:val="30"/>
          <w:szCs w:val="30"/>
        </w:rPr>
        <w:t>条 本合同一式三份，甲方执两份，乙方执一份，均具有同等法律效力。本合同从甲乙双方签署之日起生效。</w:t>
      </w:r>
    </w:p>
    <w:p w14:paraId="4E282274">
      <w:pPr>
        <w:keepNext w:val="0"/>
        <w:keepLines w:val="0"/>
        <w:pageBreakBefore w:val="0"/>
        <w:kinsoku/>
        <w:wordWrap/>
        <w:overflowPunct/>
        <w:topLinePunct w:val="0"/>
        <w:autoSpaceDE/>
        <w:autoSpaceDN/>
        <w:bidi w:val="0"/>
        <w:spacing w:line="560" w:lineRule="exact"/>
        <w:ind w:firstLine="600" w:firstLineChars="200"/>
        <w:jc w:val="left"/>
        <w:textAlignment w:val="auto"/>
        <w:rPr>
          <w:rFonts w:hint="eastAsia" w:ascii="仿宋_GB2312" w:hAnsi="宋体" w:eastAsia="仿宋_GB2312"/>
          <w:sz w:val="30"/>
          <w:szCs w:val="30"/>
        </w:rPr>
      </w:pPr>
      <w:r>
        <w:rPr>
          <w:rFonts w:hint="eastAsia" w:ascii="仿宋_GB2312" w:hAnsi="宋体" w:eastAsia="仿宋_GB2312"/>
          <w:sz w:val="30"/>
          <w:szCs w:val="30"/>
        </w:rPr>
        <w:t>（</w:t>
      </w:r>
      <w:r>
        <w:rPr>
          <w:rFonts w:hint="eastAsia" w:ascii="仿宋_GB2312" w:hAnsi="宋体" w:eastAsia="仿宋_GB2312"/>
          <w:sz w:val="30"/>
          <w:szCs w:val="30"/>
          <w:lang w:val="en-US" w:eastAsia="zh-CN"/>
        </w:rPr>
        <w:t>以下无正文，</w:t>
      </w:r>
      <w:r>
        <w:rPr>
          <w:rFonts w:hint="eastAsia" w:ascii="仿宋_GB2312" w:hAnsi="宋体" w:eastAsia="仿宋_GB2312"/>
          <w:sz w:val="30"/>
          <w:szCs w:val="30"/>
        </w:rPr>
        <w:t>为</w:t>
      </w:r>
      <w:r>
        <w:rPr>
          <w:rFonts w:hint="eastAsia" w:ascii="仿宋_GB2312" w:hAnsi="宋体" w:eastAsia="仿宋_GB2312"/>
          <w:sz w:val="30"/>
          <w:szCs w:val="30"/>
          <w:lang w:eastAsia="zh-CN"/>
        </w:rPr>
        <w:t>《</w:t>
      </w:r>
      <w:r>
        <w:rPr>
          <w:rFonts w:hint="eastAsia" w:ascii="仿宋_GB2312" w:hAnsi="宋体" w:eastAsia="仿宋_GB2312"/>
          <w:sz w:val="30"/>
          <w:szCs w:val="30"/>
          <w:lang w:val="en-US" w:eastAsia="zh-CN"/>
        </w:rPr>
        <w:t>坪山区</w:t>
      </w:r>
      <w:r>
        <w:rPr>
          <w:rFonts w:hint="eastAsia" w:ascii="仿宋_GB2312" w:hAnsi="宋体" w:eastAsia="仿宋_GB2312"/>
          <w:sz w:val="30"/>
          <w:szCs w:val="30"/>
          <w:lang w:eastAsia="zh-CN"/>
        </w:rPr>
        <w:t>科技创新专项资金项目资助</w:t>
      </w:r>
      <w:r>
        <w:rPr>
          <w:rFonts w:hint="eastAsia" w:ascii="仿宋_GB2312" w:hAnsi="宋体" w:eastAsia="仿宋_GB2312"/>
          <w:sz w:val="30"/>
          <w:szCs w:val="30"/>
          <w:lang w:val="en-US" w:eastAsia="zh-CN"/>
        </w:rPr>
        <w:t>合同书</w:t>
      </w:r>
      <w:r>
        <w:rPr>
          <w:rFonts w:hint="eastAsia" w:ascii="仿宋_GB2312" w:hAnsi="宋体" w:eastAsia="仿宋_GB2312"/>
          <w:sz w:val="30"/>
          <w:szCs w:val="30"/>
          <w:lang w:eastAsia="zh-CN"/>
        </w:rPr>
        <w:t>》</w:t>
      </w:r>
      <w:r>
        <w:rPr>
          <w:rFonts w:hint="eastAsia" w:ascii="仿宋_GB2312" w:hAnsi="宋体" w:eastAsia="仿宋_GB2312"/>
          <w:sz w:val="30"/>
          <w:szCs w:val="30"/>
        </w:rPr>
        <w:t>签署页）</w:t>
      </w:r>
    </w:p>
    <w:p w14:paraId="65044BE1">
      <w:pPr>
        <w:adjustRightInd w:val="0"/>
        <w:snapToGrid w:val="0"/>
        <w:spacing w:line="520" w:lineRule="exact"/>
        <w:ind w:firstLine="570" w:firstLineChars="190"/>
        <w:jc w:val="left"/>
        <w:rPr>
          <w:rFonts w:hint="eastAsia" w:ascii="仿宋_GB2312" w:hAnsi="仿宋_GB2312" w:eastAsia="仿宋_GB2312" w:cs="仿宋_GB2312"/>
          <w:sz w:val="30"/>
          <w:szCs w:val="30"/>
        </w:rPr>
      </w:pPr>
    </w:p>
    <w:p w14:paraId="372290DE">
      <w:pPr>
        <w:rPr>
          <w:rFonts w:ascii="仿宋" w:hAnsi="仿宋" w:eastAsia="仿宋"/>
          <w:sz w:val="30"/>
          <w:szCs w:val="30"/>
        </w:rPr>
      </w:pPr>
      <w:r>
        <w:rPr>
          <w:rFonts w:hint="eastAsia" w:ascii="仿宋" w:hAnsi="仿宋" w:eastAsia="仿宋"/>
          <w:sz w:val="30"/>
          <w:szCs w:val="30"/>
        </w:rPr>
        <w:br w:type="page"/>
      </w:r>
    </w:p>
    <w:p w14:paraId="449FAF2A">
      <w:pPr>
        <w:spacing w:line="360" w:lineRule="auto"/>
        <w:ind w:firstLine="600" w:firstLineChars="200"/>
        <w:jc w:val="left"/>
        <w:rPr>
          <w:rFonts w:ascii="仿宋" w:hAnsi="仿宋" w:eastAsia="仿宋"/>
          <w:b/>
          <w:color w:val="000000"/>
          <w:sz w:val="28"/>
        </w:rPr>
      </w:pPr>
      <w:r>
        <w:rPr>
          <w:rFonts w:hint="eastAsia" w:ascii="仿宋_GB2312" w:hAnsi="宋体" w:eastAsia="仿宋_GB2312"/>
          <w:sz w:val="30"/>
          <w:szCs w:val="30"/>
        </w:rPr>
        <w:t>（</w:t>
      </w:r>
      <w:r>
        <w:rPr>
          <w:rFonts w:hint="eastAsia" w:ascii="仿宋_GB2312" w:hAnsi="宋体" w:eastAsia="仿宋_GB2312"/>
          <w:sz w:val="30"/>
          <w:szCs w:val="30"/>
          <w:lang w:val="en-US" w:eastAsia="zh-CN"/>
        </w:rPr>
        <w:t>本页无正文，</w:t>
      </w:r>
      <w:r>
        <w:rPr>
          <w:rFonts w:hint="eastAsia" w:ascii="仿宋_GB2312" w:hAnsi="宋体" w:eastAsia="仿宋_GB2312"/>
          <w:sz w:val="30"/>
          <w:szCs w:val="30"/>
        </w:rPr>
        <w:t>为</w:t>
      </w:r>
      <w:r>
        <w:rPr>
          <w:rFonts w:hint="eastAsia" w:ascii="仿宋_GB2312" w:hAnsi="宋体" w:eastAsia="仿宋_GB2312"/>
          <w:sz w:val="30"/>
          <w:szCs w:val="30"/>
          <w:lang w:eastAsia="zh-CN"/>
        </w:rPr>
        <w:t>《</w:t>
      </w:r>
      <w:r>
        <w:rPr>
          <w:rFonts w:hint="eastAsia" w:ascii="仿宋_GB2312" w:hAnsi="宋体" w:eastAsia="仿宋_GB2312"/>
          <w:sz w:val="30"/>
          <w:szCs w:val="30"/>
          <w:lang w:val="en-US" w:eastAsia="zh-CN"/>
        </w:rPr>
        <w:t>坪山区</w:t>
      </w:r>
      <w:r>
        <w:rPr>
          <w:rFonts w:hint="eastAsia" w:ascii="仿宋_GB2312" w:hAnsi="宋体" w:eastAsia="仿宋_GB2312"/>
          <w:sz w:val="30"/>
          <w:szCs w:val="30"/>
          <w:lang w:eastAsia="zh-CN"/>
        </w:rPr>
        <w:t>科技创新专项资金项目资助</w:t>
      </w:r>
      <w:r>
        <w:rPr>
          <w:rFonts w:hint="eastAsia" w:ascii="仿宋_GB2312" w:hAnsi="宋体" w:eastAsia="仿宋_GB2312"/>
          <w:sz w:val="30"/>
          <w:szCs w:val="30"/>
          <w:lang w:val="en-US" w:eastAsia="zh-CN"/>
        </w:rPr>
        <w:t>合同书</w:t>
      </w:r>
      <w:r>
        <w:rPr>
          <w:rFonts w:hint="eastAsia" w:ascii="仿宋_GB2312" w:hAnsi="宋体" w:eastAsia="仿宋_GB2312"/>
          <w:sz w:val="30"/>
          <w:szCs w:val="30"/>
          <w:lang w:eastAsia="zh-CN"/>
        </w:rPr>
        <w:t>》</w:t>
      </w:r>
      <w:r>
        <w:rPr>
          <w:rFonts w:hint="eastAsia" w:ascii="仿宋_GB2312" w:hAnsi="宋体" w:eastAsia="仿宋_GB2312"/>
          <w:sz w:val="30"/>
          <w:szCs w:val="30"/>
        </w:rPr>
        <w:t>签署页）</w:t>
      </w:r>
    </w:p>
    <w:p w14:paraId="754A93CA">
      <w:pPr>
        <w:spacing w:line="360" w:lineRule="auto"/>
        <w:jc w:val="left"/>
        <w:rPr>
          <w:rFonts w:ascii="仿宋" w:hAnsi="仿宋" w:eastAsia="仿宋"/>
          <w:b/>
          <w:color w:val="000000"/>
          <w:sz w:val="28"/>
        </w:rPr>
      </w:pPr>
    </w:p>
    <w:p w14:paraId="1BDA9D71">
      <w:pPr>
        <w:spacing w:line="360" w:lineRule="auto"/>
        <w:jc w:val="left"/>
        <w:rPr>
          <w:rFonts w:ascii="仿宋" w:hAnsi="仿宋" w:eastAsia="仿宋"/>
          <w:b/>
          <w:color w:val="000000"/>
          <w:sz w:val="28"/>
        </w:rPr>
      </w:pPr>
      <w:r>
        <w:rPr>
          <w:rFonts w:hint="eastAsia" w:ascii="仿宋" w:hAnsi="仿宋" w:eastAsia="仿宋"/>
          <w:b/>
          <w:color w:val="000000"/>
          <w:sz w:val="28"/>
        </w:rPr>
        <w:t>甲方</w:t>
      </w:r>
      <w:r>
        <w:rPr>
          <w:rFonts w:hint="eastAsia" w:ascii="仿宋" w:hAnsi="仿宋" w:eastAsia="仿宋"/>
          <w:color w:val="000000"/>
          <w:sz w:val="28"/>
        </w:rPr>
        <w:t>：</w:t>
      </w:r>
      <w:r>
        <w:rPr>
          <w:rFonts w:hint="eastAsia" w:ascii="仿宋" w:hAnsi="仿宋" w:eastAsia="仿宋"/>
          <w:color w:val="000000"/>
          <w:kern w:val="0"/>
          <w:sz w:val="28"/>
        </w:rPr>
        <w:t>深圳市坪山区科技创新局</w:t>
      </w:r>
    </w:p>
    <w:p w14:paraId="5B750051">
      <w:pPr>
        <w:tabs>
          <w:tab w:val="left" w:pos="7088"/>
        </w:tabs>
        <w:spacing w:line="360" w:lineRule="auto"/>
        <w:jc w:val="left"/>
        <w:rPr>
          <w:rFonts w:ascii="仿宋" w:hAnsi="仿宋" w:eastAsia="仿宋" w:cs="宋体"/>
          <w:color w:val="000000"/>
          <w:kern w:val="0"/>
          <w:sz w:val="28"/>
          <w:szCs w:val="28"/>
        </w:rPr>
      </w:pPr>
      <w:r>
        <w:rPr>
          <w:rFonts w:hint="eastAsia" w:ascii="仿宋" w:hAnsi="仿宋" w:eastAsia="仿宋" w:cs="宋体"/>
          <w:b/>
          <w:color w:val="000000"/>
          <w:kern w:val="0"/>
          <w:sz w:val="28"/>
          <w:szCs w:val="28"/>
        </w:rPr>
        <w:t>通讯地址：</w:t>
      </w:r>
      <w:r>
        <w:rPr>
          <w:rFonts w:hint="eastAsia" w:ascii="仿宋" w:hAnsi="仿宋" w:eastAsia="仿宋" w:cs="宋体"/>
          <w:color w:val="000000"/>
          <w:kern w:val="0"/>
          <w:sz w:val="28"/>
          <w:szCs w:val="28"/>
        </w:rPr>
        <w:t>深圳市坪山区坪山大道</w:t>
      </w:r>
      <w:r>
        <w:rPr>
          <w:rFonts w:hint="eastAsia" w:ascii="仿宋" w:hAnsi="仿宋" w:eastAsia="仿宋" w:cs="宋体"/>
          <w:color w:val="000000"/>
          <w:kern w:val="0"/>
          <w:sz w:val="28"/>
          <w:szCs w:val="28"/>
          <w:lang w:val="en-US" w:eastAsia="zh-CN"/>
        </w:rPr>
        <w:t>5</w:t>
      </w:r>
      <w:r>
        <w:rPr>
          <w:rFonts w:hint="eastAsia" w:ascii="仿宋" w:hAnsi="仿宋" w:eastAsia="仿宋" w:cs="宋体"/>
          <w:color w:val="000000"/>
          <w:kern w:val="0"/>
          <w:sz w:val="28"/>
          <w:szCs w:val="28"/>
        </w:rPr>
        <w:t>333号区政府</w:t>
      </w:r>
      <w:r>
        <w:rPr>
          <w:rFonts w:hint="eastAsia" w:ascii="仿宋" w:hAnsi="仿宋" w:eastAsia="仿宋" w:cs="宋体"/>
          <w:color w:val="000000"/>
          <w:kern w:val="0"/>
          <w:sz w:val="28"/>
          <w:szCs w:val="28"/>
          <w:lang w:eastAsia="zh-CN"/>
        </w:rPr>
        <w:t>大</w:t>
      </w:r>
      <w:r>
        <w:rPr>
          <w:rFonts w:hint="eastAsia" w:ascii="仿宋" w:hAnsi="仿宋" w:eastAsia="仿宋" w:cs="宋体"/>
          <w:color w:val="000000"/>
          <w:kern w:val="0"/>
          <w:sz w:val="28"/>
          <w:szCs w:val="28"/>
        </w:rPr>
        <w:t>楼</w:t>
      </w:r>
      <w:r>
        <w:rPr>
          <w:rFonts w:hint="eastAsia" w:ascii="仿宋" w:hAnsi="仿宋" w:eastAsia="仿宋" w:cs="宋体"/>
          <w:color w:val="000000"/>
          <w:kern w:val="0"/>
          <w:sz w:val="28"/>
          <w:szCs w:val="28"/>
          <w:lang w:val="en-US" w:eastAsia="zh-CN"/>
        </w:rPr>
        <w:t>111</w:t>
      </w:r>
      <w:r>
        <w:rPr>
          <w:rFonts w:hint="eastAsia" w:ascii="仿宋" w:hAnsi="仿宋" w:eastAsia="仿宋" w:cs="宋体"/>
          <w:color w:val="000000"/>
          <w:kern w:val="0"/>
          <w:sz w:val="28"/>
          <w:szCs w:val="28"/>
        </w:rPr>
        <w:t>室</w:t>
      </w:r>
    </w:p>
    <w:p w14:paraId="5B6DB7A6">
      <w:pPr>
        <w:tabs>
          <w:tab w:val="left" w:pos="7088"/>
        </w:tabs>
        <w:spacing w:line="360" w:lineRule="auto"/>
        <w:jc w:val="left"/>
        <w:rPr>
          <w:rFonts w:ascii="仿宋" w:hAnsi="仿宋" w:eastAsia="仿宋" w:cs="宋体"/>
          <w:color w:val="000000"/>
          <w:kern w:val="0"/>
          <w:sz w:val="28"/>
          <w:szCs w:val="28"/>
        </w:rPr>
      </w:pPr>
      <w:r>
        <w:rPr>
          <w:rFonts w:hint="eastAsia" w:ascii="仿宋" w:hAnsi="仿宋" w:eastAsia="仿宋" w:cs="宋体"/>
          <w:b/>
          <w:color w:val="000000"/>
          <w:kern w:val="0"/>
          <w:sz w:val="28"/>
          <w:szCs w:val="28"/>
        </w:rPr>
        <w:t>邮编：</w:t>
      </w:r>
      <w:r>
        <w:rPr>
          <w:rFonts w:hint="eastAsia" w:ascii="仿宋" w:hAnsi="仿宋" w:eastAsia="仿宋" w:cs="宋体"/>
          <w:color w:val="000000"/>
          <w:kern w:val="0"/>
          <w:sz w:val="28"/>
          <w:szCs w:val="28"/>
        </w:rPr>
        <w:t>518118</w:t>
      </w:r>
    </w:p>
    <w:p w14:paraId="10BF9356">
      <w:pPr>
        <w:spacing w:line="360" w:lineRule="auto"/>
        <w:jc w:val="left"/>
        <w:rPr>
          <w:rFonts w:ascii="仿宋" w:hAnsi="仿宋" w:eastAsia="仿宋"/>
          <w:b/>
          <w:color w:val="000000"/>
          <w:sz w:val="28"/>
        </w:rPr>
      </w:pPr>
      <w:r>
        <w:rPr>
          <w:rFonts w:hint="eastAsia" w:ascii="仿宋" w:hAnsi="仿宋" w:eastAsia="仿宋"/>
          <w:b/>
          <w:color w:val="000000"/>
          <w:sz w:val="28"/>
        </w:rPr>
        <w:t>负责人或授权代表签字：</w:t>
      </w:r>
    </w:p>
    <w:p w14:paraId="100488C8">
      <w:pPr>
        <w:spacing w:line="360" w:lineRule="auto"/>
        <w:rPr>
          <w:rFonts w:ascii="仿宋" w:hAnsi="仿宋" w:eastAsia="仿宋"/>
          <w:b/>
          <w:color w:val="000000"/>
          <w:sz w:val="28"/>
        </w:rPr>
      </w:pPr>
      <w:r>
        <w:rPr>
          <w:rFonts w:hint="eastAsia" w:ascii="仿宋" w:hAnsi="仿宋" w:eastAsia="仿宋"/>
          <w:b/>
          <w:color w:val="000000"/>
          <w:sz w:val="28"/>
        </w:rPr>
        <w:t>单位签章：</w:t>
      </w:r>
    </w:p>
    <w:p w14:paraId="73620CEE">
      <w:pPr>
        <w:spacing w:line="360" w:lineRule="auto"/>
        <w:ind w:firstLine="1124" w:firstLineChars="400"/>
        <w:rPr>
          <w:rFonts w:ascii="仿宋" w:hAnsi="仿宋" w:eastAsia="仿宋"/>
          <w:color w:val="000000"/>
          <w:sz w:val="28"/>
        </w:rPr>
      </w:pPr>
      <w:r>
        <w:rPr>
          <w:rFonts w:hint="eastAsia" w:ascii="仿宋" w:hAnsi="仿宋" w:eastAsia="仿宋"/>
          <w:b/>
          <w:color w:val="000000"/>
          <w:sz w:val="28"/>
        </w:rPr>
        <w:t>年</w:t>
      </w:r>
      <w:r>
        <w:rPr>
          <w:rFonts w:hint="eastAsia" w:ascii="仿宋" w:hAnsi="仿宋" w:eastAsia="仿宋"/>
          <w:color w:val="000000"/>
          <w:sz w:val="28"/>
        </w:rPr>
        <w:t xml:space="preserve">    </w:t>
      </w:r>
      <w:r>
        <w:rPr>
          <w:rFonts w:hint="eastAsia" w:ascii="仿宋" w:hAnsi="仿宋" w:eastAsia="仿宋"/>
          <w:b/>
          <w:color w:val="000000"/>
          <w:sz w:val="28"/>
        </w:rPr>
        <w:t>月</w:t>
      </w:r>
      <w:r>
        <w:rPr>
          <w:rFonts w:hint="eastAsia" w:ascii="仿宋" w:hAnsi="仿宋" w:eastAsia="仿宋"/>
          <w:color w:val="000000"/>
          <w:sz w:val="28"/>
        </w:rPr>
        <w:t xml:space="preserve">    </w:t>
      </w:r>
      <w:r>
        <w:rPr>
          <w:rFonts w:hint="eastAsia" w:ascii="仿宋" w:hAnsi="仿宋" w:eastAsia="仿宋"/>
          <w:b/>
          <w:color w:val="000000"/>
          <w:sz w:val="28"/>
        </w:rPr>
        <w:t>日</w:t>
      </w:r>
    </w:p>
    <w:p w14:paraId="7B2D295C">
      <w:pPr>
        <w:widowControl/>
        <w:tabs>
          <w:tab w:val="left" w:pos="3828"/>
          <w:tab w:val="left" w:pos="9328"/>
          <w:tab w:val="left" w:pos="10408"/>
          <w:tab w:val="left" w:pos="10848"/>
          <w:tab w:val="left" w:pos="11288"/>
        </w:tabs>
        <w:snapToGrid w:val="0"/>
        <w:spacing w:line="420" w:lineRule="exact"/>
        <w:ind w:left="88"/>
        <w:rPr>
          <w:rFonts w:ascii="仿宋" w:hAnsi="仿宋" w:eastAsia="仿宋" w:cs="宋体"/>
          <w:color w:val="000000"/>
          <w:kern w:val="0"/>
          <w:sz w:val="28"/>
          <w:szCs w:val="28"/>
        </w:rPr>
      </w:pPr>
      <w:r>
        <w:rPr>
          <w:rFonts w:hint="eastAsia" w:ascii="仿宋" w:hAnsi="仿宋" w:eastAsia="仿宋" w:cs="宋体"/>
          <w:b/>
          <w:color w:val="000000"/>
          <w:kern w:val="0"/>
          <w:sz w:val="28"/>
          <w:szCs w:val="28"/>
        </w:rPr>
        <w:t>联系人：</w:t>
      </w:r>
      <w:r>
        <w:rPr>
          <w:rFonts w:hint="eastAsia" w:ascii="仿宋" w:hAnsi="仿宋" w:eastAsia="仿宋" w:cs="宋体"/>
          <w:color w:val="000000"/>
          <w:kern w:val="0"/>
          <w:sz w:val="28"/>
          <w:szCs w:val="28"/>
          <w:lang w:val="en-US" w:eastAsia="zh-CN"/>
        </w:rPr>
        <w:t xml:space="preserve">      </w:t>
      </w:r>
      <w:r>
        <w:rPr>
          <w:rFonts w:hint="eastAsia" w:ascii="仿宋" w:hAnsi="仿宋" w:eastAsia="仿宋" w:cs="宋体"/>
          <w:color w:val="000000"/>
          <w:kern w:val="0"/>
          <w:sz w:val="28"/>
          <w:szCs w:val="28"/>
        </w:rPr>
        <w:t xml:space="preserve">     </w:t>
      </w:r>
      <w:r>
        <w:rPr>
          <w:rFonts w:hint="eastAsia" w:ascii="仿宋" w:hAnsi="仿宋" w:eastAsia="仿宋" w:cs="宋体"/>
          <w:b/>
          <w:color w:val="000000"/>
          <w:kern w:val="0"/>
          <w:sz w:val="28"/>
          <w:szCs w:val="28"/>
        </w:rPr>
        <w:t>联系电话：</w:t>
      </w:r>
      <w:r>
        <w:rPr>
          <w:rFonts w:hint="eastAsia" w:ascii="仿宋" w:hAnsi="仿宋" w:eastAsia="仿宋" w:cs="宋体"/>
          <w:color w:val="000000"/>
          <w:kern w:val="0"/>
          <w:sz w:val="28"/>
          <w:szCs w:val="28"/>
          <w:lang w:val="en-US" w:eastAsia="zh-CN"/>
        </w:rPr>
        <w:t xml:space="preserve"> </w:t>
      </w:r>
      <w:r>
        <w:rPr>
          <w:rFonts w:hint="eastAsia" w:ascii="仿宋" w:hAnsi="仿宋" w:eastAsia="仿宋" w:cs="宋体"/>
          <w:color w:val="000000"/>
          <w:kern w:val="0"/>
          <w:sz w:val="28"/>
          <w:szCs w:val="28"/>
        </w:rPr>
        <w:tab/>
      </w:r>
      <w:r>
        <w:rPr>
          <w:rFonts w:hint="eastAsia" w:ascii="仿宋" w:hAnsi="仿宋" w:eastAsia="仿宋" w:cs="宋体"/>
          <w:color w:val="000000"/>
          <w:kern w:val="0"/>
          <w:sz w:val="28"/>
          <w:szCs w:val="28"/>
        </w:rPr>
        <w:tab/>
      </w:r>
      <w:r>
        <w:rPr>
          <w:rFonts w:hint="eastAsia" w:ascii="仿宋" w:hAnsi="仿宋" w:eastAsia="仿宋" w:cs="宋体"/>
          <w:color w:val="000000"/>
          <w:kern w:val="0"/>
          <w:sz w:val="28"/>
          <w:szCs w:val="28"/>
        </w:rPr>
        <w:tab/>
      </w:r>
      <w:r>
        <w:rPr>
          <w:rFonts w:hint="eastAsia" w:ascii="仿宋" w:hAnsi="仿宋" w:eastAsia="仿宋" w:cs="宋体"/>
          <w:color w:val="000000"/>
          <w:kern w:val="0"/>
          <w:sz w:val="28"/>
          <w:szCs w:val="28"/>
        </w:rPr>
        <w:tab/>
      </w:r>
    </w:p>
    <w:p w14:paraId="5546263C">
      <w:pPr>
        <w:spacing w:line="360" w:lineRule="auto"/>
        <w:jc w:val="left"/>
        <w:rPr>
          <w:rFonts w:ascii="仿宋" w:hAnsi="仿宋" w:eastAsia="仿宋" w:cs="宋体"/>
          <w:color w:val="000000"/>
          <w:kern w:val="0"/>
          <w:sz w:val="28"/>
          <w:szCs w:val="28"/>
          <w:u w:val="single"/>
        </w:rPr>
      </w:pPr>
    </w:p>
    <w:p w14:paraId="5C71C729">
      <w:pPr>
        <w:spacing w:line="360" w:lineRule="auto"/>
        <w:jc w:val="left"/>
        <w:rPr>
          <w:rFonts w:ascii="仿宋" w:hAnsi="仿宋" w:eastAsia="仿宋" w:cs="宋体"/>
          <w:color w:val="000000"/>
          <w:kern w:val="0"/>
          <w:sz w:val="28"/>
          <w:szCs w:val="28"/>
          <w:u w:val="single"/>
        </w:rPr>
      </w:pPr>
    </w:p>
    <w:p w14:paraId="2C30A9D7">
      <w:pPr>
        <w:spacing w:line="360" w:lineRule="auto"/>
        <w:jc w:val="left"/>
        <w:rPr>
          <w:rFonts w:ascii="仿宋" w:hAnsi="仿宋" w:eastAsia="仿宋" w:cs="宋体"/>
          <w:color w:val="000000"/>
          <w:kern w:val="0"/>
          <w:sz w:val="28"/>
          <w:szCs w:val="28"/>
          <w:u w:val="single"/>
        </w:rPr>
      </w:pPr>
    </w:p>
    <w:p w14:paraId="05B534E9">
      <w:pPr>
        <w:spacing w:line="360" w:lineRule="auto"/>
        <w:jc w:val="left"/>
        <w:rPr>
          <w:rFonts w:ascii="仿宋" w:hAnsi="仿宋" w:eastAsia="仿宋" w:cs="宋体"/>
          <w:color w:val="000000"/>
          <w:kern w:val="0"/>
          <w:sz w:val="28"/>
          <w:szCs w:val="28"/>
          <w:u w:val="single"/>
        </w:rPr>
      </w:pPr>
    </w:p>
    <w:p w14:paraId="31386792">
      <w:pPr>
        <w:spacing w:line="360" w:lineRule="auto"/>
        <w:jc w:val="left"/>
        <w:rPr>
          <w:rFonts w:ascii="仿宋" w:hAnsi="仿宋" w:eastAsia="仿宋"/>
          <w:color w:val="000000"/>
          <w:sz w:val="28"/>
        </w:rPr>
      </w:pPr>
      <w:r>
        <w:rPr>
          <w:rFonts w:hint="eastAsia" w:ascii="仿宋" w:hAnsi="仿宋" w:eastAsia="仿宋"/>
          <w:b/>
          <w:color w:val="000000"/>
          <w:sz w:val="28"/>
        </w:rPr>
        <w:t>乙方：</w:t>
      </w:r>
    </w:p>
    <w:p w14:paraId="5B57A4CC">
      <w:pPr>
        <w:tabs>
          <w:tab w:val="left" w:pos="7088"/>
        </w:tabs>
        <w:spacing w:line="360" w:lineRule="auto"/>
        <w:jc w:val="left"/>
        <w:rPr>
          <w:rFonts w:ascii="仿宋" w:hAnsi="仿宋" w:eastAsia="仿宋"/>
          <w:color w:val="000000"/>
          <w:sz w:val="28"/>
        </w:rPr>
      </w:pPr>
      <w:r>
        <w:rPr>
          <w:rFonts w:hint="eastAsia" w:ascii="仿宋" w:hAnsi="仿宋" w:eastAsia="仿宋"/>
          <w:b/>
          <w:color w:val="000000"/>
          <w:sz w:val="28"/>
        </w:rPr>
        <w:t>通讯地址：</w:t>
      </w:r>
    </w:p>
    <w:p w14:paraId="2E1B1C63">
      <w:pPr>
        <w:tabs>
          <w:tab w:val="left" w:pos="7088"/>
        </w:tabs>
        <w:spacing w:line="360" w:lineRule="auto"/>
        <w:jc w:val="left"/>
        <w:rPr>
          <w:rFonts w:ascii="仿宋" w:hAnsi="仿宋" w:eastAsia="仿宋"/>
          <w:color w:val="000000"/>
          <w:sz w:val="28"/>
        </w:rPr>
      </w:pPr>
      <w:r>
        <w:rPr>
          <w:rFonts w:hint="eastAsia" w:ascii="仿宋" w:hAnsi="仿宋" w:eastAsia="仿宋"/>
          <w:b/>
          <w:color w:val="000000"/>
          <w:sz w:val="28"/>
        </w:rPr>
        <w:t>邮编：</w:t>
      </w:r>
    </w:p>
    <w:p w14:paraId="56137CAD">
      <w:pPr>
        <w:spacing w:line="360" w:lineRule="auto"/>
        <w:jc w:val="left"/>
        <w:rPr>
          <w:rFonts w:ascii="仿宋" w:hAnsi="仿宋" w:eastAsia="仿宋"/>
          <w:color w:val="000000"/>
          <w:sz w:val="28"/>
        </w:rPr>
      </w:pPr>
      <w:r>
        <w:rPr>
          <w:rFonts w:hint="eastAsia" w:ascii="仿宋" w:hAnsi="仿宋" w:eastAsia="仿宋"/>
          <w:b/>
          <w:color w:val="000000"/>
          <w:sz w:val="28"/>
        </w:rPr>
        <w:t>法定代表人或授权代表签字：</w:t>
      </w:r>
    </w:p>
    <w:p w14:paraId="3E6BDB80">
      <w:pPr>
        <w:spacing w:line="360" w:lineRule="auto"/>
        <w:jc w:val="left"/>
        <w:rPr>
          <w:rFonts w:ascii="仿宋" w:hAnsi="仿宋" w:eastAsia="仿宋"/>
          <w:color w:val="000000"/>
          <w:sz w:val="28"/>
        </w:rPr>
      </w:pPr>
      <w:r>
        <w:rPr>
          <w:rFonts w:hint="eastAsia" w:ascii="仿宋" w:hAnsi="仿宋" w:eastAsia="仿宋"/>
          <w:b/>
          <w:color w:val="000000"/>
          <w:sz w:val="28"/>
        </w:rPr>
        <w:t>单位盖章：</w:t>
      </w:r>
    </w:p>
    <w:p w14:paraId="5ED5F6B0">
      <w:pPr>
        <w:spacing w:line="360" w:lineRule="auto"/>
        <w:ind w:firstLine="1124" w:firstLineChars="400"/>
        <w:rPr>
          <w:rFonts w:ascii="仿宋" w:hAnsi="仿宋" w:eastAsia="仿宋"/>
          <w:color w:val="000000"/>
          <w:sz w:val="28"/>
        </w:rPr>
      </w:pPr>
      <w:r>
        <w:rPr>
          <w:rFonts w:hint="eastAsia" w:ascii="仿宋" w:hAnsi="仿宋" w:eastAsia="仿宋"/>
          <w:b/>
          <w:color w:val="000000"/>
          <w:sz w:val="28"/>
        </w:rPr>
        <w:t>年</w:t>
      </w:r>
      <w:r>
        <w:rPr>
          <w:rFonts w:hint="eastAsia" w:ascii="仿宋" w:hAnsi="仿宋" w:eastAsia="仿宋"/>
          <w:color w:val="000000"/>
          <w:sz w:val="28"/>
        </w:rPr>
        <w:t xml:space="preserve">    </w:t>
      </w:r>
      <w:r>
        <w:rPr>
          <w:rFonts w:hint="eastAsia" w:ascii="仿宋" w:hAnsi="仿宋" w:eastAsia="仿宋"/>
          <w:b/>
          <w:color w:val="000000"/>
          <w:sz w:val="28"/>
        </w:rPr>
        <w:t>月</w:t>
      </w:r>
      <w:r>
        <w:rPr>
          <w:rFonts w:hint="eastAsia" w:ascii="仿宋" w:hAnsi="仿宋" w:eastAsia="仿宋"/>
          <w:color w:val="000000"/>
          <w:sz w:val="28"/>
        </w:rPr>
        <w:t xml:space="preserve">    </w:t>
      </w:r>
      <w:r>
        <w:rPr>
          <w:rFonts w:hint="eastAsia" w:ascii="仿宋" w:hAnsi="仿宋" w:eastAsia="仿宋"/>
          <w:b/>
          <w:color w:val="000000"/>
          <w:sz w:val="28"/>
        </w:rPr>
        <w:t>日</w:t>
      </w:r>
    </w:p>
    <w:p w14:paraId="31C566AE">
      <w:pPr>
        <w:tabs>
          <w:tab w:val="left" w:pos="3828"/>
        </w:tabs>
        <w:spacing w:line="360" w:lineRule="auto"/>
        <w:jc w:val="left"/>
        <w:rPr>
          <w:rFonts w:ascii="仿宋" w:hAnsi="仿宋" w:eastAsia="仿宋"/>
          <w:sz w:val="28"/>
          <w:szCs w:val="28"/>
        </w:rPr>
      </w:pPr>
      <w:r>
        <w:rPr>
          <w:rFonts w:hint="eastAsia" w:ascii="仿宋" w:hAnsi="仿宋" w:eastAsia="仿宋"/>
          <w:b/>
          <w:color w:val="000000"/>
          <w:sz w:val="28"/>
        </w:rPr>
        <w:t>联系人：</w:t>
      </w:r>
      <w:r>
        <w:rPr>
          <w:rFonts w:hint="eastAsia" w:ascii="仿宋" w:hAnsi="仿宋" w:eastAsia="仿宋"/>
          <w:color w:val="000000"/>
          <w:sz w:val="28"/>
        </w:rPr>
        <w:t xml:space="preserve">                   </w:t>
      </w:r>
      <w:r>
        <w:rPr>
          <w:rFonts w:hint="eastAsia" w:ascii="仿宋" w:hAnsi="仿宋" w:eastAsia="仿宋"/>
          <w:b/>
          <w:color w:val="000000"/>
          <w:sz w:val="28"/>
        </w:rPr>
        <w:t>联系电话：</w:t>
      </w:r>
      <w:r>
        <w:rPr>
          <w:rFonts w:hint="eastAsia" w:ascii="仿宋" w:hAnsi="仿宋" w:eastAsia="仿宋"/>
          <w:color w:val="000000"/>
          <w:sz w:val="28"/>
        </w:rPr>
        <w:t xml:space="preserve">       </w:t>
      </w:r>
      <w:r>
        <w:rPr>
          <w:rFonts w:hint="eastAsia" w:ascii="仿宋" w:hAnsi="仿宋" w:eastAsia="仿宋"/>
          <w:color w:val="000000"/>
          <w:sz w:val="28"/>
        </w:rPr>
        <w:tab/>
      </w:r>
      <w:r>
        <w:rPr>
          <w:rFonts w:hint="eastAsia" w:ascii="仿宋" w:hAnsi="仿宋" w:eastAsia="仿宋"/>
          <w:color w:val="000000"/>
          <w:sz w:val="28"/>
        </w:rPr>
        <w:tab/>
      </w:r>
      <w:r>
        <w:rPr>
          <w:rFonts w:hint="eastAsia" w:ascii="仿宋" w:hAnsi="仿宋" w:eastAsia="仿宋"/>
          <w:color w:val="000000"/>
          <w:sz w:val="28"/>
        </w:rPr>
        <w:tab/>
      </w:r>
      <w:r>
        <w:rPr>
          <w:rFonts w:hint="eastAsia" w:ascii="仿宋" w:hAnsi="仿宋" w:eastAsia="仿宋"/>
          <w:color w:val="000000"/>
          <w:sz w:val="28"/>
        </w:rPr>
        <w:tab/>
      </w:r>
    </w:p>
    <w:sectPr>
      <w:footerReference r:id="rId6" w:type="default"/>
      <w:pgSz w:w="11907" w:h="16840"/>
      <w:pgMar w:top="1418" w:right="1304"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script"/>
    <w:pitch w:val="default"/>
    <w:sig w:usb0="A00002BF" w:usb1="38CF7CFA" w:usb2="00000016" w:usb3="00000000" w:csb0="0004000F" w:csb1="00000000"/>
  </w:font>
  <w:font w:name="Comic Sans MS">
    <w:panose1 w:val="030F0702030302020204"/>
    <w:charset w:val="00"/>
    <w:family w:val="script"/>
    <w:pitch w:val="default"/>
    <w:sig w:usb0="00000687" w:usb1="00000013" w:usb2="00000000" w:usb3="00000000" w:csb0="2000009F" w:csb1="00000000"/>
  </w:font>
  <w:font w:name="创艺简粗黑">
    <w:altName w:val="黑体"/>
    <w:panose1 w:val="00000000000000000000"/>
    <w:charset w:val="86"/>
    <w:family w:val="auto"/>
    <w:pitch w:val="default"/>
    <w:sig w:usb0="00000000" w:usb1="00000000" w:usb2="00000010" w:usb3="00000000" w:csb0="00040000" w:csb1="00000000"/>
  </w:font>
  <w:font w:name="方正黑体_GBK">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B62AD">
    <w:pPr>
      <w:pStyle w:val="4"/>
      <w:ind w:right="360"/>
      <w:jc w:val="center"/>
      <w:rPr>
        <w:sz w:val="21"/>
        <w:szCs w:val="21"/>
      </w:rPr>
    </w:pPr>
    <w:r>
      <w:rPr>
        <w:rFonts w:hint="eastAsia"/>
        <w:sz w:val="21"/>
        <w:szCs w:val="21"/>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CC7B">
    <w:pPr>
      <w:pStyle w:val="5"/>
      <w:framePr w:wrap="around" w:vAnchor="text" w:hAnchor="margin" w:xAlign="right" w:y="1"/>
    </w:pPr>
    <w:r>
      <w:fldChar w:fldCharType="begin"/>
    </w:r>
    <w:r>
      <w:instrText xml:space="preserve">PAGE  </w:instrText>
    </w:r>
    <w:r>
      <w:fldChar w:fldCharType="end"/>
    </w:r>
  </w:p>
  <w:p w14:paraId="4814C0F7">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BBA6A">
    <w:pPr>
      <w:pStyle w:val="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2382900"/>
    </w:sdtPr>
    <w:sdtEndPr>
      <w:rPr>
        <w:sz w:val="21"/>
        <w:szCs w:val="21"/>
      </w:rPr>
    </w:sdtEndPr>
    <w:sdtContent>
      <w:p w14:paraId="4481F5C1">
        <w:pPr>
          <w:pStyle w:val="4"/>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4</w:t>
        </w:r>
        <w:r>
          <w:rPr>
            <w:sz w:val="21"/>
            <w:szCs w:val="21"/>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31299"/>
    <w:multiLevelType w:val="singleLevel"/>
    <w:tmpl w:val="5FD31299"/>
    <w:lvl w:ilvl="0" w:tentative="0">
      <w:start w:val="1"/>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4"/>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A21"/>
    <w:rsid w:val="00001411"/>
    <w:rsid w:val="00001FBE"/>
    <w:rsid w:val="000044EA"/>
    <w:rsid w:val="00005FE0"/>
    <w:rsid w:val="00007144"/>
    <w:rsid w:val="000238B9"/>
    <w:rsid w:val="00026DC1"/>
    <w:rsid w:val="000271C5"/>
    <w:rsid w:val="00030583"/>
    <w:rsid w:val="000401B5"/>
    <w:rsid w:val="00040EA5"/>
    <w:rsid w:val="00046CFF"/>
    <w:rsid w:val="00054728"/>
    <w:rsid w:val="00054AC1"/>
    <w:rsid w:val="00055FDC"/>
    <w:rsid w:val="00056D5A"/>
    <w:rsid w:val="00060AC7"/>
    <w:rsid w:val="00067164"/>
    <w:rsid w:val="0007256B"/>
    <w:rsid w:val="00077455"/>
    <w:rsid w:val="000863A7"/>
    <w:rsid w:val="000A2BA2"/>
    <w:rsid w:val="000A7AC9"/>
    <w:rsid w:val="000B0AF6"/>
    <w:rsid w:val="000B4B88"/>
    <w:rsid w:val="000B5682"/>
    <w:rsid w:val="000B5986"/>
    <w:rsid w:val="000C4244"/>
    <w:rsid w:val="000C53E7"/>
    <w:rsid w:val="000C6BD5"/>
    <w:rsid w:val="000D7C2B"/>
    <w:rsid w:val="000E060D"/>
    <w:rsid w:val="000E0AC2"/>
    <w:rsid w:val="000E2E58"/>
    <w:rsid w:val="000E4C65"/>
    <w:rsid w:val="000E687C"/>
    <w:rsid w:val="00104821"/>
    <w:rsid w:val="001149A0"/>
    <w:rsid w:val="00116F8F"/>
    <w:rsid w:val="0012024B"/>
    <w:rsid w:val="00122360"/>
    <w:rsid w:val="00122810"/>
    <w:rsid w:val="00123F0E"/>
    <w:rsid w:val="001259EF"/>
    <w:rsid w:val="0013027B"/>
    <w:rsid w:val="00130DE3"/>
    <w:rsid w:val="00131C9F"/>
    <w:rsid w:val="00136D4E"/>
    <w:rsid w:val="00141DD4"/>
    <w:rsid w:val="00145A86"/>
    <w:rsid w:val="00145F8F"/>
    <w:rsid w:val="00147B68"/>
    <w:rsid w:val="00152322"/>
    <w:rsid w:val="001544D7"/>
    <w:rsid w:val="0015659C"/>
    <w:rsid w:val="00164044"/>
    <w:rsid w:val="00167A29"/>
    <w:rsid w:val="001706F5"/>
    <w:rsid w:val="00172BE0"/>
    <w:rsid w:val="00174F33"/>
    <w:rsid w:val="00176052"/>
    <w:rsid w:val="0017725E"/>
    <w:rsid w:val="00180C57"/>
    <w:rsid w:val="0018414C"/>
    <w:rsid w:val="00186824"/>
    <w:rsid w:val="00192494"/>
    <w:rsid w:val="00194BED"/>
    <w:rsid w:val="00195696"/>
    <w:rsid w:val="001A0A0D"/>
    <w:rsid w:val="001A0CCC"/>
    <w:rsid w:val="001A2C1F"/>
    <w:rsid w:val="001A4260"/>
    <w:rsid w:val="001A736A"/>
    <w:rsid w:val="001B442B"/>
    <w:rsid w:val="001B59B3"/>
    <w:rsid w:val="001B7633"/>
    <w:rsid w:val="001C2885"/>
    <w:rsid w:val="001C39CB"/>
    <w:rsid w:val="001C47B7"/>
    <w:rsid w:val="001C54D1"/>
    <w:rsid w:val="001C59EB"/>
    <w:rsid w:val="001C6880"/>
    <w:rsid w:val="001C71C8"/>
    <w:rsid w:val="001D35CF"/>
    <w:rsid w:val="001E04F7"/>
    <w:rsid w:val="001E07EE"/>
    <w:rsid w:val="001E489A"/>
    <w:rsid w:val="001F5655"/>
    <w:rsid w:val="001F76AC"/>
    <w:rsid w:val="001F7EA6"/>
    <w:rsid w:val="00201337"/>
    <w:rsid w:val="0020217F"/>
    <w:rsid w:val="00210B84"/>
    <w:rsid w:val="00215475"/>
    <w:rsid w:val="00220B37"/>
    <w:rsid w:val="00221931"/>
    <w:rsid w:val="00221953"/>
    <w:rsid w:val="00227275"/>
    <w:rsid w:val="002438F0"/>
    <w:rsid w:val="00245325"/>
    <w:rsid w:val="00247EE8"/>
    <w:rsid w:val="00250A8A"/>
    <w:rsid w:val="00252D9D"/>
    <w:rsid w:val="00254059"/>
    <w:rsid w:val="00260DFC"/>
    <w:rsid w:val="00263294"/>
    <w:rsid w:val="00266C82"/>
    <w:rsid w:val="002708C6"/>
    <w:rsid w:val="00272C0F"/>
    <w:rsid w:val="00273A3F"/>
    <w:rsid w:val="00274D2F"/>
    <w:rsid w:val="00280797"/>
    <w:rsid w:val="0028344A"/>
    <w:rsid w:val="00284863"/>
    <w:rsid w:val="00285513"/>
    <w:rsid w:val="00291CF9"/>
    <w:rsid w:val="0029774A"/>
    <w:rsid w:val="002A1730"/>
    <w:rsid w:val="002A324C"/>
    <w:rsid w:val="002A4DE2"/>
    <w:rsid w:val="002A79D4"/>
    <w:rsid w:val="002B1595"/>
    <w:rsid w:val="002B1D36"/>
    <w:rsid w:val="002B3C2A"/>
    <w:rsid w:val="002B6869"/>
    <w:rsid w:val="002B7FBA"/>
    <w:rsid w:val="002C10EF"/>
    <w:rsid w:val="002C29E2"/>
    <w:rsid w:val="002C3D7A"/>
    <w:rsid w:val="002D0E04"/>
    <w:rsid w:val="002D2889"/>
    <w:rsid w:val="002D4562"/>
    <w:rsid w:val="002E145F"/>
    <w:rsid w:val="002E4B28"/>
    <w:rsid w:val="002E71DD"/>
    <w:rsid w:val="002F1EEF"/>
    <w:rsid w:val="002F26F8"/>
    <w:rsid w:val="002F356B"/>
    <w:rsid w:val="002F53F5"/>
    <w:rsid w:val="002F63C4"/>
    <w:rsid w:val="00301406"/>
    <w:rsid w:val="00311B2B"/>
    <w:rsid w:val="00325C27"/>
    <w:rsid w:val="003276BF"/>
    <w:rsid w:val="00330294"/>
    <w:rsid w:val="00332C34"/>
    <w:rsid w:val="00341FA7"/>
    <w:rsid w:val="003455EF"/>
    <w:rsid w:val="00347B77"/>
    <w:rsid w:val="003559B0"/>
    <w:rsid w:val="00361DA9"/>
    <w:rsid w:val="00367907"/>
    <w:rsid w:val="00381EAC"/>
    <w:rsid w:val="0038426F"/>
    <w:rsid w:val="0039011D"/>
    <w:rsid w:val="00390654"/>
    <w:rsid w:val="0039177F"/>
    <w:rsid w:val="00392486"/>
    <w:rsid w:val="00393442"/>
    <w:rsid w:val="00394B5F"/>
    <w:rsid w:val="003A690B"/>
    <w:rsid w:val="003B1532"/>
    <w:rsid w:val="003B1E72"/>
    <w:rsid w:val="003B769D"/>
    <w:rsid w:val="003C16DE"/>
    <w:rsid w:val="003C214F"/>
    <w:rsid w:val="003C3705"/>
    <w:rsid w:val="003C57BD"/>
    <w:rsid w:val="003C632F"/>
    <w:rsid w:val="003D39FE"/>
    <w:rsid w:val="003D6E8B"/>
    <w:rsid w:val="003E068F"/>
    <w:rsid w:val="003E76B3"/>
    <w:rsid w:val="003E7AC9"/>
    <w:rsid w:val="003E7C36"/>
    <w:rsid w:val="004048F2"/>
    <w:rsid w:val="0040577B"/>
    <w:rsid w:val="004128D8"/>
    <w:rsid w:val="0041434B"/>
    <w:rsid w:val="004143F1"/>
    <w:rsid w:val="00414C87"/>
    <w:rsid w:val="00417E00"/>
    <w:rsid w:val="00422A10"/>
    <w:rsid w:val="00423E7B"/>
    <w:rsid w:val="00426C97"/>
    <w:rsid w:val="00426D4B"/>
    <w:rsid w:val="00433EDD"/>
    <w:rsid w:val="00435626"/>
    <w:rsid w:val="00436A1C"/>
    <w:rsid w:val="00437FAA"/>
    <w:rsid w:val="00441A62"/>
    <w:rsid w:val="004435EC"/>
    <w:rsid w:val="004526AD"/>
    <w:rsid w:val="00462ED5"/>
    <w:rsid w:val="00463068"/>
    <w:rsid w:val="004739A4"/>
    <w:rsid w:val="0047647B"/>
    <w:rsid w:val="00485A18"/>
    <w:rsid w:val="00494E54"/>
    <w:rsid w:val="0049527C"/>
    <w:rsid w:val="004958B8"/>
    <w:rsid w:val="00497C71"/>
    <w:rsid w:val="004A3C80"/>
    <w:rsid w:val="004A3EAD"/>
    <w:rsid w:val="004A7F2F"/>
    <w:rsid w:val="004B21C6"/>
    <w:rsid w:val="004B3EA6"/>
    <w:rsid w:val="004D2F51"/>
    <w:rsid w:val="004D3171"/>
    <w:rsid w:val="004D5F19"/>
    <w:rsid w:val="004D6BE5"/>
    <w:rsid w:val="004D7579"/>
    <w:rsid w:val="004E3D2C"/>
    <w:rsid w:val="004E6CC0"/>
    <w:rsid w:val="004E7A13"/>
    <w:rsid w:val="004F0022"/>
    <w:rsid w:val="004F11CD"/>
    <w:rsid w:val="004F3C0D"/>
    <w:rsid w:val="004F43A5"/>
    <w:rsid w:val="004F47F1"/>
    <w:rsid w:val="004F6FB8"/>
    <w:rsid w:val="004F7C45"/>
    <w:rsid w:val="00500287"/>
    <w:rsid w:val="00500C2B"/>
    <w:rsid w:val="005129FB"/>
    <w:rsid w:val="00514360"/>
    <w:rsid w:val="005158C5"/>
    <w:rsid w:val="00517FCF"/>
    <w:rsid w:val="00524252"/>
    <w:rsid w:val="0052433E"/>
    <w:rsid w:val="00524B23"/>
    <w:rsid w:val="00526150"/>
    <w:rsid w:val="00526DD3"/>
    <w:rsid w:val="005315BA"/>
    <w:rsid w:val="00543DC9"/>
    <w:rsid w:val="0055211A"/>
    <w:rsid w:val="00556C34"/>
    <w:rsid w:val="00560A5F"/>
    <w:rsid w:val="00572302"/>
    <w:rsid w:val="00572414"/>
    <w:rsid w:val="00577115"/>
    <w:rsid w:val="005771E6"/>
    <w:rsid w:val="00580F16"/>
    <w:rsid w:val="00581663"/>
    <w:rsid w:val="00583201"/>
    <w:rsid w:val="00583B23"/>
    <w:rsid w:val="00587762"/>
    <w:rsid w:val="00590341"/>
    <w:rsid w:val="00590C2C"/>
    <w:rsid w:val="00593A90"/>
    <w:rsid w:val="005960EF"/>
    <w:rsid w:val="00597546"/>
    <w:rsid w:val="005A1D25"/>
    <w:rsid w:val="005A27D7"/>
    <w:rsid w:val="005A2CBE"/>
    <w:rsid w:val="005A2F8E"/>
    <w:rsid w:val="005A5DAA"/>
    <w:rsid w:val="005A7293"/>
    <w:rsid w:val="005A7851"/>
    <w:rsid w:val="005B1EE8"/>
    <w:rsid w:val="005B30D4"/>
    <w:rsid w:val="005B36BB"/>
    <w:rsid w:val="005B58F3"/>
    <w:rsid w:val="005B722C"/>
    <w:rsid w:val="005B7C16"/>
    <w:rsid w:val="005C4BD7"/>
    <w:rsid w:val="005D2677"/>
    <w:rsid w:val="005E13D3"/>
    <w:rsid w:val="005E2547"/>
    <w:rsid w:val="005E43CD"/>
    <w:rsid w:val="005E79ED"/>
    <w:rsid w:val="005F04BC"/>
    <w:rsid w:val="005F15AC"/>
    <w:rsid w:val="005F178E"/>
    <w:rsid w:val="005F3928"/>
    <w:rsid w:val="005F6586"/>
    <w:rsid w:val="00600D32"/>
    <w:rsid w:val="0060367B"/>
    <w:rsid w:val="00604B07"/>
    <w:rsid w:val="006065BB"/>
    <w:rsid w:val="0061061C"/>
    <w:rsid w:val="006111ED"/>
    <w:rsid w:val="0062045D"/>
    <w:rsid w:val="006204B4"/>
    <w:rsid w:val="00623C9E"/>
    <w:rsid w:val="0062523D"/>
    <w:rsid w:val="00627B66"/>
    <w:rsid w:val="006304EB"/>
    <w:rsid w:val="006354B8"/>
    <w:rsid w:val="00642B1E"/>
    <w:rsid w:val="00652C29"/>
    <w:rsid w:val="0065408C"/>
    <w:rsid w:val="00654FE1"/>
    <w:rsid w:val="0065509E"/>
    <w:rsid w:val="006550F4"/>
    <w:rsid w:val="00655C15"/>
    <w:rsid w:val="006600A8"/>
    <w:rsid w:val="00677748"/>
    <w:rsid w:val="00680323"/>
    <w:rsid w:val="00683AD3"/>
    <w:rsid w:val="0068553D"/>
    <w:rsid w:val="006912F0"/>
    <w:rsid w:val="00691D03"/>
    <w:rsid w:val="00692FAA"/>
    <w:rsid w:val="006A114D"/>
    <w:rsid w:val="006B0ED9"/>
    <w:rsid w:val="006B1B1F"/>
    <w:rsid w:val="006B45BB"/>
    <w:rsid w:val="006B4F78"/>
    <w:rsid w:val="006C46B4"/>
    <w:rsid w:val="006C5E4C"/>
    <w:rsid w:val="006D2DF9"/>
    <w:rsid w:val="006D332A"/>
    <w:rsid w:val="006D3673"/>
    <w:rsid w:val="006D4AE4"/>
    <w:rsid w:val="006D7960"/>
    <w:rsid w:val="006E2C63"/>
    <w:rsid w:val="007006A4"/>
    <w:rsid w:val="0070680F"/>
    <w:rsid w:val="00706BB5"/>
    <w:rsid w:val="00712786"/>
    <w:rsid w:val="00714D59"/>
    <w:rsid w:val="007154F4"/>
    <w:rsid w:val="00716540"/>
    <w:rsid w:val="00716FE2"/>
    <w:rsid w:val="00720F92"/>
    <w:rsid w:val="007210D3"/>
    <w:rsid w:val="00722B6D"/>
    <w:rsid w:val="00741705"/>
    <w:rsid w:val="00743F92"/>
    <w:rsid w:val="0074509B"/>
    <w:rsid w:val="00747E8F"/>
    <w:rsid w:val="007614BB"/>
    <w:rsid w:val="00761905"/>
    <w:rsid w:val="00761D2F"/>
    <w:rsid w:val="00761E37"/>
    <w:rsid w:val="007677DE"/>
    <w:rsid w:val="00767FF0"/>
    <w:rsid w:val="00770496"/>
    <w:rsid w:val="0078008D"/>
    <w:rsid w:val="00786412"/>
    <w:rsid w:val="00795AB3"/>
    <w:rsid w:val="007A510E"/>
    <w:rsid w:val="007A5301"/>
    <w:rsid w:val="007B33BA"/>
    <w:rsid w:val="007B34AD"/>
    <w:rsid w:val="007C19C0"/>
    <w:rsid w:val="007C6132"/>
    <w:rsid w:val="007D002A"/>
    <w:rsid w:val="007D24C7"/>
    <w:rsid w:val="007E0EF1"/>
    <w:rsid w:val="007E3E35"/>
    <w:rsid w:val="007E44FE"/>
    <w:rsid w:val="007E4B01"/>
    <w:rsid w:val="007F014F"/>
    <w:rsid w:val="007F4A0E"/>
    <w:rsid w:val="007F4D90"/>
    <w:rsid w:val="007F56E5"/>
    <w:rsid w:val="007F6187"/>
    <w:rsid w:val="008001C8"/>
    <w:rsid w:val="008010A1"/>
    <w:rsid w:val="00802708"/>
    <w:rsid w:val="00805BFD"/>
    <w:rsid w:val="008060C0"/>
    <w:rsid w:val="00806A62"/>
    <w:rsid w:val="00807423"/>
    <w:rsid w:val="00812AC6"/>
    <w:rsid w:val="00817EA9"/>
    <w:rsid w:val="008242E7"/>
    <w:rsid w:val="00834181"/>
    <w:rsid w:val="0083580F"/>
    <w:rsid w:val="00842229"/>
    <w:rsid w:val="00844997"/>
    <w:rsid w:val="00845144"/>
    <w:rsid w:val="008471B0"/>
    <w:rsid w:val="00850EB8"/>
    <w:rsid w:val="00851C81"/>
    <w:rsid w:val="0086125A"/>
    <w:rsid w:val="00864F01"/>
    <w:rsid w:val="008667E8"/>
    <w:rsid w:val="00866A46"/>
    <w:rsid w:val="00866D6E"/>
    <w:rsid w:val="00870316"/>
    <w:rsid w:val="00874383"/>
    <w:rsid w:val="00880B45"/>
    <w:rsid w:val="00883E13"/>
    <w:rsid w:val="008864A5"/>
    <w:rsid w:val="008A03CE"/>
    <w:rsid w:val="008A1DBC"/>
    <w:rsid w:val="008A5816"/>
    <w:rsid w:val="008B2A7B"/>
    <w:rsid w:val="008B376C"/>
    <w:rsid w:val="008B3CB8"/>
    <w:rsid w:val="008B3EC2"/>
    <w:rsid w:val="008B4C6B"/>
    <w:rsid w:val="008B6611"/>
    <w:rsid w:val="008B6A5C"/>
    <w:rsid w:val="008B7597"/>
    <w:rsid w:val="008C75E6"/>
    <w:rsid w:val="008C7DE0"/>
    <w:rsid w:val="008D41AF"/>
    <w:rsid w:val="008E027F"/>
    <w:rsid w:val="008E7C4D"/>
    <w:rsid w:val="008F0B15"/>
    <w:rsid w:val="008F1CA4"/>
    <w:rsid w:val="009005BA"/>
    <w:rsid w:val="00911F87"/>
    <w:rsid w:val="00917113"/>
    <w:rsid w:val="00922EA4"/>
    <w:rsid w:val="009255AD"/>
    <w:rsid w:val="009276EE"/>
    <w:rsid w:val="00935CEB"/>
    <w:rsid w:val="009368D5"/>
    <w:rsid w:val="00937D7D"/>
    <w:rsid w:val="00940853"/>
    <w:rsid w:val="0094136B"/>
    <w:rsid w:val="0094631D"/>
    <w:rsid w:val="00951CDD"/>
    <w:rsid w:val="00955129"/>
    <w:rsid w:val="00965C2B"/>
    <w:rsid w:val="00972EC4"/>
    <w:rsid w:val="00974425"/>
    <w:rsid w:val="00974FCB"/>
    <w:rsid w:val="009819C9"/>
    <w:rsid w:val="009856FF"/>
    <w:rsid w:val="00986A80"/>
    <w:rsid w:val="00991E76"/>
    <w:rsid w:val="00994D22"/>
    <w:rsid w:val="009A0F27"/>
    <w:rsid w:val="009A5C56"/>
    <w:rsid w:val="009A7203"/>
    <w:rsid w:val="009B1F7E"/>
    <w:rsid w:val="009B39E0"/>
    <w:rsid w:val="009B3BE0"/>
    <w:rsid w:val="009B52CD"/>
    <w:rsid w:val="009C23D9"/>
    <w:rsid w:val="009C36CC"/>
    <w:rsid w:val="009C4604"/>
    <w:rsid w:val="009C4876"/>
    <w:rsid w:val="009C532C"/>
    <w:rsid w:val="009C5FD8"/>
    <w:rsid w:val="009D1846"/>
    <w:rsid w:val="009D3474"/>
    <w:rsid w:val="009D4051"/>
    <w:rsid w:val="009E3B12"/>
    <w:rsid w:val="009E657D"/>
    <w:rsid w:val="009E6899"/>
    <w:rsid w:val="009F371B"/>
    <w:rsid w:val="009F4B37"/>
    <w:rsid w:val="009F572F"/>
    <w:rsid w:val="00A01FEB"/>
    <w:rsid w:val="00A03E1A"/>
    <w:rsid w:val="00A22500"/>
    <w:rsid w:val="00A25FBF"/>
    <w:rsid w:val="00A30B30"/>
    <w:rsid w:val="00A3101E"/>
    <w:rsid w:val="00A31659"/>
    <w:rsid w:val="00A32494"/>
    <w:rsid w:val="00A377D9"/>
    <w:rsid w:val="00A4169A"/>
    <w:rsid w:val="00A4214D"/>
    <w:rsid w:val="00A52427"/>
    <w:rsid w:val="00A54CE6"/>
    <w:rsid w:val="00A57099"/>
    <w:rsid w:val="00A6013A"/>
    <w:rsid w:val="00A60336"/>
    <w:rsid w:val="00A6308F"/>
    <w:rsid w:val="00A63655"/>
    <w:rsid w:val="00A64318"/>
    <w:rsid w:val="00A70F75"/>
    <w:rsid w:val="00A71356"/>
    <w:rsid w:val="00A758BC"/>
    <w:rsid w:val="00A75FAC"/>
    <w:rsid w:val="00A769ED"/>
    <w:rsid w:val="00A76B35"/>
    <w:rsid w:val="00A83ECD"/>
    <w:rsid w:val="00A9056E"/>
    <w:rsid w:val="00A90666"/>
    <w:rsid w:val="00A91153"/>
    <w:rsid w:val="00A931D7"/>
    <w:rsid w:val="00A97CCA"/>
    <w:rsid w:val="00AA037A"/>
    <w:rsid w:val="00AA2C72"/>
    <w:rsid w:val="00AA6F7D"/>
    <w:rsid w:val="00AB0257"/>
    <w:rsid w:val="00AB13F2"/>
    <w:rsid w:val="00AB3970"/>
    <w:rsid w:val="00AC17A1"/>
    <w:rsid w:val="00AC2A90"/>
    <w:rsid w:val="00AD4C49"/>
    <w:rsid w:val="00AD6064"/>
    <w:rsid w:val="00AD740C"/>
    <w:rsid w:val="00AE2C69"/>
    <w:rsid w:val="00AE4857"/>
    <w:rsid w:val="00AE6F5E"/>
    <w:rsid w:val="00AE7288"/>
    <w:rsid w:val="00AF17BF"/>
    <w:rsid w:val="00AF6C8E"/>
    <w:rsid w:val="00B010BC"/>
    <w:rsid w:val="00B06919"/>
    <w:rsid w:val="00B10FC6"/>
    <w:rsid w:val="00B13746"/>
    <w:rsid w:val="00B1551E"/>
    <w:rsid w:val="00B15F40"/>
    <w:rsid w:val="00B22ED9"/>
    <w:rsid w:val="00B27019"/>
    <w:rsid w:val="00B31804"/>
    <w:rsid w:val="00B338CB"/>
    <w:rsid w:val="00B413E8"/>
    <w:rsid w:val="00B5058F"/>
    <w:rsid w:val="00B5243E"/>
    <w:rsid w:val="00B531A0"/>
    <w:rsid w:val="00B548FF"/>
    <w:rsid w:val="00B60C60"/>
    <w:rsid w:val="00B64D40"/>
    <w:rsid w:val="00B65A0E"/>
    <w:rsid w:val="00B65A25"/>
    <w:rsid w:val="00B663DD"/>
    <w:rsid w:val="00B66F0B"/>
    <w:rsid w:val="00B6741F"/>
    <w:rsid w:val="00B67E4B"/>
    <w:rsid w:val="00B702CE"/>
    <w:rsid w:val="00B809D3"/>
    <w:rsid w:val="00B809D4"/>
    <w:rsid w:val="00B827F9"/>
    <w:rsid w:val="00B8649B"/>
    <w:rsid w:val="00B93364"/>
    <w:rsid w:val="00B943A0"/>
    <w:rsid w:val="00BA14D8"/>
    <w:rsid w:val="00BA4C55"/>
    <w:rsid w:val="00BA4DC8"/>
    <w:rsid w:val="00BA749F"/>
    <w:rsid w:val="00BA7757"/>
    <w:rsid w:val="00BB1393"/>
    <w:rsid w:val="00BB7329"/>
    <w:rsid w:val="00BC22BC"/>
    <w:rsid w:val="00BC41F1"/>
    <w:rsid w:val="00BC6E54"/>
    <w:rsid w:val="00BD0222"/>
    <w:rsid w:val="00BD3250"/>
    <w:rsid w:val="00BD4BCE"/>
    <w:rsid w:val="00BE0E31"/>
    <w:rsid w:val="00BE19A1"/>
    <w:rsid w:val="00C112D7"/>
    <w:rsid w:val="00C1272B"/>
    <w:rsid w:val="00C16DB4"/>
    <w:rsid w:val="00C176E6"/>
    <w:rsid w:val="00C226F6"/>
    <w:rsid w:val="00C22CC3"/>
    <w:rsid w:val="00C23065"/>
    <w:rsid w:val="00C242EC"/>
    <w:rsid w:val="00C27607"/>
    <w:rsid w:val="00C27D56"/>
    <w:rsid w:val="00C315AB"/>
    <w:rsid w:val="00C339CF"/>
    <w:rsid w:val="00C36D11"/>
    <w:rsid w:val="00C44384"/>
    <w:rsid w:val="00C45B45"/>
    <w:rsid w:val="00C5238C"/>
    <w:rsid w:val="00C534C1"/>
    <w:rsid w:val="00C53745"/>
    <w:rsid w:val="00C6077F"/>
    <w:rsid w:val="00C60BE6"/>
    <w:rsid w:val="00C63EC1"/>
    <w:rsid w:val="00C66204"/>
    <w:rsid w:val="00C67906"/>
    <w:rsid w:val="00C764A2"/>
    <w:rsid w:val="00C8118C"/>
    <w:rsid w:val="00C81891"/>
    <w:rsid w:val="00C84FE4"/>
    <w:rsid w:val="00C87A5B"/>
    <w:rsid w:val="00C90A9E"/>
    <w:rsid w:val="00C94988"/>
    <w:rsid w:val="00C94FF5"/>
    <w:rsid w:val="00C957FC"/>
    <w:rsid w:val="00C963D6"/>
    <w:rsid w:val="00CB3033"/>
    <w:rsid w:val="00CB3E73"/>
    <w:rsid w:val="00CB7461"/>
    <w:rsid w:val="00CD047E"/>
    <w:rsid w:val="00CD3E88"/>
    <w:rsid w:val="00CE1033"/>
    <w:rsid w:val="00CE3482"/>
    <w:rsid w:val="00CE6755"/>
    <w:rsid w:val="00CF4615"/>
    <w:rsid w:val="00CF4CE8"/>
    <w:rsid w:val="00CF7381"/>
    <w:rsid w:val="00CF74B6"/>
    <w:rsid w:val="00D015B0"/>
    <w:rsid w:val="00D02B64"/>
    <w:rsid w:val="00D032E3"/>
    <w:rsid w:val="00D165DF"/>
    <w:rsid w:val="00D30D77"/>
    <w:rsid w:val="00D30E7E"/>
    <w:rsid w:val="00D37B38"/>
    <w:rsid w:val="00D40B7C"/>
    <w:rsid w:val="00D4305F"/>
    <w:rsid w:val="00D4558D"/>
    <w:rsid w:val="00D45FE3"/>
    <w:rsid w:val="00D51A44"/>
    <w:rsid w:val="00D52C34"/>
    <w:rsid w:val="00D547D6"/>
    <w:rsid w:val="00D5578A"/>
    <w:rsid w:val="00D56009"/>
    <w:rsid w:val="00D6335F"/>
    <w:rsid w:val="00D64B99"/>
    <w:rsid w:val="00D667CF"/>
    <w:rsid w:val="00D725D7"/>
    <w:rsid w:val="00D729B9"/>
    <w:rsid w:val="00D740DE"/>
    <w:rsid w:val="00D747E0"/>
    <w:rsid w:val="00D80988"/>
    <w:rsid w:val="00D80CB0"/>
    <w:rsid w:val="00D82BA1"/>
    <w:rsid w:val="00D832FF"/>
    <w:rsid w:val="00D84FAD"/>
    <w:rsid w:val="00D853DC"/>
    <w:rsid w:val="00D86549"/>
    <w:rsid w:val="00D86D94"/>
    <w:rsid w:val="00D904C8"/>
    <w:rsid w:val="00D948DB"/>
    <w:rsid w:val="00D94A17"/>
    <w:rsid w:val="00D968AB"/>
    <w:rsid w:val="00DA3FD9"/>
    <w:rsid w:val="00DA564D"/>
    <w:rsid w:val="00DA5923"/>
    <w:rsid w:val="00DA7A4A"/>
    <w:rsid w:val="00DB1795"/>
    <w:rsid w:val="00DB4DBA"/>
    <w:rsid w:val="00DB60ED"/>
    <w:rsid w:val="00DB7BF7"/>
    <w:rsid w:val="00DC0211"/>
    <w:rsid w:val="00DC4D39"/>
    <w:rsid w:val="00DD099F"/>
    <w:rsid w:val="00DD4B0A"/>
    <w:rsid w:val="00DD559D"/>
    <w:rsid w:val="00DD58F5"/>
    <w:rsid w:val="00DE019E"/>
    <w:rsid w:val="00DE0B14"/>
    <w:rsid w:val="00DE3EFB"/>
    <w:rsid w:val="00DE5DAA"/>
    <w:rsid w:val="00E007FD"/>
    <w:rsid w:val="00E074E5"/>
    <w:rsid w:val="00E1004A"/>
    <w:rsid w:val="00E104FC"/>
    <w:rsid w:val="00E11B8D"/>
    <w:rsid w:val="00E2004C"/>
    <w:rsid w:val="00E22227"/>
    <w:rsid w:val="00E23286"/>
    <w:rsid w:val="00E33CFF"/>
    <w:rsid w:val="00E35730"/>
    <w:rsid w:val="00E371EA"/>
    <w:rsid w:val="00E4311E"/>
    <w:rsid w:val="00E50A4A"/>
    <w:rsid w:val="00E50EE0"/>
    <w:rsid w:val="00E53572"/>
    <w:rsid w:val="00E53D64"/>
    <w:rsid w:val="00E63F73"/>
    <w:rsid w:val="00E70A37"/>
    <w:rsid w:val="00E717A4"/>
    <w:rsid w:val="00E71803"/>
    <w:rsid w:val="00E7220D"/>
    <w:rsid w:val="00E73D4C"/>
    <w:rsid w:val="00E808C9"/>
    <w:rsid w:val="00E8646E"/>
    <w:rsid w:val="00E926B4"/>
    <w:rsid w:val="00E9576F"/>
    <w:rsid w:val="00E95D0A"/>
    <w:rsid w:val="00E96F73"/>
    <w:rsid w:val="00E9733E"/>
    <w:rsid w:val="00EA11CB"/>
    <w:rsid w:val="00EA5361"/>
    <w:rsid w:val="00EB4A7A"/>
    <w:rsid w:val="00EB64E0"/>
    <w:rsid w:val="00EB6C35"/>
    <w:rsid w:val="00EC1047"/>
    <w:rsid w:val="00EC3CEB"/>
    <w:rsid w:val="00EC5425"/>
    <w:rsid w:val="00ED38E3"/>
    <w:rsid w:val="00ED5D52"/>
    <w:rsid w:val="00EE10D8"/>
    <w:rsid w:val="00EE3DEA"/>
    <w:rsid w:val="00EF6603"/>
    <w:rsid w:val="00F02CE6"/>
    <w:rsid w:val="00F03288"/>
    <w:rsid w:val="00F06780"/>
    <w:rsid w:val="00F113CB"/>
    <w:rsid w:val="00F11475"/>
    <w:rsid w:val="00F172ED"/>
    <w:rsid w:val="00F23AF2"/>
    <w:rsid w:val="00F24392"/>
    <w:rsid w:val="00F25077"/>
    <w:rsid w:val="00F266A3"/>
    <w:rsid w:val="00F27F87"/>
    <w:rsid w:val="00F34AAD"/>
    <w:rsid w:val="00F378AC"/>
    <w:rsid w:val="00F41E42"/>
    <w:rsid w:val="00F4773B"/>
    <w:rsid w:val="00F512EC"/>
    <w:rsid w:val="00F560AB"/>
    <w:rsid w:val="00F67E60"/>
    <w:rsid w:val="00F71F43"/>
    <w:rsid w:val="00F741E9"/>
    <w:rsid w:val="00F744A6"/>
    <w:rsid w:val="00F74BDA"/>
    <w:rsid w:val="00F816BA"/>
    <w:rsid w:val="00F81F5B"/>
    <w:rsid w:val="00F90207"/>
    <w:rsid w:val="00F90226"/>
    <w:rsid w:val="00F921A7"/>
    <w:rsid w:val="00F9318C"/>
    <w:rsid w:val="00F951F4"/>
    <w:rsid w:val="00F95318"/>
    <w:rsid w:val="00F965A4"/>
    <w:rsid w:val="00F9703F"/>
    <w:rsid w:val="00FA4DBE"/>
    <w:rsid w:val="00FB1D4C"/>
    <w:rsid w:val="00FB3C64"/>
    <w:rsid w:val="00FB3FA9"/>
    <w:rsid w:val="00FB4E7C"/>
    <w:rsid w:val="00FC5E33"/>
    <w:rsid w:val="00FC6A78"/>
    <w:rsid w:val="00FD1A0D"/>
    <w:rsid w:val="00FD2308"/>
    <w:rsid w:val="00FE1630"/>
    <w:rsid w:val="00FE3FA7"/>
    <w:rsid w:val="00FE6553"/>
    <w:rsid w:val="00FE7EB4"/>
    <w:rsid w:val="00FF033E"/>
    <w:rsid w:val="00FF4DFD"/>
    <w:rsid w:val="01D851EA"/>
    <w:rsid w:val="04496A8D"/>
    <w:rsid w:val="04A92EFB"/>
    <w:rsid w:val="06073F7B"/>
    <w:rsid w:val="063C7984"/>
    <w:rsid w:val="0746483B"/>
    <w:rsid w:val="08863135"/>
    <w:rsid w:val="0887732A"/>
    <w:rsid w:val="08F24976"/>
    <w:rsid w:val="0D011E9A"/>
    <w:rsid w:val="0DA45A57"/>
    <w:rsid w:val="0E7C2841"/>
    <w:rsid w:val="10F60B6D"/>
    <w:rsid w:val="110F0633"/>
    <w:rsid w:val="14AC4673"/>
    <w:rsid w:val="164B539E"/>
    <w:rsid w:val="166846B7"/>
    <w:rsid w:val="16E55335"/>
    <w:rsid w:val="17FF7A04"/>
    <w:rsid w:val="18B87CF8"/>
    <w:rsid w:val="192004E9"/>
    <w:rsid w:val="19680122"/>
    <w:rsid w:val="1C0A2010"/>
    <w:rsid w:val="1CBA6C57"/>
    <w:rsid w:val="1E8525BC"/>
    <w:rsid w:val="252B5B23"/>
    <w:rsid w:val="25D7201B"/>
    <w:rsid w:val="26404604"/>
    <w:rsid w:val="274FF9B6"/>
    <w:rsid w:val="27FA371D"/>
    <w:rsid w:val="2A616148"/>
    <w:rsid w:val="2B0F4172"/>
    <w:rsid w:val="2D860714"/>
    <w:rsid w:val="2E325E60"/>
    <w:rsid w:val="2EDFA6AF"/>
    <w:rsid w:val="2EE60391"/>
    <w:rsid w:val="30277F2A"/>
    <w:rsid w:val="304F1F63"/>
    <w:rsid w:val="3331360D"/>
    <w:rsid w:val="355C6AAC"/>
    <w:rsid w:val="39704161"/>
    <w:rsid w:val="39EF6FA7"/>
    <w:rsid w:val="3D9A7F41"/>
    <w:rsid w:val="3DEDA6EC"/>
    <w:rsid w:val="3E252DAC"/>
    <w:rsid w:val="3E551214"/>
    <w:rsid w:val="3E573897"/>
    <w:rsid w:val="3FEFA40A"/>
    <w:rsid w:val="416B2C99"/>
    <w:rsid w:val="422A693C"/>
    <w:rsid w:val="42AB7602"/>
    <w:rsid w:val="43E15253"/>
    <w:rsid w:val="48B67764"/>
    <w:rsid w:val="48FD90B0"/>
    <w:rsid w:val="4BD10805"/>
    <w:rsid w:val="4BE30DB9"/>
    <w:rsid w:val="4C6B6F25"/>
    <w:rsid w:val="4CC455A4"/>
    <w:rsid w:val="506777E0"/>
    <w:rsid w:val="518A4A5C"/>
    <w:rsid w:val="52387F19"/>
    <w:rsid w:val="528F0412"/>
    <w:rsid w:val="52A5221D"/>
    <w:rsid w:val="534D0ED4"/>
    <w:rsid w:val="53EFB2AD"/>
    <w:rsid w:val="54400A2F"/>
    <w:rsid w:val="54DDF3C8"/>
    <w:rsid w:val="57507A3E"/>
    <w:rsid w:val="583B49CF"/>
    <w:rsid w:val="5A1A3A69"/>
    <w:rsid w:val="5AF330A6"/>
    <w:rsid w:val="5B72713F"/>
    <w:rsid w:val="5C9926FB"/>
    <w:rsid w:val="5D296FFC"/>
    <w:rsid w:val="5DAED4F9"/>
    <w:rsid w:val="5E7154C5"/>
    <w:rsid w:val="5E9B4C98"/>
    <w:rsid w:val="5F3E711F"/>
    <w:rsid w:val="5FFFB93D"/>
    <w:rsid w:val="62A777E7"/>
    <w:rsid w:val="63041B84"/>
    <w:rsid w:val="647847F4"/>
    <w:rsid w:val="64C90DA3"/>
    <w:rsid w:val="65B14E57"/>
    <w:rsid w:val="67720F9E"/>
    <w:rsid w:val="6D3FBECC"/>
    <w:rsid w:val="6E2C538C"/>
    <w:rsid w:val="6E9F9AFA"/>
    <w:rsid w:val="6F310B4F"/>
    <w:rsid w:val="710755D5"/>
    <w:rsid w:val="71140071"/>
    <w:rsid w:val="7150085A"/>
    <w:rsid w:val="7157740E"/>
    <w:rsid w:val="71FA35D1"/>
    <w:rsid w:val="747412C4"/>
    <w:rsid w:val="74773253"/>
    <w:rsid w:val="74AD411D"/>
    <w:rsid w:val="756F8474"/>
    <w:rsid w:val="75960715"/>
    <w:rsid w:val="76AEE191"/>
    <w:rsid w:val="7750604E"/>
    <w:rsid w:val="785C5707"/>
    <w:rsid w:val="78DD4467"/>
    <w:rsid w:val="79525FD1"/>
    <w:rsid w:val="7BDE4C3F"/>
    <w:rsid w:val="7C2C52C7"/>
    <w:rsid w:val="7CFDA35E"/>
    <w:rsid w:val="7DDF4D4C"/>
    <w:rsid w:val="7E5236F7"/>
    <w:rsid w:val="7E68E1A2"/>
    <w:rsid w:val="7ECE75F1"/>
    <w:rsid w:val="7F1B926B"/>
    <w:rsid w:val="7F1E0B63"/>
    <w:rsid w:val="7F2D7934"/>
    <w:rsid w:val="7FD7DA39"/>
    <w:rsid w:val="7FDF360B"/>
    <w:rsid w:val="7FFD0EC5"/>
    <w:rsid w:val="9EF3E68F"/>
    <w:rsid w:val="AFDB2915"/>
    <w:rsid w:val="BDBEDD08"/>
    <w:rsid w:val="BFB99E8B"/>
    <w:rsid w:val="BFEACF1D"/>
    <w:rsid w:val="BFF7F133"/>
    <w:rsid w:val="BFFF832F"/>
    <w:rsid w:val="C87D94DF"/>
    <w:rsid w:val="CFA9065C"/>
    <w:rsid w:val="CFF84D71"/>
    <w:rsid w:val="DDD621EE"/>
    <w:rsid w:val="DFBDB54F"/>
    <w:rsid w:val="DFD8D8AE"/>
    <w:rsid w:val="DFF719EB"/>
    <w:rsid w:val="DFFE1D53"/>
    <w:rsid w:val="E17F59E5"/>
    <w:rsid w:val="E46E4F31"/>
    <w:rsid w:val="EAFF7DFF"/>
    <w:rsid w:val="EE8FC408"/>
    <w:rsid w:val="F2BF5893"/>
    <w:rsid w:val="F33F5AEC"/>
    <w:rsid w:val="F5F62DAF"/>
    <w:rsid w:val="F77FB4C6"/>
    <w:rsid w:val="F9BE4C41"/>
    <w:rsid w:val="FDD6053C"/>
    <w:rsid w:val="FE596C2D"/>
    <w:rsid w:val="FEF6569E"/>
    <w:rsid w:val="FF55BD17"/>
    <w:rsid w:val="FFF7112C"/>
    <w:rsid w:val="FFF7B0E2"/>
    <w:rsid w:val="FFF9D0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等线" w:cs="Times New Roman"/>
      <w:kern w:val="2"/>
      <w:sz w:val="21"/>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caption"/>
    <w:basedOn w:val="1"/>
    <w:next w:val="1"/>
    <w:qFormat/>
    <w:uiPriority w:val="0"/>
    <w:pPr>
      <w:adjustRightInd w:val="0"/>
      <w:spacing w:before="152" w:after="160"/>
      <w:textAlignment w:val="baseline"/>
    </w:pPr>
    <w:rPr>
      <w:rFonts w:ascii="Arial" w:hAnsi="Arial" w:eastAsia="黑体"/>
    </w:rPr>
  </w:style>
  <w:style w:type="paragraph" w:styleId="3">
    <w:name w:val="Balloon Text"/>
    <w:basedOn w:val="1"/>
    <w:link w:val="12"/>
    <w:qFormat/>
    <w:uiPriority w:val="0"/>
    <w:rPr>
      <w:rFonts w:ascii="Arial" w:hAnsi="Arial" w:cs="Arial"/>
      <w:sz w:val="18"/>
      <w:szCs w:val="18"/>
    </w:rPr>
  </w:style>
  <w:style w:type="paragraph" w:styleId="4">
    <w:name w:val="footer"/>
    <w:basedOn w:val="1"/>
    <w:link w:val="13"/>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paragraph" w:customStyle="1" w:styleId="11">
    <w:name w:val="Char Char Char Char"/>
    <w:basedOn w:val="1"/>
    <w:qFormat/>
    <w:uiPriority w:val="0"/>
    <w:pPr>
      <w:spacing w:line="360" w:lineRule="auto"/>
      <w:jc w:val="left"/>
    </w:pPr>
    <w:rPr>
      <w:rFonts w:ascii="宋体" w:hAnsi="Comic Sans MS"/>
      <w:color w:val="000000"/>
      <w:szCs w:val="21"/>
      <w:lang w:val="zh-CN"/>
    </w:rPr>
  </w:style>
  <w:style w:type="character" w:customStyle="1" w:styleId="12">
    <w:name w:val="批注框文本 Char"/>
    <w:basedOn w:val="9"/>
    <w:link w:val="3"/>
    <w:qFormat/>
    <w:uiPriority w:val="0"/>
    <w:rPr>
      <w:rFonts w:ascii="Arial" w:hAnsi="Arial" w:cs="Arial"/>
      <w:kern w:val="2"/>
      <w:sz w:val="18"/>
      <w:szCs w:val="18"/>
    </w:rPr>
  </w:style>
  <w:style w:type="character" w:customStyle="1" w:styleId="13">
    <w:name w:val="页脚 Char"/>
    <w:basedOn w:val="9"/>
    <w:link w:val="4"/>
    <w:qFormat/>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5d66ce6e-95f1-41fa-9ce8-ef32954c4846</errorID>
      <errorWord>(</errorWord>
      <group>L1_Format</group>
      <groupName>格式问题</groupName>
      <ability>L2_HalfPunc_CN</ability>
      <abilityName>全半角问题</abilityName>
      <candidateList>
        <item>（</item>
      </candidateList>
      <explain>文本全半角错误。</explain>
      <paraID>680E2314</paraID>
      <start>11</start>
      <end>12</end>
      <status>ignored</status>
      <modifiedWord/>
      <trackRevisions>false</trackRevisions>
    </reviewItem>
    <reviewItem>
      <errorID>429ae51d-bfd5-4871-9fc6-234a0b514767</errorID>
      <errorWord>)</errorWord>
      <group>L1_Format</group>
      <groupName>格式问题</groupName>
      <ability>L2_HalfPunc_CN</ability>
      <abilityName>全半角问题</abilityName>
      <candidateList>
        <item>）</item>
      </candidateList>
      <explain>文本全半角错误。</explain>
      <paraID>680E2314</paraID>
      <start>14</start>
      <end>15</end>
      <status>ignored</status>
      <modifiedWord/>
      <trackRevisions>false</trackRevisions>
    </reviewItem>
    <reviewItem>
      <errorID>c9151af4-3499-45fd-86ce-c038c129c56b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7E8B3024</paraID>
      <start>74</start>
      <end>76</end>
      <status>modified</status>
      <modifiedWord>》《</modifiedWord>
      <trackRevisions>false</trackRevisions>
    </reviewItem>
    <reviewItem>
      <errorID>bca8a872-1c4f-47e5-82a7-e059360d12a3</errorID>
      <errorWord>根据</errorWord>
      <group>L1_Word</group>
      <groupName>字词问题</groupName>
      <ability>L2_Typo</ability>
      <abilityName>字词错误</abilityName>
      <candidateList>
        <item> 根据</item>
      </candidateList>
      <explain/>
      <paraID>2B03054E</paraID>
      <start>0</start>
      <end>3</end>
      <status>modified</status>
      <modifiedWord> 根据</modifiedWord>
      <trackRevisions>false</trackRevisions>
    </reviewItem>
    <reviewItem>
      <errorID>f2a38f6e-a294-4ae0-af8a-40780b3113bc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2B03054E</paraID>
      <start>73</start>
      <end>75</end>
      <status>modified</status>
      <modifiedWord>》《</modifiedWord>
      <trackRevisions>false</trackRevisions>
    </reviewItem>
    <reviewItem>
      <errorID>8ace8442-d325-420a-a94b-fdef28758b1b</errorID>
      <errorWord> 万元</errorWord>
      <group>L1_Grammar</group>
      <groupName>语法问题</groupName>
      <ability>L2_Grammar</ability>
      <abilityName>语法错误</abilityName>
      <candidateList>
        <item> </item>
      </candidateList>
      <explain/>
      <paraID>2B03054E</paraID>
      <start>205</start>
      <end>208</end>
      <status>ignored</status>
      <modifiedWord/>
      <trackRevisions>false</trackRevisions>
    </reviewItem>
    <reviewItem>
      <errorID>3e3cbfbf-fcc1-405c-acd9-bf658ae43849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57E75121</paraID>
      <start>85</start>
      <end>87</end>
      <status>modified</status>
      <modifiedWord>》《</modifiedWord>
      <trackRevisions>false</trackRevisions>
    </reviewItem>
    <reviewItem>
      <errorID>4b530314-23b8-413b-94cf-73d8d5a18f18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36D815AF</paraID>
      <start>82</start>
      <end>84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b006d1-75a9-443b-b4e8-8c1ac6877464}">
  <ds:schemaRefs/>
</ds:datastoreItem>
</file>

<file path=docProps/app.xml><?xml version="1.0" encoding="utf-8"?>
<Properties xmlns="http://schemas.openxmlformats.org/officeDocument/2006/extended-properties" xmlns:vt="http://schemas.openxmlformats.org/officeDocument/2006/docPropsVTypes">
  <Template>Normal</Template>
  <Company>华怡</Company>
  <Pages>6</Pages>
  <Words>1712</Words>
  <Characters>1767</Characters>
  <Lines>20</Lines>
  <Paragraphs>5</Paragraphs>
  <TotalTime>11</TotalTime>
  <ScaleCrop>false</ScaleCrop>
  <LinksUpToDate>false</LinksUpToDate>
  <CharactersWithSpaces>2100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2018-03-28T08:40:00Z</dcterms:created>
  <dc:creator>王红春</dc:creator>
  <cp:lastModifiedBy>科创局发文</cp:lastModifiedBy>
  <cp:lastPrinted>2026-10-27T00:26:00Z</cp:lastPrinted>
  <dcterms:modified xsi:type="dcterms:W3CDTF">2026-10-26T09:03:26Z</dcterms:modified>
  <dc:title>立项年度</dc:title>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21F686FB7954C811693C4067FFBD593C</vt:lpwstr>
  </property>
  <property fmtid="{D5CDD505-2E9C-101B-9397-08002B2CF9AE}" pid="4" name="KSOTemplateDocerSaveRecord">
    <vt:lpwstr>eyJoZGlkIjoiYTA0OTFkZWIzYzE0NDhlMTU2M2U1Y2YyMDhlMzhjMTIiLCJ1c2VySWQiOiIzNDUwNjU2MDIifQ==</vt:lpwstr>
  </property>
</Properties>
</file>