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仿宋_GB2312" w:hAnsi="仿宋_GB2312" w:eastAsia="仿宋_GB2312" w:cs="仿宋_GB2312"/>
          <w:color w:val="000000"/>
          <w:sz w:val="32"/>
          <w:szCs w:val="32"/>
        </w:rPr>
      </w:pPr>
      <w:bookmarkStart w:id="0" w:name="_Toc1173"/>
      <w:r>
        <w:rPr>
          <w:rFonts w:hint="eastAsia" w:ascii="宋体" w:hAnsi="宋体"/>
          <w:b/>
          <w:bCs/>
          <w:sz w:val="44"/>
          <w:szCs w:val="44"/>
        </w:rPr>
        <w:t>深圳市坪山区科技创新局</w:t>
      </w:r>
      <w:bookmarkEnd w:id="0"/>
      <w:bookmarkStart w:id="1" w:name="_Toc28853"/>
      <w:bookmarkStart w:id="2" w:name="_Toc24790_WPSOffice_Level2"/>
      <w:bookmarkStart w:id="3" w:name="_Toc15432_WPSOffice_Level2"/>
      <w:bookmarkStart w:id="4" w:name="_Toc32410_WPSOffice_Level2"/>
      <w:r>
        <w:rPr>
          <w:rFonts w:hint="eastAsia" w:ascii="宋体" w:hAnsi="宋体"/>
          <w:b/>
          <w:bCs/>
          <w:sz w:val="44"/>
          <w:szCs w:val="44"/>
        </w:rPr>
        <w:t>采购项目</w:t>
      </w:r>
      <w:bookmarkEnd w:id="1"/>
      <w:bookmarkEnd w:id="2"/>
      <w:bookmarkEnd w:id="3"/>
      <w:bookmarkEnd w:id="4"/>
      <w:r>
        <w:rPr>
          <w:rFonts w:hint="eastAsia" w:ascii="宋体" w:hAnsi="宋体"/>
          <w:b/>
          <w:bCs/>
          <w:sz w:val="44"/>
          <w:szCs w:val="44"/>
        </w:rPr>
        <w:t>登记表</w:t>
      </w:r>
    </w:p>
    <w:tbl>
      <w:tblPr>
        <w:tblStyle w:val="3"/>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2925"/>
        <w:gridCol w:w="1935"/>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sz w:val="28"/>
                <w:szCs w:val="28"/>
              </w:rPr>
            </w:pPr>
            <w:bookmarkStart w:id="5" w:name="_Toc27898"/>
            <w:r>
              <w:rPr>
                <w:rFonts w:hint="eastAsia" w:ascii="仿宋_GB2312" w:eastAsia="仿宋_GB2312"/>
                <w:sz w:val="28"/>
                <w:szCs w:val="28"/>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eastAsia="仿宋_GB2312"/>
                <w:sz w:val="28"/>
                <w:szCs w:val="28"/>
              </w:rPr>
            </w:pPr>
            <w:bookmarkStart w:id="6" w:name="_Toc29358"/>
            <w:r>
              <w:rPr>
                <w:rFonts w:hint="eastAsia" w:ascii="仿宋_GB2312" w:hAnsi="仿宋" w:eastAsia="仿宋_GB2312" w:cs="仿宋"/>
                <w:color w:val="000000"/>
                <w:kern w:val="0"/>
                <w:sz w:val="28"/>
                <w:szCs w:val="28"/>
              </w:rPr>
              <w:t>负责科室（部门）：</w:t>
            </w:r>
            <w:r>
              <w:rPr>
                <w:rFonts w:hint="default" w:ascii="仿宋_GB2312" w:hAnsi="仿宋" w:eastAsia="仿宋_GB2312" w:cs="仿宋"/>
                <w:color w:val="000000"/>
                <w:kern w:val="0"/>
                <w:sz w:val="28"/>
                <w:szCs w:val="28"/>
                <w:lang w:val="en"/>
              </w:rPr>
              <w:t>科技基础设施部</w:t>
            </w:r>
            <w:r>
              <w:rPr>
                <w:rFonts w:hint="eastAsia" w:ascii="仿宋_GB2312" w:hAnsi="仿宋" w:eastAsia="仿宋_GB2312" w:cs="仿宋"/>
                <w:color w:val="000000"/>
                <w:kern w:val="0"/>
                <w:sz w:val="28"/>
                <w:szCs w:val="28"/>
              </w:rPr>
              <w:t xml:space="preserve">           日期：</w:t>
            </w:r>
            <w:r>
              <w:rPr>
                <w:rFonts w:hint="default" w:ascii="仿宋_GB2312" w:hAnsi="仿宋" w:eastAsia="仿宋_GB2312" w:cs="仿宋"/>
                <w:color w:val="000000"/>
                <w:kern w:val="0"/>
                <w:sz w:val="28"/>
                <w:szCs w:val="28"/>
                <w:lang w:val="en"/>
              </w:rPr>
              <w:t>2022</w:t>
            </w:r>
            <w:r>
              <w:rPr>
                <w:rFonts w:hint="eastAsia" w:ascii="仿宋_GB2312" w:hAnsi="仿宋" w:eastAsia="仿宋_GB2312" w:cs="仿宋"/>
                <w:color w:val="000000"/>
                <w:kern w:val="0"/>
                <w:sz w:val="28"/>
                <w:szCs w:val="28"/>
              </w:rPr>
              <w:t>年</w:t>
            </w:r>
            <w:r>
              <w:rPr>
                <w:rFonts w:hint="default" w:ascii="仿宋_GB2312" w:hAnsi="仿宋" w:eastAsia="仿宋_GB2312" w:cs="仿宋"/>
                <w:color w:val="000000"/>
                <w:kern w:val="0"/>
                <w:sz w:val="28"/>
                <w:szCs w:val="28"/>
                <w:lang w:val="en"/>
              </w:rPr>
              <w:t>8</w:t>
            </w:r>
            <w:r>
              <w:rPr>
                <w:rFonts w:hint="eastAsia" w:ascii="仿宋_GB2312" w:hAnsi="仿宋" w:eastAsia="仿宋_GB2312" w:cs="仿宋"/>
                <w:color w:val="000000"/>
                <w:kern w:val="0"/>
                <w:sz w:val="28"/>
                <w:szCs w:val="28"/>
              </w:rPr>
              <w:t>月</w:t>
            </w:r>
            <w:r>
              <w:rPr>
                <w:rFonts w:hint="eastAsia" w:ascii="仿宋_GB2312" w:hAnsi="仿宋" w:eastAsia="仿宋_GB2312" w:cs="仿宋"/>
                <w:color w:val="000000"/>
                <w:kern w:val="0"/>
                <w:sz w:val="28"/>
                <w:szCs w:val="28"/>
                <w:lang w:val="en-US" w:eastAsia="zh-CN"/>
              </w:rPr>
              <w:t>15</w:t>
            </w:r>
            <w:r>
              <w:rPr>
                <w:rFonts w:hint="eastAsia" w:ascii="仿宋_GB2312" w:hAnsi="仿宋" w:eastAsia="仿宋_GB2312" w:cs="仿宋"/>
                <w:color w:val="000000"/>
                <w:kern w:val="0"/>
                <w:sz w:val="28"/>
                <w:szCs w:val="28"/>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lang w:val="en"/>
              </w:rPr>
            </w:pPr>
            <w:r>
              <w:rPr>
                <w:rFonts w:ascii="仿宋_GB2312" w:eastAsia="仿宋_GB2312"/>
                <w:sz w:val="28"/>
                <w:szCs w:val="28"/>
                <w:lang w:val="en"/>
              </w:rPr>
              <w:t>深圳市坪山区科技图书馆坪山区服务站建设招标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2"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hAnsi="Times New Roman" w:eastAsia="仿宋_GB2312" w:cs="Times New Roman"/>
                <w:sz w:val="28"/>
                <w:szCs w:val="28"/>
                <w:lang w:val="en-US" w:eastAsia="zh-CN"/>
              </w:rPr>
              <w:t>为加快实施科技文献中心建设，有效扩大服务覆盖面，帮助科研主体高效获取科技文献及相关服务，与科研人员建立紧密联系，以点带面、逐步建立科技文献中心服务体系，拟在坪山区龙田党群服务中心设立市科技图书馆服务站（分馆），为所在区域创新主体提供24小时科技文献共享服务事宜（以下简称“服务站”）。服务站由各区按照“交钥匙工程”先行建设，建成后交由市科技图书馆运营管理，由市科技图书馆统一配置人员、科技类图书、电子资源数据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最高投标限价</w:t>
            </w:r>
          </w:p>
          <w:p>
            <w:pPr>
              <w:spacing w:line="5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仿宋" w:eastAsia="仿宋_GB2312" w:cs="仿宋"/>
                <w:color w:val="000000"/>
                <w:kern w:val="0"/>
                <w:sz w:val="28"/>
                <w:szCs w:val="28"/>
              </w:rPr>
              <w:t>采购预算金额</w:t>
            </w:r>
            <w:r>
              <w:rPr>
                <w:rFonts w:hint="eastAsia" w:ascii="仿宋_GB2312" w:eastAsia="仿宋_GB2312"/>
                <w:sz w:val="28"/>
                <w:szCs w:val="28"/>
              </w:rPr>
              <w:t>）</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人民币</w:t>
            </w:r>
            <w:r>
              <w:rPr>
                <w:rFonts w:hint="eastAsia" w:ascii="仿宋_GB2312" w:eastAsia="仿宋_GB2312"/>
                <w:sz w:val="28"/>
                <w:szCs w:val="28"/>
                <w:lang w:val="en-US" w:eastAsia="zh-CN"/>
              </w:rPr>
              <w:t>35.65</w:t>
            </w:r>
            <w:r>
              <w:rPr>
                <w:rFonts w:hint="eastAsia" w:ascii="仿宋_GB2312" w:eastAsia="仿宋_GB2312"/>
                <w:sz w:val="28"/>
                <w:szCs w:val="28"/>
              </w:rPr>
              <w:t>万元</w:t>
            </w:r>
            <w:bookmarkStart w:id="7" w:name="_GoBack"/>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项目经办人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eastAsia="仿宋_GB2312"/>
                <w:sz w:val="28"/>
                <w:szCs w:val="28"/>
                <w:lang w:eastAsia="zh-CN"/>
              </w:rPr>
            </w:pPr>
            <w:r>
              <w:rPr>
                <w:rFonts w:hint="eastAsia" w:ascii="仿宋_GB2312" w:eastAsia="仿宋_GB2312"/>
                <w:sz w:val="28"/>
                <w:szCs w:val="28"/>
                <w:lang w:eastAsia="zh-CN"/>
              </w:rPr>
              <w:t>宁工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0755-89320370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lang w:eastAsia="zh-CN"/>
              </w:rPr>
              <w:t>响应</w:t>
            </w:r>
            <w:r>
              <w:rPr>
                <w:rFonts w:hint="eastAsia" w:ascii="仿宋_GB2312" w:eastAsia="仿宋_GB2312"/>
                <w:sz w:val="28"/>
                <w:szCs w:val="28"/>
              </w:rPr>
              <w:t>截止日期</w:t>
            </w:r>
          </w:p>
        </w:tc>
        <w:tc>
          <w:tcPr>
            <w:tcW w:w="2925" w:type="dxa"/>
            <w:tcBorders>
              <w:top w:val="single" w:color="000000" w:sz="4" w:space="0"/>
              <w:left w:val="nil"/>
              <w:bottom w:val="single" w:color="000000" w:sz="4" w:space="0"/>
              <w:right w:val="single" w:color="000000" w:sz="4" w:space="0"/>
            </w:tcBorders>
            <w:vAlign w:val="center"/>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提交报价地点</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lang w:val="en-US" w:eastAsia="zh-CN"/>
              </w:rPr>
            </w:pPr>
            <w:r>
              <w:rPr>
                <w:rFonts w:hint="eastAsia" w:ascii="仿宋_GB2312" w:eastAsia="仿宋_GB2312"/>
                <w:sz w:val="28"/>
                <w:szCs w:val="28"/>
                <w:lang w:eastAsia="zh-CN"/>
              </w:rPr>
              <w:t>坪山区政府大楼</w:t>
            </w:r>
            <w:r>
              <w:rPr>
                <w:rFonts w:hint="eastAsia" w:ascii="仿宋_GB2312" w:eastAsia="仿宋_GB2312"/>
                <w:sz w:val="28"/>
                <w:szCs w:val="28"/>
                <w:lang w:val="en-US" w:eastAsia="zh-CN"/>
              </w:rPr>
              <w:t>110办公室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wordWrap w:val="0"/>
              <w:spacing w:line="560" w:lineRule="exact"/>
              <w:jc w:val="right"/>
              <w:rPr>
                <w:rFonts w:ascii="仿宋_GB2312" w:eastAsia="仿宋_GB2312"/>
                <w:sz w:val="28"/>
                <w:szCs w:val="28"/>
              </w:rPr>
            </w:pPr>
            <w:r>
              <w:rPr>
                <w:rFonts w:hint="eastAsia" w:ascii="仿宋_GB2312" w:eastAsia="仿宋_GB2312"/>
                <w:sz w:val="28"/>
                <w:szCs w:val="28"/>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供应商联系人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sz w:val="28"/>
                <w:szCs w:val="28"/>
              </w:rPr>
            </w:pP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eastAsia="仿宋_GB2312"/>
                <w:sz w:val="28"/>
                <w:szCs w:val="28"/>
              </w:rPr>
            </w:pPr>
            <w:r>
              <w:rPr>
                <w:rFonts w:hint="eastAsia" w:ascii="仿宋_GB2312" w:eastAsia="仿宋_GB2312"/>
                <w:sz w:val="28"/>
                <w:szCs w:val="28"/>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我公司承诺：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40" w:firstLineChars="200"/>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1</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我公司对本招标项目所提供的货物、服务或工程未侵犯知识产权，我公司已清楚，提供虚假承诺或者被有关单位确认为侵犯知识产权的，三年内不得参加</w:t>
      </w:r>
      <w:r>
        <w:rPr>
          <w:rFonts w:hint="eastAsia" w:ascii="仿宋_GB2312" w:hAnsi="仿宋_GB2312" w:eastAsia="仿宋_GB2312" w:cs="仿宋_GB2312"/>
          <w:color w:val="000000"/>
          <w:sz w:val="22"/>
          <w:szCs w:val="22"/>
          <w:lang w:val="en-US" w:eastAsia="zh-CN"/>
        </w:rPr>
        <w:t>贵方</w:t>
      </w:r>
      <w:r>
        <w:rPr>
          <w:rFonts w:hint="eastAsia" w:ascii="仿宋_GB2312" w:hAnsi="仿宋_GB2312" w:eastAsia="仿宋_GB2312" w:cs="仿宋_GB2312"/>
          <w:color w:val="000000"/>
          <w:sz w:val="22"/>
          <w:szCs w:val="22"/>
        </w:rPr>
        <w:t>采购活动</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40" w:firstLineChars="200"/>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2</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我公司保证采购人拥有所投产品完整的所有权</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不以保护知识产权或技术保密的名义对所有权和使用权进行任何限制</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我公司严格按照贵方提供的</w:t>
      </w:r>
      <w:r>
        <w:rPr>
          <w:rFonts w:hint="eastAsia" w:ascii="仿宋_GB2312" w:hAnsi="仿宋_GB2312" w:eastAsia="仿宋_GB2312" w:cs="仿宋_GB2312"/>
          <w:color w:val="000000"/>
          <w:sz w:val="22"/>
          <w:szCs w:val="22"/>
          <w:lang w:val="en-US" w:eastAsia="zh-CN"/>
        </w:rPr>
        <w:t>投标资料</w:t>
      </w:r>
      <w:r>
        <w:rPr>
          <w:rFonts w:hint="eastAsia" w:ascii="仿宋_GB2312" w:hAnsi="仿宋_GB2312" w:eastAsia="仿宋_GB2312" w:cs="仿宋_GB2312"/>
          <w:color w:val="000000"/>
          <w:sz w:val="22"/>
          <w:szCs w:val="22"/>
        </w:rPr>
        <w:t>和提交相关内容，保证所提交的投标资料全部真实有效，并愿意向贵方及采购单位提供任何与本项目有关的数据、情况和技术资料。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4.</w:t>
      </w:r>
      <w:r>
        <w:rPr>
          <w:rFonts w:hint="eastAsia" w:ascii="仿宋_GB2312" w:hAnsi="仿宋_GB2312" w:eastAsia="仿宋_GB2312" w:cs="仿宋_GB2312"/>
          <w:color w:val="000000"/>
          <w:sz w:val="22"/>
          <w:szCs w:val="22"/>
        </w:rPr>
        <w:t>我公司保证遵守招标文件的规定，放弃提出对招标文件误解的权利</w:t>
      </w:r>
      <w:r>
        <w:rPr>
          <w:rFonts w:hint="eastAsia" w:ascii="仿宋_GB2312" w:hAnsi="仿宋_GB2312" w:eastAsia="仿宋_GB2312" w:cs="仿宋_GB2312"/>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5.</w:t>
      </w:r>
      <w:r>
        <w:rPr>
          <w:rFonts w:hint="eastAsia" w:ascii="仿宋_GB2312" w:hAnsi="仿宋_GB2312" w:eastAsia="仿宋_GB2312" w:cs="仿宋_GB2312"/>
          <w:color w:val="000000"/>
          <w:sz w:val="22"/>
          <w:szCs w:val="22"/>
        </w:rPr>
        <w:t>我公司参与该项目投标，严格遵守政府采购相关法律，投标做到诚实，不造假，不围标、串标、陪标</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我公司</w:t>
      </w:r>
      <w:r>
        <w:rPr>
          <w:rFonts w:hint="eastAsia" w:ascii="仿宋_GB2312" w:hAnsi="仿宋_GB2312" w:eastAsia="仿宋_GB2312" w:cs="仿宋_GB2312"/>
          <w:color w:val="000000"/>
          <w:sz w:val="22"/>
          <w:szCs w:val="22"/>
          <w:lang w:val="en-US" w:eastAsia="zh-CN"/>
        </w:rPr>
        <w:t>已清楚，如违反上述要求，</w:t>
      </w:r>
      <w:r>
        <w:rPr>
          <w:rFonts w:hint="eastAsia" w:ascii="仿宋_GB2312" w:hAnsi="仿宋_GB2312" w:eastAsia="仿宋_GB2312" w:cs="仿宋_GB2312"/>
          <w:color w:val="000000"/>
          <w:sz w:val="22"/>
          <w:szCs w:val="22"/>
        </w:rPr>
        <w:t>其投标将作废，被列入</w:t>
      </w:r>
      <w:r>
        <w:rPr>
          <w:rFonts w:hint="eastAsia" w:ascii="仿宋_GB2312" w:hAnsi="仿宋_GB2312" w:eastAsia="仿宋_GB2312" w:cs="仿宋_GB2312"/>
          <w:color w:val="000000"/>
          <w:sz w:val="22"/>
          <w:szCs w:val="22"/>
          <w:lang w:val="en-US" w:eastAsia="zh-CN"/>
        </w:rPr>
        <w:t>不良记录名单并在网上曝光，</w:t>
      </w:r>
      <w:r>
        <w:rPr>
          <w:rFonts w:hint="eastAsia" w:ascii="仿宋_GB2312" w:hAnsi="仿宋_GB2312" w:eastAsia="仿宋_GB2312" w:cs="仿宋_GB2312"/>
          <w:color w:val="000000"/>
          <w:sz w:val="22"/>
          <w:szCs w:val="22"/>
        </w:rPr>
        <w:t>同时将被提请政府采购监督管理部门给予一</w:t>
      </w:r>
      <w:r>
        <w:rPr>
          <w:rFonts w:hint="eastAsia" w:ascii="仿宋_GB2312" w:hAnsi="仿宋_GB2312" w:eastAsia="仿宋_GB2312" w:cs="仿宋_GB2312"/>
          <w:color w:val="000000"/>
          <w:sz w:val="22"/>
          <w:szCs w:val="22"/>
          <w:lang w:val="en-US" w:eastAsia="zh-CN"/>
        </w:rPr>
        <w:t>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 xml:space="preserve">   </w:t>
      </w:r>
      <w:r>
        <w:rPr>
          <w:rFonts w:hint="eastAsia" w:ascii="仿宋_GB2312" w:hAnsi="仿宋_GB2312" w:eastAsia="仿宋_GB2312" w:cs="仿宋_GB2312"/>
          <w:color w:val="000000"/>
          <w:sz w:val="22"/>
          <w:szCs w:val="22"/>
        </w:rPr>
        <w:t>7</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8</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我公司保证不违法分包转包。</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9</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我方保证，至招标公告发布之日止，不存在被列入失信被执行人、重大税收违法案件当事人名单、政府采购严重违法失信行为记录名单及其他不符合</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中华人民共和国政府采购法》第二十二条规定条件的情况，并在信用中国网站（www.creditchina.gov.cn）</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中国政府采购网( www</w:t>
      </w:r>
      <w:r>
        <w:rPr>
          <w:rFonts w:hint="eastAsia" w:ascii="仿宋_GB2312" w:hAnsi="仿宋_GB2312" w:eastAsia="仿宋_GB2312" w:cs="仿宋_GB2312"/>
          <w:color w:val="000000"/>
          <w:sz w:val="22"/>
          <w:szCs w:val="22"/>
          <w:lang w:val="en-US" w:eastAsia="zh-CN"/>
        </w:rPr>
        <w:t>.c</w:t>
      </w:r>
      <w:r>
        <w:rPr>
          <w:rFonts w:hint="eastAsia" w:ascii="仿宋_GB2312" w:hAnsi="仿宋_GB2312" w:eastAsia="仿宋_GB2312" w:cs="仿宋_GB2312"/>
          <w:color w:val="000000"/>
          <w:sz w:val="22"/>
          <w:szCs w:val="22"/>
        </w:rPr>
        <w:t>cgp</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rPr>
        <w:t>gov.cn)两个网站上无相关诚信记录。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lef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lef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jc w:val="righ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 xml:space="preserve">                   公司名称（加盖单位公章）</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420"/>
        <w:jc w:val="right"/>
        <w:textAlignment w:val="auto"/>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1837DFF"/>
    <w:rsid w:val="11837DFF"/>
    <w:rsid w:val="147D79EB"/>
    <w:rsid w:val="3AF3E082"/>
    <w:rsid w:val="5A2F5E7A"/>
    <w:rsid w:val="75FF1A41"/>
    <w:rsid w:val="79EFC466"/>
    <w:rsid w:val="FD4FD9BD"/>
    <w:rsid w:val="FEFB8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adjustRightInd w:val="0"/>
      <w:jc w:val="center"/>
      <w:textAlignment w:val="baseline"/>
      <w:outlineLvl w:val="1"/>
    </w:pPr>
    <w:rPr>
      <w:kern w:val="0"/>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2020-03-27T08:40:00Z</dcterms:created>
  <dc:creator>kcs</dc:creator>
  <cp:lastModifiedBy>刘佳明</cp:lastModifiedBy>
  <dcterms:modified xsi:type="dcterms:W3CDTF">2022-08-15T02:34:18Z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9FD6B1A69D5545B998F02DF601CB03FF</vt:lpwstr>
  </property>
</Properties>
</file>