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 w:eastAsia="方正小标宋"/>
          <w:b w:val="0"/>
          <w:bCs/>
          <w:sz w:val="44"/>
          <w:szCs w:val="44"/>
          <w:lang w:eastAsia="zh-CN"/>
        </w:rPr>
      </w:pPr>
      <w:bookmarkStart w:id="0" w:name="_GoBack"/>
      <w:bookmarkEnd w:id="0"/>
      <w:r>
        <w:rPr>
          <w:rFonts w:hint="eastAsia" w:ascii="方正小标宋" w:eastAsia="方正小标宋"/>
          <w:b w:val="0"/>
          <w:bCs/>
          <w:sz w:val="44"/>
          <w:szCs w:val="44"/>
        </w:rPr>
        <w:t>坪山区股份合作公司</w:t>
      </w:r>
      <w:r>
        <w:rPr>
          <w:rFonts w:hint="eastAsia" w:ascii="方正小标宋" w:eastAsia="方正小标宋"/>
          <w:b w:val="0"/>
          <w:bCs/>
          <w:sz w:val="44"/>
          <w:szCs w:val="44"/>
          <w:lang w:eastAsia="zh-CN"/>
        </w:rPr>
        <w:t>企务、财务</w:t>
      </w:r>
      <w:r>
        <w:rPr>
          <w:rFonts w:hint="eastAsia" w:ascii="方正小标宋" w:eastAsia="方正小标宋"/>
          <w:b w:val="0"/>
          <w:bCs/>
          <w:sz w:val="44"/>
          <w:szCs w:val="44"/>
        </w:rPr>
        <w:t>公开</w:t>
      </w:r>
      <w:r>
        <w:rPr>
          <w:rFonts w:hint="eastAsia" w:ascii="方正小标宋" w:eastAsia="方正小标宋"/>
          <w:b w:val="0"/>
          <w:bCs/>
          <w:sz w:val="44"/>
          <w:szCs w:val="44"/>
          <w:lang w:eastAsia="zh-CN"/>
        </w:rPr>
        <w:t>管理办法</w:t>
      </w:r>
    </w:p>
    <w:p>
      <w:pPr>
        <w:spacing w:line="560" w:lineRule="exact"/>
        <w:jc w:val="center"/>
        <w:rPr>
          <w:b/>
          <w:sz w:val="44"/>
          <w:szCs w:val="44"/>
        </w:rPr>
      </w:pPr>
    </w:p>
    <w:p>
      <w:pPr>
        <w:spacing w:line="560" w:lineRule="exact"/>
        <w:ind w:firstLine="643" w:firstLineChars="200"/>
        <w:rPr>
          <w:rFonts w:hint="eastAsia" w:ascii="仿宋_GB2312" w:eastAsia="仿宋_GB2312"/>
          <w:sz w:val="32"/>
          <w:szCs w:val="32"/>
        </w:rPr>
      </w:pPr>
      <w:r>
        <w:rPr>
          <w:rFonts w:hint="eastAsia" w:ascii="宋体" w:hAnsi="宋体"/>
          <w:b/>
          <w:sz w:val="32"/>
          <w:szCs w:val="32"/>
        </w:rPr>
        <w:t>第一条</w:t>
      </w:r>
      <w:r>
        <w:rPr>
          <w:rFonts w:ascii="楷体_GB2312" w:eastAsia="楷体_GB2312"/>
          <w:b/>
          <w:sz w:val="32"/>
          <w:szCs w:val="32"/>
        </w:rPr>
        <w:t xml:space="preserve"> </w:t>
      </w:r>
      <w:r>
        <w:rPr>
          <w:rFonts w:hint="eastAsia" w:ascii="仿宋_GB2312" w:eastAsia="仿宋_GB2312"/>
          <w:sz w:val="32"/>
          <w:szCs w:val="32"/>
        </w:rPr>
        <w:t>为</w:t>
      </w:r>
      <w:r>
        <w:rPr>
          <w:rFonts w:hint="eastAsia" w:ascii="仿宋_GB2312" w:hAnsi="仿宋" w:eastAsia="仿宋_GB2312" w:cs="Courier New"/>
          <w:bCs/>
          <w:sz w:val="32"/>
          <w:szCs w:val="32"/>
        </w:rPr>
        <w:t>规范坪山区股份合作公司（以下简称“股份合作公司”）</w:t>
      </w:r>
      <w:r>
        <w:rPr>
          <w:rFonts w:hint="eastAsia" w:ascii="仿宋_GB2312" w:hAnsi="仿宋" w:eastAsia="仿宋_GB2312" w:cs="Courier New"/>
          <w:b w:val="0"/>
          <w:bCs/>
          <w:sz w:val="32"/>
          <w:szCs w:val="32"/>
          <w:lang w:eastAsia="zh-CN"/>
        </w:rPr>
        <w:t>企务、财务</w:t>
      </w:r>
      <w:r>
        <w:rPr>
          <w:rFonts w:hint="eastAsia" w:ascii="仿宋_GB2312" w:hAnsi="仿宋" w:eastAsia="仿宋_GB2312" w:cs="Courier New"/>
          <w:bCs/>
          <w:sz w:val="32"/>
          <w:szCs w:val="32"/>
        </w:rPr>
        <w:t>信息公开</w:t>
      </w:r>
      <w:r>
        <w:rPr>
          <w:rFonts w:hint="eastAsia" w:ascii="仿宋_GB2312" w:hAnsi="仿宋" w:eastAsia="仿宋_GB2312" w:cs="Courier New"/>
          <w:bCs/>
          <w:sz w:val="32"/>
          <w:szCs w:val="32"/>
          <w:lang w:eastAsia="zh-CN"/>
        </w:rPr>
        <w:t>工作</w:t>
      </w:r>
      <w:r>
        <w:rPr>
          <w:rFonts w:hint="eastAsia" w:ascii="仿宋_GB2312" w:hAnsi="仿宋" w:eastAsia="仿宋_GB2312" w:cs="Courier New"/>
          <w:bCs/>
          <w:sz w:val="32"/>
          <w:szCs w:val="32"/>
        </w:rPr>
        <w:t>，</w:t>
      </w:r>
      <w:r>
        <w:rPr>
          <w:rFonts w:hint="eastAsia" w:ascii="仿宋_GB2312" w:eastAsia="仿宋_GB2312"/>
          <w:sz w:val="32"/>
          <w:szCs w:val="32"/>
        </w:rPr>
        <w:t>维护公司股东的知情权、决策权和监督权</w:t>
      </w:r>
      <w:r>
        <w:rPr>
          <w:rFonts w:hint="eastAsia" w:ascii="仿宋_GB2312" w:hAnsi="仿宋" w:eastAsia="仿宋_GB2312" w:cs="Courier New"/>
          <w:bCs/>
          <w:sz w:val="32"/>
          <w:szCs w:val="32"/>
        </w:rPr>
        <w:t>，</w:t>
      </w:r>
      <w:r>
        <w:rPr>
          <w:rFonts w:hint="eastAsia" w:ascii="仿宋_GB2312" w:eastAsia="仿宋_GB2312"/>
          <w:sz w:val="32"/>
          <w:szCs w:val="32"/>
        </w:rPr>
        <w:t>根据《深圳经济特区股份合作公司条例》</w:t>
      </w:r>
      <w:r>
        <w:rPr>
          <w:rFonts w:ascii="仿宋_GB2312" w:eastAsia="仿宋_GB2312"/>
          <w:sz w:val="32"/>
          <w:szCs w:val="32"/>
          <w:highlight w:val="none"/>
        </w:rPr>
        <w:t>《</w:t>
      </w:r>
      <w:r>
        <w:rPr>
          <w:rFonts w:hint="eastAsia" w:ascii="仿宋_GB2312" w:eastAsia="仿宋_GB2312"/>
          <w:bCs/>
          <w:sz w:val="32"/>
          <w:szCs w:val="32"/>
          <w:highlight w:val="none"/>
        </w:rPr>
        <w:t>企业信息公示暂行条例</w:t>
      </w:r>
      <w:r>
        <w:rPr>
          <w:rFonts w:ascii="仿宋_GB2312" w:eastAsia="仿宋_GB2312"/>
          <w:sz w:val="32"/>
          <w:szCs w:val="32"/>
          <w:highlight w:val="none"/>
        </w:rPr>
        <w:t>》</w:t>
      </w:r>
      <w:r>
        <w:rPr>
          <w:rFonts w:hint="eastAsia" w:ascii="仿宋_GB2312" w:hAnsi="宋体" w:eastAsia="仿宋_GB2312"/>
          <w:sz w:val="32"/>
          <w:szCs w:val="32"/>
          <w:highlight w:val="none"/>
        </w:rPr>
        <w:t>《关于加强股份合作公司资金资产资源管理的意见（试行）》</w:t>
      </w:r>
      <w:r>
        <w:rPr>
          <w:rFonts w:hint="eastAsia" w:ascii="仿宋_GB2312" w:eastAsia="仿宋_GB2312"/>
          <w:sz w:val="32"/>
          <w:szCs w:val="32"/>
        </w:rPr>
        <w:t>（深办发〔</w:t>
      </w:r>
      <w:r>
        <w:rPr>
          <w:rFonts w:ascii="仿宋_GB2312" w:eastAsia="仿宋_GB2312"/>
          <w:sz w:val="32"/>
          <w:szCs w:val="32"/>
        </w:rPr>
        <w:t>2013</w:t>
      </w:r>
      <w:r>
        <w:rPr>
          <w:rFonts w:hint="eastAsia" w:ascii="仿宋_GB2312" w:eastAsia="仿宋_GB2312"/>
          <w:sz w:val="32"/>
          <w:szCs w:val="32"/>
        </w:rPr>
        <w:t>〕</w:t>
      </w:r>
      <w:r>
        <w:rPr>
          <w:rFonts w:ascii="仿宋_GB2312" w:eastAsia="仿宋_GB2312"/>
          <w:sz w:val="32"/>
          <w:szCs w:val="32"/>
        </w:rPr>
        <w:t>9</w:t>
      </w:r>
      <w:r>
        <w:rPr>
          <w:rFonts w:hint="eastAsia" w:ascii="仿宋_GB2312" w:eastAsia="仿宋_GB2312"/>
          <w:sz w:val="32"/>
          <w:szCs w:val="32"/>
        </w:rPr>
        <w:t>号）等法律法规和规范性文件，结合我区实际，制定本</w:t>
      </w:r>
      <w:r>
        <w:rPr>
          <w:rFonts w:hint="eastAsia" w:ascii="仿宋_GB2312" w:eastAsia="仿宋_GB2312"/>
          <w:sz w:val="32"/>
          <w:szCs w:val="32"/>
          <w:lang w:eastAsia="zh-CN"/>
        </w:rPr>
        <w:t>办法</w:t>
      </w:r>
      <w:r>
        <w:rPr>
          <w:rFonts w:hint="eastAsia" w:ascii="仿宋_GB2312" w:eastAsia="仿宋_GB2312"/>
          <w:sz w:val="32"/>
          <w:szCs w:val="32"/>
        </w:rPr>
        <w:t>。</w:t>
      </w:r>
    </w:p>
    <w:p>
      <w:pPr>
        <w:spacing w:line="560" w:lineRule="exact"/>
        <w:ind w:firstLine="643" w:firstLineChars="200"/>
        <w:rPr>
          <w:rFonts w:ascii="仿宋_GB2312" w:eastAsia="仿宋_GB2312"/>
          <w:sz w:val="32"/>
          <w:szCs w:val="32"/>
        </w:rPr>
      </w:pPr>
      <w:r>
        <w:rPr>
          <w:rFonts w:hint="eastAsia" w:ascii="宋体" w:hAnsi="宋体"/>
          <w:b/>
          <w:sz w:val="32"/>
          <w:szCs w:val="32"/>
        </w:rPr>
        <w:t>第二条</w:t>
      </w:r>
      <w:r>
        <w:rPr>
          <w:rFonts w:hint="eastAsia" w:ascii="楷体_GB2312" w:eastAsia="楷体_GB2312"/>
          <w:b/>
          <w:sz w:val="32"/>
          <w:szCs w:val="32"/>
        </w:rPr>
        <w:t xml:space="preserve"> </w:t>
      </w:r>
      <w:r>
        <w:rPr>
          <w:rFonts w:ascii="仿宋_GB2312" w:eastAsia="仿宋_GB2312"/>
          <w:sz w:val="32"/>
          <w:szCs w:val="32"/>
        </w:rPr>
        <w:t>股份合作公司信息公开原则：</w:t>
      </w:r>
    </w:p>
    <w:p>
      <w:pPr>
        <w:spacing w:line="560" w:lineRule="exact"/>
        <w:ind w:firstLine="640" w:firstLineChars="200"/>
        <w:rPr>
          <w:rFonts w:ascii="仿宋_GB2312" w:eastAsia="仿宋_GB2312"/>
          <w:sz w:val="32"/>
          <w:szCs w:val="32"/>
        </w:rPr>
      </w:pPr>
      <w:r>
        <w:rPr>
          <w:rFonts w:ascii="仿宋_GB2312" w:eastAsia="仿宋_GB2312"/>
          <w:sz w:val="32"/>
          <w:szCs w:val="32"/>
        </w:rPr>
        <w:t>（一） 依法依规原则。遵循法律法规及各项规章制度，实现信息公开工作的科学化、规范化和制度化。</w:t>
      </w:r>
    </w:p>
    <w:p>
      <w:pPr>
        <w:spacing w:line="560" w:lineRule="exact"/>
        <w:ind w:firstLine="640" w:firstLineChars="200"/>
        <w:rPr>
          <w:rFonts w:ascii="仿宋_GB2312" w:eastAsia="仿宋_GB2312"/>
          <w:sz w:val="32"/>
          <w:szCs w:val="32"/>
        </w:rPr>
      </w:pPr>
      <w:r>
        <w:rPr>
          <w:rFonts w:ascii="仿宋_GB2312" w:eastAsia="仿宋_GB2312"/>
          <w:sz w:val="32"/>
          <w:szCs w:val="32"/>
        </w:rPr>
        <w:t>（二） 实效真实原则。尊重股东的知情权、参与权、选择权和监督权，坚持实事求是，依规按时公开，增强信息公开的针对性和时效性，既最大限度公开企务、财务事项，又充分维护股份合作公司和股民的信息安全。</w:t>
      </w:r>
    </w:p>
    <w:p>
      <w:pPr>
        <w:spacing w:line="560" w:lineRule="exact"/>
        <w:ind w:firstLine="640" w:firstLineChars="200"/>
        <w:rPr>
          <w:rFonts w:ascii="仿宋_GB2312" w:eastAsia="仿宋_GB2312"/>
          <w:sz w:val="32"/>
          <w:szCs w:val="32"/>
        </w:rPr>
      </w:pPr>
      <w:r>
        <w:rPr>
          <w:rFonts w:ascii="仿宋_GB2312" w:eastAsia="仿宋_GB2312"/>
          <w:sz w:val="32"/>
          <w:szCs w:val="32"/>
        </w:rPr>
        <w:t>（三） 改革创新原则。积极适应基层民主建设要求，不断完善公开制度，丰富公开内容，创新公开形式，努力探索党员群众发挥作用的途径和方式。</w:t>
      </w:r>
    </w:p>
    <w:p>
      <w:pPr>
        <w:spacing w:line="560" w:lineRule="exact"/>
        <w:ind w:firstLine="643" w:firstLineChars="200"/>
        <w:rPr>
          <w:rFonts w:ascii="仿宋_GB2312" w:hAnsi="仿宋" w:eastAsia="仿宋_GB2312" w:cs="Courier New"/>
          <w:bCs/>
          <w:sz w:val="32"/>
          <w:szCs w:val="32"/>
        </w:rPr>
      </w:pPr>
      <w:r>
        <w:rPr>
          <w:rFonts w:hint="eastAsia" w:ascii="宋体" w:hAnsi="宋体"/>
          <w:b/>
          <w:sz w:val="32"/>
          <w:szCs w:val="32"/>
        </w:rPr>
        <w:t>第三条</w:t>
      </w:r>
      <w:r>
        <w:rPr>
          <w:rFonts w:ascii="楷体_GB2312" w:hAnsi="仿宋" w:eastAsia="楷体_GB2312"/>
          <w:b/>
          <w:sz w:val="32"/>
          <w:szCs w:val="32"/>
        </w:rPr>
        <w:t xml:space="preserve"> </w:t>
      </w:r>
      <w:r>
        <w:rPr>
          <w:rFonts w:hint="eastAsia" w:ascii="仿宋_GB2312" w:hAnsi="仿宋" w:eastAsia="仿宋_GB2312"/>
          <w:sz w:val="32"/>
          <w:szCs w:val="32"/>
        </w:rPr>
        <w:t>本</w:t>
      </w:r>
      <w:r>
        <w:rPr>
          <w:rFonts w:hint="eastAsia" w:ascii="仿宋_GB2312" w:hAnsi="仿宋" w:eastAsia="仿宋_GB2312"/>
          <w:sz w:val="32"/>
          <w:szCs w:val="32"/>
          <w:lang w:eastAsia="zh-CN"/>
        </w:rPr>
        <w:t>办法</w:t>
      </w:r>
      <w:r>
        <w:rPr>
          <w:rFonts w:hint="eastAsia" w:ascii="仿宋_GB2312" w:hAnsi="仿宋" w:eastAsia="仿宋_GB2312"/>
          <w:sz w:val="32"/>
          <w:szCs w:val="32"/>
        </w:rPr>
        <w:t>适用于坪山区范围内由原农村集体经济组织改制组建的股份合作公司，包括社区一级股份合作公司和居民小组一</w:t>
      </w:r>
      <w:r>
        <w:rPr>
          <w:rFonts w:hint="eastAsia" w:ascii="仿宋_GB2312" w:hAnsi="仿宋" w:eastAsia="仿宋_GB2312" w:cs="Courier New"/>
          <w:bCs/>
          <w:sz w:val="32"/>
          <w:szCs w:val="32"/>
        </w:rPr>
        <w:t>级</w:t>
      </w:r>
      <w:r>
        <w:rPr>
          <w:rFonts w:hint="eastAsia" w:ascii="仿宋_GB2312" w:hAnsi="仿宋" w:eastAsia="仿宋_GB2312"/>
          <w:sz w:val="32"/>
          <w:szCs w:val="32"/>
        </w:rPr>
        <w:t>股份合作公司（分公司）</w:t>
      </w:r>
      <w:r>
        <w:rPr>
          <w:rFonts w:hint="eastAsia" w:ascii="仿宋_GB2312" w:hAnsi="仿宋" w:eastAsia="仿宋_GB2312" w:cs="Courier New"/>
          <w:bCs/>
          <w:sz w:val="32"/>
          <w:szCs w:val="32"/>
        </w:rPr>
        <w:t>。</w:t>
      </w:r>
    </w:p>
    <w:p>
      <w:pPr>
        <w:spacing w:line="560" w:lineRule="exact"/>
        <w:ind w:firstLine="643" w:firstLineChars="200"/>
        <w:rPr>
          <w:rFonts w:hint="eastAsia" w:ascii="仿宋" w:hAnsi="仿宋" w:eastAsia="仿宋"/>
          <w:sz w:val="32"/>
          <w:szCs w:val="32"/>
        </w:rPr>
      </w:pPr>
      <w:r>
        <w:rPr>
          <w:rFonts w:hint="eastAsia" w:ascii="宋体" w:hAnsi="宋体"/>
          <w:b/>
          <w:sz w:val="32"/>
          <w:szCs w:val="32"/>
        </w:rPr>
        <w:t>第四条</w:t>
      </w:r>
      <w:r>
        <w:rPr>
          <w:rFonts w:ascii="楷体_GB2312" w:eastAsia="楷体_GB2312"/>
          <w:b/>
          <w:sz w:val="32"/>
          <w:szCs w:val="32"/>
        </w:rPr>
        <w:t xml:space="preserve"> </w:t>
      </w:r>
      <w:r>
        <w:rPr>
          <w:rFonts w:hint="eastAsia" w:ascii="仿宋_GB2312" w:eastAsia="仿宋_GB2312"/>
          <w:sz w:val="32"/>
          <w:szCs w:val="32"/>
        </w:rPr>
        <w:t>股份合作公司应当根据</w:t>
      </w:r>
      <w:r>
        <w:rPr>
          <w:rFonts w:hint="eastAsia" w:ascii="仿宋_GB2312" w:eastAsia="仿宋_GB2312"/>
          <w:sz w:val="32"/>
          <w:szCs w:val="32"/>
          <w:lang w:eastAsia="zh-CN"/>
        </w:rPr>
        <w:t>本办法</w:t>
      </w:r>
      <w:r>
        <w:rPr>
          <w:rFonts w:hint="eastAsia" w:ascii="仿宋_GB2312" w:eastAsia="仿宋_GB2312"/>
          <w:sz w:val="32"/>
          <w:szCs w:val="32"/>
        </w:rPr>
        <w:t>，结合公司实际制定公司的</w:t>
      </w:r>
      <w:r>
        <w:rPr>
          <w:rFonts w:hint="eastAsia" w:ascii="仿宋_GB2312" w:eastAsia="仿宋_GB2312"/>
          <w:sz w:val="32"/>
          <w:szCs w:val="32"/>
          <w:lang w:eastAsia="zh-CN"/>
        </w:rPr>
        <w:t>企务、财务公开</w:t>
      </w:r>
      <w:r>
        <w:rPr>
          <w:rFonts w:hint="eastAsia" w:ascii="仿宋_GB2312" w:eastAsia="仿宋_GB2312"/>
          <w:sz w:val="32"/>
          <w:szCs w:val="32"/>
        </w:rPr>
        <w:t>制度</w:t>
      </w:r>
      <w:r>
        <w:rPr>
          <w:rFonts w:hint="eastAsia" w:ascii="仿宋" w:hAnsi="仿宋" w:eastAsia="仿宋"/>
          <w:sz w:val="32"/>
          <w:szCs w:val="32"/>
        </w:rPr>
        <w:t>。</w:t>
      </w:r>
    </w:p>
    <w:p>
      <w:pPr>
        <w:spacing w:line="560" w:lineRule="exact"/>
        <w:ind w:firstLine="640" w:firstLineChars="200"/>
        <w:rPr>
          <w:rFonts w:ascii="楷体_GB2312" w:eastAsia="楷体_GB2312"/>
          <w:b/>
          <w:sz w:val="32"/>
          <w:szCs w:val="32"/>
        </w:rPr>
      </w:pPr>
      <w:r>
        <w:rPr>
          <w:rFonts w:hint="eastAsia" w:ascii="仿宋_GB2312" w:eastAsia="仿宋_GB2312"/>
          <w:sz w:val="32"/>
          <w:szCs w:val="32"/>
        </w:rPr>
        <w:t>股份合作公司</w:t>
      </w:r>
      <w:r>
        <w:rPr>
          <w:rFonts w:hint="eastAsia" w:ascii="仿宋_GB2312" w:eastAsia="仿宋_GB2312"/>
          <w:sz w:val="32"/>
          <w:szCs w:val="32"/>
          <w:lang w:eastAsia="zh-CN"/>
        </w:rPr>
        <w:t>企务、财务公开</w:t>
      </w:r>
      <w:r>
        <w:rPr>
          <w:rFonts w:hint="eastAsia" w:ascii="仿宋_GB2312" w:eastAsia="仿宋_GB2312"/>
          <w:sz w:val="32"/>
          <w:szCs w:val="32"/>
        </w:rPr>
        <w:t>的对象应为股份合作公司的全体股东。</w:t>
      </w:r>
    </w:p>
    <w:p>
      <w:pPr>
        <w:spacing w:line="560" w:lineRule="exact"/>
        <w:ind w:firstLine="643" w:firstLineChars="200"/>
        <w:rPr>
          <w:rFonts w:hint="eastAsia" w:ascii="仿宋_GB2312" w:hAnsi="??" w:eastAsia="仿宋_GB2312" w:cs="宋体"/>
          <w:b w:val="0"/>
          <w:kern w:val="0"/>
          <w:sz w:val="32"/>
          <w:szCs w:val="32"/>
          <w:lang w:eastAsia="zh-CN"/>
        </w:rPr>
      </w:pPr>
      <w:r>
        <w:rPr>
          <w:rFonts w:hint="eastAsia" w:ascii="宋体" w:hAnsi="宋体"/>
          <w:b/>
          <w:sz w:val="32"/>
          <w:szCs w:val="32"/>
        </w:rPr>
        <w:t>第五条</w:t>
      </w:r>
      <w:r>
        <w:rPr>
          <w:rFonts w:ascii="楷体_GB2312" w:eastAsia="楷体_GB2312"/>
          <w:b/>
          <w:sz w:val="32"/>
          <w:szCs w:val="32"/>
        </w:rPr>
        <w:t xml:space="preserve"> </w:t>
      </w:r>
      <w:r>
        <w:rPr>
          <w:rFonts w:hint="eastAsia" w:ascii="仿宋_GB2312" w:hAnsi="??" w:eastAsia="仿宋_GB2312" w:cs="宋体"/>
          <w:b w:val="0"/>
          <w:kern w:val="0"/>
          <w:sz w:val="32"/>
          <w:szCs w:val="32"/>
          <w:lang w:eastAsia="zh-CN"/>
        </w:rPr>
        <w:t>企务公开的主要内容包括但不限于：</w:t>
      </w:r>
    </w:p>
    <w:p>
      <w:pPr>
        <w:spacing w:line="560" w:lineRule="exact"/>
        <w:ind w:firstLine="640" w:firstLineChars="200"/>
        <w:rPr>
          <w:rFonts w:hint="eastAsia" w:ascii="仿宋_GB2312" w:hAnsi="??" w:eastAsia="仿宋_GB2312" w:cs="宋体"/>
          <w:b w:val="0"/>
          <w:kern w:val="0"/>
          <w:sz w:val="32"/>
          <w:szCs w:val="32"/>
          <w:lang w:eastAsia="zh-CN"/>
        </w:rPr>
      </w:pPr>
      <w:r>
        <w:rPr>
          <w:rFonts w:hint="eastAsia" w:ascii="仿宋_GB2312" w:hAnsi="??" w:eastAsia="仿宋_GB2312" w:cs="宋体"/>
          <w:b w:val="0"/>
          <w:kern w:val="0"/>
          <w:sz w:val="32"/>
          <w:szCs w:val="32"/>
          <w:lang w:eastAsia="zh-CN"/>
        </w:rPr>
        <w:t>（一）股份合作公司的各项规章制度；</w:t>
      </w:r>
    </w:p>
    <w:p>
      <w:pPr>
        <w:spacing w:line="560" w:lineRule="exact"/>
        <w:ind w:firstLine="640" w:firstLineChars="200"/>
        <w:rPr>
          <w:rFonts w:hint="eastAsia" w:ascii="仿宋_GB2312" w:hAnsi="??" w:eastAsia="仿宋_GB2312" w:cs="宋体"/>
          <w:b w:val="0"/>
          <w:kern w:val="0"/>
          <w:sz w:val="32"/>
          <w:szCs w:val="32"/>
          <w:lang w:eastAsia="zh-CN"/>
        </w:rPr>
      </w:pPr>
      <w:r>
        <w:rPr>
          <w:rFonts w:hint="eastAsia" w:ascii="仿宋_GB2312" w:hAnsi="??" w:eastAsia="仿宋_GB2312" w:cs="宋体"/>
          <w:b w:val="0"/>
          <w:kern w:val="0"/>
          <w:sz w:val="32"/>
          <w:szCs w:val="32"/>
          <w:lang w:eastAsia="zh-CN"/>
        </w:rPr>
        <w:t>（二）股份合作公司领导成员及分工；</w:t>
      </w:r>
    </w:p>
    <w:p>
      <w:pPr>
        <w:spacing w:line="560" w:lineRule="exact"/>
        <w:ind w:firstLine="640" w:firstLineChars="200"/>
        <w:rPr>
          <w:rFonts w:hint="eastAsia" w:ascii="仿宋_GB2312" w:hAnsi="??" w:eastAsia="仿宋_GB2312" w:cs="宋体"/>
          <w:b w:val="0"/>
          <w:kern w:val="0"/>
          <w:sz w:val="32"/>
          <w:szCs w:val="32"/>
          <w:lang w:eastAsia="zh-CN"/>
        </w:rPr>
      </w:pPr>
      <w:r>
        <w:rPr>
          <w:rFonts w:hint="eastAsia" w:ascii="仿宋_GB2312" w:hAnsi="??" w:eastAsia="仿宋_GB2312" w:cs="宋体"/>
          <w:b w:val="0"/>
          <w:kern w:val="0"/>
          <w:sz w:val="32"/>
          <w:szCs w:val="32"/>
          <w:lang w:eastAsia="zh-CN"/>
        </w:rPr>
        <w:t>（三）项目立项，招标、中标情况；</w:t>
      </w:r>
    </w:p>
    <w:p>
      <w:pPr>
        <w:spacing w:line="560" w:lineRule="exact"/>
        <w:ind w:firstLine="640" w:firstLineChars="200"/>
        <w:rPr>
          <w:rFonts w:hint="eastAsia" w:ascii="仿宋_GB2312" w:hAnsi="??" w:eastAsia="仿宋_GB2312" w:cs="宋体"/>
          <w:b w:val="0"/>
          <w:kern w:val="0"/>
          <w:sz w:val="32"/>
          <w:szCs w:val="32"/>
          <w:lang w:eastAsia="zh-CN"/>
        </w:rPr>
      </w:pPr>
      <w:r>
        <w:rPr>
          <w:rFonts w:hint="eastAsia" w:ascii="仿宋_GB2312" w:hAnsi="??" w:eastAsia="仿宋_GB2312" w:cs="宋体"/>
          <w:b w:val="0"/>
          <w:kern w:val="0"/>
          <w:sz w:val="32"/>
          <w:szCs w:val="32"/>
          <w:lang w:eastAsia="zh-CN"/>
        </w:rPr>
        <w:t>（四）合同签订及履行情况；</w:t>
      </w:r>
    </w:p>
    <w:p>
      <w:pPr>
        <w:spacing w:line="560" w:lineRule="exact"/>
        <w:ind w:firstLine="640" w:firstLineChars="200"/>
        <w:rPr>
          <w:rFonts w:hint="eastAsia" w:ascii="仿宋_GB2312" w:hAnsi="??" w:eastAsia="仿宋_GB2312" w:cs="宋体"/>
          <w:b w:val="0"/>
          <w:kern w:val="0"/>
          <w:sz w:val="32"/>
          <w:szCs w:val="32"/>
          <w:lang w:eastAsia="zh-CN"/>
        </w:rPr>
      </w:pPr>
      <w:r>
        <w:rPr>
          <w:rFonts w:hint="eastAsia" w:ascii="仿宋_GB2312" w:hAnsi="??" w:eastAsia="仿宋_GB2312" w:cs="宋体"/>
          <w:b w:val="0"/>
          <w:kern w:val="0"/>
          <w:sz w:val="32"/>
          <w:szCs w:val="32"/>
          <w:lang w:eastAsia="zh-CN"/>
        </w:rPr>
        <w:t>（五）在建工程进展情况；</w:t>
      </w:r>
    </w:p>
    <w:p>
      <w:pPr>
        <w:spacing w:line="560" w:lineRule="exact"/>
        <w:ind w:firstLine="640" w:firstLineChars="200"/>
        <w:rPr>
          <w:rFonts w:hint="eastAsia" w:ascii="仿宋_GB2312" w:hAnsi="??" w:eastAsia="仿宋_GB2312" w:cs="宋体"/>
          <w:b w:val="0"/>
          <w:kern w:val="0"/>
          <w:sz w:val="32"/>
          <w:szCs w:val="32"/>
          <w:lang w:eastAsia="zh-CN"/>
        </w:rPr>
      </w:pPr>
      <w:r>
        <w:rPr>
          <w:rFonts w:hint="eastAsia" w:ascii="仿宋_GB2312" w:hAnsi="??" w:eastAsia="仿宋_GB2312" w:cs="宋体"/>
          <w:b w:val="0"/>
          <w:kern w:val="0"/>
          <w:sz w:val="32"/>
          <w:szCs w:val="32"/>
          <w:lang w:eastAsia="zh-CN"/>
        </w:rPr>
        <w:t>（六）土地、企业和财产承包（租赁）等情况；</w:t>
      </w:r>
    </w:p>
    <w:p>
      <w:pPr>
        <w:spacing w:line="560" w:lineRule="exact"/>
        <w:ind w:firstLine="640" w:firstLineChars="200"/>
        <w:rPr>
          <w:rFonts w:hint="eastAsia" w:ascii="仿宋_GB2312" w:hAnsi="??" w:eastAsia="仿宋_GB2312" w:cs="宋体"/>
          <w:b w:val="0"/>
          <w:kern w:val="0"/>
          <w:sz w:val="32"/>
          <w:szCs w:val="32"/>
          <w:lang w:eastAsia="zh-CN"/>
        </w:rPr>
      </w:pPr>
      <w:r>
        <w:rPr>
          <w:rFonts w:hint="eastAsia" w:ascii="仿宋_GB2312" w:hAnsi="??" w:eastAsia="仿宋_GB2312" w:cs="宋体"/>
          <w:b w:val="0"/>
          <w:kern w:val="0"/>
          <w:sz w:val="32"/>
          <w:szCs w:val="32"/>
          <w:lang w:eastAsia="zh-CN"/>
        </w:rPr>
        <w:t>（七）股东（代表）大会、董事会、集体资产管理委员会、监事会等会议决议；</w:t>
      </w:r>
    </w:p>
    <w:p>
      <w:pPr>
        <w:spacing w:line="560" w:lineRule="exact"/>
        <w:ind w:firstLine="640" w:firstLineChars="200"/>
        <w:rPr>
          <w:rFonts w:hint="eastAsia" w:ascii="仿宋_GB2312" w:hAnsi="??" w:eastAsia="仿宋_GB2312" w:cs="宋体"/>
          <w:b w:val="0"/>
          <w:kern w:val="0"/>
          <w:sz w:val="32"/>
          <w:szCs w:val="32"/>
          <w:lang w:eastAsia="zh-CN"/>
        </w:rPr>
      </w:pPr>
      <w:r>
        <w:rPr>
          <w:rFonts w:hint="eastAsia" w:ascii="仿宋_GB2312" w:hAnsi="??" w:eastAsia="仿宋_GB2312" w:cs="宋体"/>
          <w:b w:val="0"/>
          <w:kern w:val="0"/>
          <w:sz w:val="32"/>
          <w:szCs w:val="32"/>
          <w:lang w:eastAsia="zh-CN"/>
        </w:rPr>
        <w:t>（八）其他</w:t>
      </w:r>
      <w:r>
        <w:rPr>
          <w:rFonts w:hint="eastAsia" w:ascii="仿宋_GB2312" w:hAnsi="??" w:eastAsia="仿宋_GB2312" w:cs="宋体"/>
          <w:b w:val="0"/>
          <w:kern w:val="0"/>
          <w:sz w:val="32"/>
          <w:szCs w:val="32"/>
          <w:lang w:val="en-US" w:eastAsia="zh-CN"/>
        </w:rPr>
        <w:t>需要</w:t>
      </w:r>
      <w:r>
        <w:rPr>
          <w:rFonts w:hint="eastAsia" w:ascii="仿宋_GB2312" w:hAnsi="??" w:eastAsia="仿宋_GB2312" w:cs="宋体"/>
          <w:b w:val="0"/>
          <w:kern w:val="0"/>
          <w:sz w:val="32"/>
          <w:szCs w:val="32"/>
          <w:lang w:eastAsia="zh-CN"/>
        </w:rPr>
        <w:t>向股东公开的信息。</w:t>
      </w:r>
    </w:p>
    <w:p>
      <w:pPr>
        <w:spacing w:line="560" w:lineRule="exact"/>
        <w:ind w:firstLine="643" w:firstLineChars="200"/>
        <w:rPr>
          <w:rFonts w:hint="eastAsia" w:ascii="仿宋_GB2312" w:hAnsi="??" w:eastAsia="仿宋_GB2312" w:cs="宋体"/>
          <w:b w:val="0"/>
          <w:kern w:val="0"/>
          <w:sz w:val="32"/>
          <w:szCs w:val="32"/>
          <w:lang w:eastAsia="zh-CN"/>
        </w:rPr>
      </w:pPr>
      <w:r>
        <w:rPr>
          <w:rFonts w:hint="eastAsia" w:ascii="宋体" w:hAnsi="宋体"/>
          <w:b/>
          <w:sz w:val="32"/>
          <w:szCs w:val="32"/>
        </w:rPr>
        <w:t>第六条</w:t>
      </w:r>
      <w:r>
        <w:rPr>
          <w:rFonts w:hint="eastAsia" w:ascii="宋体" w:hAnsi="宋体"/>
          <w:b/>
          <w:sz w:val="32"/>
          <w:szCs w:val="32"/>
          <w:lang w:val="en-US" w:eastAsia="zh-CN"/>
        </w:rPr>
        <w:t xml:space="preserve"> </w:t>
      </w:r>
      <w:r>
        <w:rPr>
          <w:rFonts w:hint="eastAsia" w:ascii="仿宋_GB2312" w:hAnsi="??" w:eastAsia="仿宋_GB2312" w:cs="宋体"/>
          <w:b w:val="0"/>
          <w:kern w:val="0"/>
          <w:sz w:val="32"/>
          <w:szCs w:val="32"/>
          <w:lang w:eastAsia="zh-CN"/>
        </w:rPr>
        <w:t>财务公开的主要内容包括但不限于：</w:t>
      </w:r>
    </w:p>
    <w:p>
      <w:pPr>
        <w:numPr>
          <w:ilvl w:val="-1"/>
          <w:numId w:val="0"/>
        </w:numPr>
        <w:spacing w:line="560" w:lineRule="exact"/>
        <w:ind w:firstLine="640" w:firstLineChars="200"/>
        <w:rPr>
          <w:rFonts w:hint="eastAsia" w:ascii="仿宋_GB2312" w:hAnsi="??" w:eastAsia="仿宋_GB2312" w:cs="宋体"/>
          <w:b w:val="0"/>
          <w:kern w:val="0"/>
          <w:sz w:val="32"/>
          <w:szCs w:val="32"/>
          <w:lang w:eastAsia="zh-CN"/>
        </w:rPr>
      </w:pPr>
      <w:r>
        <w:rPr>
          <w:rFonts w:hint="eastAsia" w:ascii="仿宋_GB2312" w:hAnsi="??" w:eastAsia="仿宋_GB2312" w:cs="宋体"/>
          <w:b w:val="0"/>
          <w:kern w:val="0"/>
          <w:sz w:val="32"/>
          <w:szCs w:val="32"/>
          <w:lang w:eastAsia="zh-CN"/>
        </w:rPr>
        <w:t>（一）年度财务收支计划；</w:t>
      </w:r>
    </w:p>
    <w:p>
      <w:pPr>
        <w:numPr>
          <w:ilvl w:val="-1"/>
          <w:numId w:val="0"/>
        </w:numPr>
        <w:spacing w:line="560" w:lineRule="exact"/>
        <w:ind w:firstLine="640" w:firstLineChars="0"/>
        <w:rPr>
          <w:rFonts w:hint="eastAsia" w:ascii="仿宋_GB2312" w:hAnsi="??" w:eastAsia="仿宋_GB2312" w:cs="宋体"/>
          <w:b w:val="0"/>
          <w:kern w:val="0"/>
          <w:sz w:val="32"/>
          <w:szCs w:val="32"/>
          <w:lang w:val="en-US" w:eastAsia="zh-CN"/>
        </w:rPr>
      </w:pPr>
      <w:r>
        <w:rPr>
          <w:rFonts w:hint="eastAsia" w:ascii="仿宋_GB2312" w:hAnsi="??" w:eastAsia="仿宋_GB2312" w:cs="宋体"/>
          <w:b w:val="0"/>
          <w:kern w:val="0"/>
          <w:sz w:val="32"/>
          <w:szCs w:val="32"/>
          <w:lang w:val="en-US" w:eastAsia="zh-CN"/>
        </w:rPr>
        <w:t>（二）财务报表；</w:t>
      </w:r>
    </w:p>
    <w:p>
      <w:pPr>
        <w:numPr>
          <w:ilvl w:val="-1"/>
          <w:numId w:val="0"/>
        </w:numPr>
        <w:spacing w:line="560" w:lineRule="exact"/>
        <w:ind w:firstLine="640" w:firstLineChars="0"/>
        <w:rPr>
          <w:rFonts w:hint="default" w:ascii="仿宋_GB2312" w:hAnsi="??" w:eastAsia="仿宋_GB2312" w:cs="宋体"/>
          <w:b w:val="0"/>
          <w:kern w:val="0"/>
          <w:sz w:val="32"/>
          <w:szCs w:val="32"/>
          <w:lang w:val="en-US" w:eastAsia="zh-CN"/>
        </w:rPr>
      </w:pPr>
      <w:r>
        <w:rPr>
          <w:rFonts w:hint="eastAsia" w:ascii="仿宋_GB2312" w:hAnsi="??" w:eastAsia="仿宋_GB2312" w:cs="宋体"/>
          <w:b w:val="0"/>
          <w:kern w:val="0"/>
          <w:sz w:val="32"/>
          <w:szCs w:val="32"/>
          <w:lang w:val="en-US" w:eastAsia="zh-CN"/>
        </w:rPr>
        <w:t>（三）收入支出情况，含租金收入明细、管理费用明细、公益费用明细、固定资产购建支出明细、集体股收益支出明细等；</w:t>
      </w:r>
    </w:p>
    <w:p>
      <w:pPr>
        <w:numPr>
          <w:ilvl w:val="-1"/>
          <w:numId w:val="0"/>
        </w:numPr>
        <w:spacing w:line="560" w:lineRule="exact"/>
        <w:ind w:firstLine="640" w:firstLineChars="0"/>
        <w:rPr>
          <w:rFonts w:hint="eastAsia" w:ascii="仿宋_GB2312" w:hAnsi="??" w:eastAsia="仿宋_GB2312" w:cs="宋体"/>
          <w:b w:val="0"/>
          <w:kern w:val="0"/>
          <w:sz w:val="32"/>
          <w:szCs w:val="32"/>
          <w:lang w:val="en-US" w:eastAsia="zh-CN"/>
        </w:rPr>
      </w:pPr>
      <w:r>
        <w:rPr>
          <w:rFonts w:hint="eastAsia" w:ascii="仿宋_GB2312" w:hAnsi="??" w:eastAsia="仿宋_GB2312" w:cs="宋体"/>
          <w:b w:val="0"/>
          <w:kern w:val="0"/>
          <w:sz w:val="32"/>
          <w:szCs w:val="32"/>
          <w:lang w:val="en-US" w:eastAsia="zh-CN"/>
        </w:rPr>
        <w:t>（四）债权债务情况，含应收未收款明细、银行贷款明细、应付款项等；</w:t>
      </w:r>
    </w:p>
    <w:p>
      <w:pPr>
        <w:numPr>
          <w:ilvl w:val="-1"/>
          <w:numId w:val="0"/>
        </w:numPr>
        <w:spacing w:line="560" w:lineRule="exact"/>
        <w:ind w:firstLine="640" w:firstLineChars="0"/>
        <w:rPr>
          <w:rFonts w:hint="eastAsia" w:ascii="仿宋_GB2312" w:hAnsi="??" w:eastAsia="仿宋_GB2312" w:cs="宋体"/>
          <w:b w:val="0"/>
          <w:kern w:val="0"/>
          <w:sz w:val="32"/>
          <w:szCs w:val="32"/>
          <w:lang w:val="en-US" w:eastAsia="zh-CN"/>
        </w:rPr>
      </w:pPr>
      <w:r>
        <w:rPr>
          <w:rFonts w:hint="eastAsia" w:ascii="仿宋_GB2312" w:hAnsi="??" w:eastAsia="仿宋_GB2312" w:cs="宋体"/>
          <w:b w:val="0"/>
          <w:kern w:val="0"/>
          <w:sz w:val="32"/>
          <w:szCs w:val="32"/>
          <w:lang w:val="en-US" w:eastAsia="zh-CN"/>
        </w:rPr>
        <w:t>（五）对外担保情况；</w:t>
      </w:r>
    </w:p>
    <w:p>
      <w:pPr>
        <w:numPr>
          <w:ilvl w:val="-1"/>
          <w:numId w:val="0"/>
        </w:numPr>
        <w:spacing w:line="560" w:lineRule="exact"/>
        <w:ind w:firstLine="640" w:firstLineChars="0"/>
        <w:rPr>
          <w:rFonts w:hint="eastAsia" w:ascii="仿宋_GB2312" w:hAnsi="??" w:eastAsia="仿宋_GB2312" w:cs="宋体"/>
          <w:b w:val="0"/>
          <w:kern w:val="0"/>
          <w:sz w:val="32"/>
          <w:szCs w:val="32"/>
          <w:lang w:val="en-US" w:eastAsia="zh-CN"/>
        </w:rPr>
      </w:pPr>
      <w:r>
        <w:rPr>
          <w:rFonts w:hint="eastAsia" w:ascii="仿宋_GB2312" w:hAnsi="??" w:eastAsia="仿宋_GB2312" w:cs="宋体"/>
          <w:b w:val="0"/>
          <w:kern w:val="0"/>
          <w:sz w:val="32"/>
          <w:szCs w:val="32"/>
          <w:lang w:val="en-US" w:eastAsia="zh-CN"/>
        </w:rPr>
        <w:t>（六）城市更新项目、在建工程情况；</w:t>
      </w:r>
    </w:p>
    <w:p>
      <w:pPr>
        <w:numPr>
          <w:ilvl w:val="-1"/>
          <w:numId w:val="0"/>
        </w:numPr>
        <w:spacing w:line="560" w:lineRule="exact"/>
        <w:ind w:firstLine="640" w:firstLineChars="0"/>
        <w:rPr>
          <w:rFonts w:hint="eastAsia" w:ascii="仿宋_GB2312" w:hAnsi="??" w:eastAsia="仿宋_GB2312" w:cs="宋体"/>
          <w:b w:val="0"/>
          <w:kern w:val="0"/>
          <w:sz w:val="32"/>
          <w:szCs w:val="32"/>
          <w:lang w:val="en-US" w:eastAsia="zh-CN"/>
        </w:rPr>
      </w:pPr>
      <w:r>
        <w:rPr>
          <w:rFonts w:hint="eastAsia" w:ascii="仿宋_GB2312" w:hAnsi="??" w:eastAsia="仿宋_GB2312" w:cs="宋体"/>
          <w:b w:val="0"/>
          <w:kern w:val="0"/>
          <w:sz w:val="32"/>
          <w:szCs w:val="32"/>
          <w:lang w:val="en-US" w:eastAsia="zh-CN"/>
        </w:rPr>
        <w:t>（七）非农建设用地指标使用情况；</w:t>
      </w:r>
    </w:p>
    <w:p>
      <w:pPr>
        <w:numPr>
          <w:ilvl w:val="-1"/>
          <w:numId w:val="0"/>
        </w:numPr>
        <w:spacing w:line="560" w:lineRule="exact"/>
        <w:ind w:firstLine="640" w:firstLineChars="0"/>
        <w:rPr>
          <w:rFonts w:hint="eastAsia" w:ascii="仿宋_GB2312" w:hAnsi="??" w:eastAsia="仿宋_GB2312" w:cs="宋体"/>
          <w:b w:val="0"/>
          <w:kern w:val="0"/>
          <w:sz w:val="32"/>
          <w:szCs w:val="32"/>
          <w:lang w:val="en-US" w:eastAsia="zh-CN"/>
        </w:rPr>
      </w:pPr>
      <w:r>
        <w:rPr>
          <w:rFonts w:hint="eastAsia" w:ascii="仿宋_GB2312" w:hAnsi="??" w:eastAsia="仿宋_GB2312" w:cs="宋体"/>
          <w:b w:val="0"/>
          <w:kern w:val="0"/>
          <w:sz w:val="32"/>
          <w:szCs w:val="32"/>
          <w:lang w:val="en-US" w:eastAsia="zh-CN"/>
        </w:rPr>
        <w:t>（八）非农建设用地、征地返还用地、利益统筹留用地项目开发情况；</w:t>
      </w:r>
    </w:p>
    <w:p>
      <w:pPr>
        <w:numPr>
          <w:ilvl w:val="-1"/>
          <w:numId w:val="0"/>
        </w:numPr>
        <w:spacing w:line="560" w:lineRule="exact"/>
        <w:ind w:firstLine="640" w:firstLineChars="0"/>
        <w:rPr>
          <w:rFonts w:hint="eastAsia" w:ascii="仿宋_GB2312" w:hAnsi="??" w:eastAsia="仿宋_GB2312" w:cs="宋体"/>
          <w:b w:val="0"/>
          <w:kern w:val="0"/>
          <w:sz w:val="32"/>
          <w:szCs w:val="32"/>
          <w:lang w:val="en-US" w:eastAsia="zh-CN"/>
        </w:rPr>
      </w:pPr>
      <w:r>
        <w:rPr>
          <w:rFonts w:hint="eastAsia" w:ascii="仿宋_GB2312" w:hAnsi="??" w:eastAsia="仿宋_GB2312" w:cs="宋体"/>
          <w:b w:val="0"/>
          <w:kern w:val="0"/>
          <w:sz w:val="32"/>
          <w:szCs w:val="32"/>
          <w:lang w:val="en-US" w:eastAsia="zh-CN"/>
        </w:rPr>
        <w:t>（九）集体建设用地收益、拆迁补偿款、征（转）地补偿款、政府扶持资金等使用情况；</w:t>
      </w:r>
    </w:p>
    <w:p>
      <w:pPr>
        <w:numPr>
          <w:ilvl w:val="-1"/>
          <w:numId w:val="0"/>
        </w:numPr>
        <w:spacing w:line="560" w:lineRule="exact"/>
        <w:ind w:firstLine="640" w:firstLineChars="0"/>
        <w:rPr>
          <w:rFonts w:hint="eastAsia" w:ascii="仿宋_GB2312" w:hAnsi="??" w:eastAsia="仿宋_GB2312" w:cs="宋体"/>
          <w:b w:val="0"/>
          <w:kern w:val="0"/>
          <w:sz w:val="32"/>
          <w:szCs w:val="32"/>
          <w:lang w:val="en-US" w:eastAsia="zh-CN"/>
        </w:rPr>
      </w:pPr>
      <w:r>
        <w:rPr>
          <w:rFonts w:hint="eastAsia" w:ascii="仿宋_GB2312" w:hAnsi="??" w:eastAsia="仿宋_GB2312" w:cs="宋体"/>
          <w:b w:val="0"/>
          <w:kern w:val="0"/>
          <w:sz w:val="32"/>
          <w:szCs w:val="32"/>
          <w:lang w:val="en-US" w:eastAsia="zh-CN"/>
        </w:rPr>
        <w:t>（十）利润分配情况，含公积金的提取和使用情况、对外投资收益分配等；</w:t>
      </w:r>
    </w:p>
    <w:p>
      <w:pPr>
        <w:numPr>
          <w:ilvl w:val="-1"/>
          <w:numId w:val="0"/>
        </w:numPr>
        <w:spacing w:line="560" w:lineRule="exact"/>
        <w:ind w:firstLine="640" w:firstLineChars="0"/>
        <w:rPr>
          <w:rFonts w:hint="eastAsia" w:ascii="仿宋_GB2312" w:hAnsi="??" w:eastAsia="仿宋_GB2312" w:cs="宋体"/>
          <w:b w:val="0"/>
          <w:kern w:val="0"/>
          <w:sz w:val="32"/>
          <w:szCs w:val="32"/>
          <w:lang w:val="en-US" w:eastAsia="zh-CN"/>
        </w:rPr>
      </w:pPr>
      <w:r>
        <w:rPr>
          <w:rFonts w:hint="eastAsia" w:ascii="仿宋_GB2312" w:hAnsi="??" w:eastAsia="仿宋_GB2312" w:cs="宋体"/>
          <w:b w:val="0"/>
          <w:kern w:val="0"/>
          <w:sz w:val="32"/>
          <w:szCs w:val="32"/>
          <w:lang w:val="en-US" w:eastAsia="zh-CN"/>
        </w:rPr>
        <w:t>（十一）年度财务审计和任期经责审计情况；</w:t>
      </w:r>
    </w:p>
    <w:p>
      <w:pPr>
        <w:numPr>
          <w:ilvl w:val="-1"/>
          <w:numId w:val="0"/>
        </w:numPr>
        <w:spacing w:line="560" w:lineRule="exact"/>
        <w:ind w:firstLine="640" w:firstLineChars="0"/>
        <w:rPr>
          <w:rFonts w:hint="eastAsia" w:ascii="仿宋_GB2312" w:hAnsi="??" w:eastAsia="仿宋_GB2312" w:cs="宋体"/>
          <w:b w:val="0"/>
          <w:kern w:val="0"/>
          <w:sz w:val="32"/>
          <w:szCs w:val="32"/>
          <w:lang w:val="en-US" w:eastAsia="zh-CN"/>
        </w:rPr>
      </w:pPr>
      <w:r>
        <w:rPr>
          <w:rFonts w:hint="eastAsia" w:ascii="仿宋_GB2312" w:hAnsi="??" w:eastAsia="仿宋_GB2312" w:cs="宋体"/>
          <w:b w:val="0"/>
          <w:kern w:val="0"/>
          <w:sz w:val="32"/>
          <w:szCs w:val="32"/>
          <w:lang w:val="en-US" w:eastAsia="zh-CN"/>
        </w:rPr>
        <w:t>（十二）其他需要向股东公开的财务信息。</w:t>
      </w:r>
    </w:p>
    <w:p>
      <w:pPr>
        <w:spacing w:line="56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lang w:eastAsia="zh-CN"/>
        </w:rPr>
        <w:t>企务、财务信息</w:t>
      </w:r>
      <w:r>
        <w:rPr>
          <w:rFonts w:hint="eastAsia" w:ascii="仿宋_GB2312" w:hAnsi="??" w:eastAsia="仿宋_GB2312" w:cs="宋体"/>
          <w:kern w:val="0"/>
          <w:sz w:val="32"/>
          <w:szCs w:val="32"/>
        </w:rPr>
        <w:t>涉及国家机密、商业秘密及个人隐私等不能公开或不适宜大范围公开的事项，股份合作公司应上报街道办事处集体资产管理部门决定是否公开。</w:t>
      </w:r>
    </w:p>
    <w:p>
      <w:pPr>
        <w:spacing w:line="560" w:lineRule="exact"/>
        <w:ind w:firstLine="643" w:firstLineChars="200"/>
        <w:rPr>
          <w:rFonts w:ascii="仿宋_GB2312" w:hAnsi="??" w:eastAsia="仿宋_GB2312" w:cs="宋体"/>
          <w:kern w:val="0"/>
          <w:sz w:val="32"/>
          <w:szCs w:val="32"/>
        </w:rPr>
      </w:pPr>
      <w:r>
        <w:rPr>
          <w:rFonts w:hint="eastAsia" w:ascii="宋体" w:hAnsi="宋体"/>
          <w:b/>
          <w:sz w:val="32"/>
          <w:szCs w:val="32"/>
        </w:rPr>
        <w:t>第</w:t>
      </w:r>
      <w:r>
        <w:rPr>
          <w:rFonts w:hint="eastAsia" w:ascii="宋体" w:hAnsi="宋体"/>
          <w:b/>
          <w:sz w:val="32"/>
          <w:szCs w:val="32"/>
          <w:lang w:eastAsia="zh-CN"/>
        </w:rPr>
        <w:t>七</w:t>
      </w:r>
      <w:r>
        <w:rPr>
          <w:rFonts w:hint="eastAsia" w:ascii="宋体" w:hAnsi="宋体"/>
          <w:b/>
          <w:sz w:val="32"/>
          <w:szCs w:val="32"/>
        </w:rPr>
        <w:t>条</w:t>
      </w:r>
      <w:r>
        <w:rPr>
          <w:rFonts w:ascii="仿宋_GB2312" w:hAnsi="??" w:eastAsia="仿宋_GB2312" w:cs="宋体"/>
          <w:kern w:val="0"/>
          <w:sz w:val="32"/>
          <w:szCs w:val="32"/>
        </w:rPr>
        <w:t xml:space="preserve"> </w:t>
      </w:r>
      <w:r>
        <w:rPr>
          <w:rFonts w:hint="eastAsia" w:ascii="仿宋_GB2312" w:hAnsi="??" w:eastAsia="仿宋_GB2312" w:cs="宋体"/>
          <w:kern w:val="0"/>
          <w:sz w:val="32"/>
          <w:szCs w:val="32"/>
        </w:rPr>
        <w:t>股份合作公司</w:t>
      </w:r>
      <w:r>
        <w:rPr>
          <w:rFonts w:hint="eastAsia" w:ascii="仿宋_GB2312" w:hAnsi="??" w:eastAsia="仿宋_GB2312" w:cs="宋体"/>
          <w:kern w:val="0"/>
          <w:sz w:val="32"/>
          <w:szCs w:val="32"/>
          <w:lang w:eastAsia="zh-CN"/>
        </w:rPr>
        <w:t>企务、财务信息</w:t>
      </w:r>
      <w:r>
        <w:rPr>
          <w:rFonts w:hint="eastAsia" w:ascii="仿宋_GB2312" w:hAnsi="??" w:eastAsia="仿宋_GB2312" w:cs="宋体"/>
          <w:kern w:val="0"/>
          <w:sz w:val="32"/>
          <w:szCs w:val="32"/>
        </w:rPr>
        <w:t>应当多渠道分层级公开，</w:t>
      </w:r>
      <w:r>
        <w:rPr>
          <w:rFonts w:hint="eastAsia" w:ascii="仿宋_GB2312" w:hAnsi="仿宋" w:eastAsia="仿宋_GB2312"/>
          <w:sz w:val="32"/>
          <w:szCs w:val="32"/>
        </w:rPr>
        <w:t>做到“公布地点公众化、公布形式专栏化、公布内容通俗化、热点问题专项化”，</w:t>
      </w:r>
      <w:r>
        <w:rPr>
          <w:rFonts w:hint="eastAsia" w:ascii="仿宋_GB2312" w:hAnsi="??" w:eastAsia="仿宋_GB2312" w:cs="宋体"/>
          <w:kern w:val="0"/>
          <w:sz w:val="32"/>
          <w:szCs w:val="32"/>
        </w:rPr>
        <w:t>在传统公开栏公开的基础上，利用电子网络信息技术，通过电子屏、门户网站、网络平台、手机短信</w:t>
      </w:r>
      <w:r>
        <w:rPr>
          <w:rFonts w:hint="eastAsia" w:ascii="仿宋_GB2312" w:hAnsi="??" w:eastAsia="仿宋_GB2312" w:cs="宋体"/>
          <w:kern w:val="0"/>
          <w:sz w:val="32"/>
          <w:szCs w:val="32"/>
          <w:lang w:eastAsia="zh-CN"/>
        </w:rPr>
        <w:t>、</w:t>
      </w:r>
      <w:r>
        <w:rPr>
          <w:rFonts w:hint="eastAsia" w:ascii="仿宋_GB2312" w:hAnsi="??" w:eastAsia="仿宋_GB2312" w:cs="宋体"/>
          <w:kern w:val="0"/>
          <w:sz w:val="32"/>
          <w:szCs w:val="32"/>
        </w:rPr>
        <w:t>书面送达、</w:t>
      </w:r>
      <w:r>
        <w:rPr>
          <w:rFonts w:hint="eastAsia" w:ascii="仿宋_GB2312" w:hAnsi="??" w:eastAsia="仿宋_GB2312" w:cs="宋体"/>
          <w:kern w:val="0"/>
          <w:sz w:val="32"/>
          <w:szCs w:val="32"/>
          <w:lang w:eastAsia="zh-CN"/>
        </w:rPr>
        <w:t>微信等网络媒介</w:t>
      </w:r>
      <w:r>
        <w:rPr>
          <w:rFonts w:hint="eastAsia" w:ascii="仿宋_GB2312" w:hAnsi="??" w:eastAsia="仿宋_GB2312" w:cs="宋体"/>
          <w:kern w:val="0"/>
          <w:sz w:val="32"/>
          <w:szCs w:val="32"/>
        </w:rPr>
        <w:t>等渠道，进行信息公开。</w:t>
      </w:r>
    </w:p>
    <w:p>
      <w:pPr>
        <w:spacing w:line="560" w:lineRule="exact"/>
        <w:ind w:firstLine="643" w:firstLineChars="200"/>
        <w:rPr>
          <w:rFonts w:hint="eastAsia" w:ascii="仿宋_GB2312" w:hAnsi="??" w:eastAsia="仿宋_GB2312" w:cs="宋体"/>
          <w:kern w:val="0"/>
          <w:sz w:val="32"/>
          <w:szCs w:val="32"/>
        </w:rPr>
      </w:pPr>
      <w:r>
        <w:rPr>
          <w:rFonts w:hint="eastAsia" w:ascii="宋体" w:hAnsi="宋体"/>
          <w:b/>
          <w:sz w:val="32"/>
          <w:szCs w:val="32"/>
        </w:rPr>
        <w:t>第</w:t>
      </w:r>
      <w:r>
        <w:rPr>
          <w:rFonts w:hint="eastAsia" w:ascii="宋体" w:hAnsi="宋体"/>
          <w:b/>
          <w:sz w:val="32"/>
          <w:szCs w:val="32"/>
          <w:lang w:eastAsia="zh-CN"/>
        </w:rPr>
        <w:t>八</w:t>
      </w:r>
      <w:r>
        <w:rPr>
          <w:rFonts w:hint="eastAsia" w:ascii="宋体" w:hAnsi="宋体"/>
          <w:b/>
          <w:sz w:val="32"/>
          <w:szCs w:val="32"/>
        </w:rPr>
        <w:t>条</w:t>
      </w:r>
      <w:r>
        <w:rPr>
          <w:rFonts w:ascii="仿宋_GB2312" w:hAnsi="??" w:eastAsia="仿宋_GB2312" w:cs="宋体"/>
          <w:kern w:val="0"/>
          <w:sz w:val="32"/>
          <w:szCs w:val="32"/>
        </w:rPr>
        <w:t xml:space="preserve"> </w:t>
      </w:r>
      <w:r>
        <w:rPr>
          <w:rFonts w:hint="eastAsia" w:ascii="仿宋_GB2312" w:hAnsi="??" w:eastAsia="仿宋_GB2312" w:cs="宋体"/>
          <w:kern w:val="0"/>
          <w:sz w:val="32"/>
          <w:szCs w:val="32"/>
        </w:rPr>
        <w:t>股份合作公司</w:t>
      </w:r>
      <w:r>
        <w:rPr>
          <w:rFonts w:hint="eastAsia" w:ascii="仿宋_GB2312" w:hAnsi="??" w:eastAsia="仿宋_GB2312" w:cs="宋体"/>
          <w:kern w:val="0"/>
          <w:sz w:val="32"/>
          <w:szCs w:val="32"/>
          <w:lang w:eastAsia="zh-CN"/>
        </w:rPr>
        <w:t>企务、财务公开</w:t>
      </w:r>
      <w:r>
        <w:rPr>
          <w:rFonts w:hint="eastAsia" w:ascii="仿宋_GB2312" w:hAnsi="??" w:eastAsia="仿宋_GB2312" w:cs="宋体"/>
          <w:kern w:val="0"/>
          <w:sz w:val="32"/>
          <w:szCs w:val="32"/>
        </w:rPr>
        <w:t>途径包括</w:t>
      </w:r>
      <w:r>
        <w:rPr>
          <w:rFonts w:hint="eastAsia" w:ascii="仿宋_GB2312" w:hAnsi="??" w:eastAsia="仿宋_GB2312" w:cs="宋体"/>
          <w:kern w:val="0"/>
          <w:sz w:val="32"/>
          <w:szCs w:val="32"/>
          <w:lang w:eastAsia="zh-CN"/>
        </w:rPr>
        <w:t>市场监督管理局网站</w:t>
      </w:r>
      <w:r>
        <w:rPr>
          <w:rFonts w:hint="eastAsia" w:ascii="仿宋_GB2312" w:hAnsi="??" w:eastAsia="仿宋_GB2312" w:cs="宋体"/>
          <w:kern w:val="0"/>
          <w:sz w:val="32"/>
          <w:szCs w:val="32"/>
        </w:rPr>
        <w:t>公示、社区固定场所公示、门户网站公告、公布到户及网络平台查询。其中：</w:t>
      </w:r>
    </w:p>
    <w:p>
      <w:pPr>
        <w:spacing w:line="56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（一）</w:t>
      </w:r>
      <w:r>
        <w:rPr>
          <w:rFonts w:hint="eastAsia" w:ascii="仿宋_GB2312" w:hAnsi="??" w:eastAsia="仿宋_GB2312" w:cs="宋体"/>
          <w:kern w:val="0"/>
          <w:sz w:val="32"/>
          <w:szCs w:val="32"/>
          <w:lang w:eastAsia="zh-CN"/>
        </w:rPr>
        <w:t>市场监督管理局网站</w:t>
      </w:r>
      <w:r>
        <w:rPr>
          <w:rFonts w:hint="eastAsia" w:ascii="仿宋_GB2312" w:hAnsi="??" w:eastAsia="仿宋_GB2312" w:cs="宋体"/>
          <w:kern w:val="0"/>
          <w:sz w:val="32"/>
          <w:szCs w:val="32"/>
        </w:rPr>
        <w:t>公示是指股份合作公司应当</w:t>
      </w:r>
      <w:r>
        <w:rPr>
          <w:rFonts w:hint="eastAsia" w:ascii="仿宋_GB2312" w:hAnsi="??" w:eastAsia="仿宋_GB2312" w:cs="宋体"/>
          <w:kern w:val="0"/>
          <w:sz w:val="32"/>
          <w:szCs w:val="32"/>
          <w:lang w:eastAsia="zh-CN"/>
        </w:rPr>
        <w:t>按市场监督管理局要求，在规定时间内</w:t>
      </w:r>
      <w:r>
        <w:rPr>
          <w:rFonts w:hint="eastAsia" w:ascii="仿宋_GB2312" w:hAnsi="??" w:eastAsia="仿宋_GB2312" w:cs="宋体"/>
          <w:kern w:val="0"/>
          <w:sz w:val="32"/>
          <w:szCs w:val="32"/>
        </w:rPr>
        <w:t>通过</w:t>
      </w:r>
      <w:r>
        <w:rPr>
          <w:rFonts w:hint="eastAsia" w:ascii="仿宋_GB2312" w:hAnsi="??" w:eastAsia="仿宋_GB2312" w:cs="宋体"/>
          <w:kern w:val="0"/>
          <w:sz w:val="32"/>
          <w:szCs w:val="32"/>
          <w:lang w:eastAsia="zh-CN"/>
        </w:rPr>
        <w:t>网站</w:t>
      </w:r>
      <w:r>
        <w:rPr>
          <w:rFonts w:hint="eastAsia" w:ascii="仿宋_GB2312" w:hAnsi="??" w:eastAsia="仿宋_GB2312" w:cs="宋体"/>
          <w:kern w:val="0"/>
          <w:sz w:val="32"/>
          <w:szCs w:val="32"/>
        </w:rPr>
        <w:t>向工商行政管理部门报送上一年度年度报告，并向社会公示。</w:t>
      </w:r>
    </w:p>
    <w:p>
      <w:pPr>
        <w:spacing w:line="56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（二）社区固定场所公示是指股份合作公司将公开信息在</w:t>
      </w:r>
      <w:r>
        <w:rPr>
          <w:rFonts w:hint="eastAsia" w:ascii="仿宋_GB2312" w:hAnsi="??" w:eastAsia="仿宋_GB2312" w:cs="宋体"/>
          <w:kern w:val="0"/>
          <w:sz w:val="32"/>
          <w:szCs w:val="32"/>
          <w:lang w:eastAsia="zh-CN"/>
        </w:rPr>
        <w:t>公司公告</w:t>
      </w:r>
      <w:r>
        <w:rPr>
          <w:rFonts w:hint="eastAsia" w:ascii="仿宋_GB2312" w:hAnsi="??" w:eastAsia="仿宋_GB2312" w:cs="宋体"/>
          <w:kern w:val="0"/>
          <w:sz w:val="32"/>
          <w:szCs w:val="32"/>
        </w:rPr>
        <w:t>栏、电子屏等固定场所向</w:t>
      </w:r>
      <w:r>
        <w:rPr>
          <w:rFonts w:hint="eastAsia" w:ascii="仿宋_GB2312" w:hAnsi="??" w:eastAsia="仿宋_GB2312" w:cs="宋体"/>
          <w:kern w:val="0"/>
          <w:sz w:val="32"/>
          <w:szCs w:val="32"/>
          <w:lang w:eastAsia="zh-CN"/>
        </w:rPr>
        <w:t>公司</w:t>
      </w:r>
      <w:r>
        <w:rPr>
          <w:rFonts w:hint="eastAsia" w:ascii="仿宋_GB2312" w:hAnsi="??" w:eastAsia="仿宋_GB2312" w:cs="宋体"/>
          <w:kern w:val="0"/>
          <w:sz w:val="32"/>
          <w:szCs w:val="32"/>
        </w:rPr>
        <w:t>群众公示。</w:t>
      </w:r>
    </w:p>
    <w:p>
      <w:pPr>
        <w:spacing w:line="56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（三）门户网站公告是指股份合作公司将公开信息中的对外公告，</w:t>
      </w:r>
      <w:r>
        <w:rPr>
          <w:rFonts w:hint="eastAsia" w:ascii="仿宋_GB2312" w:hAnsi="??" w:eastAsia="仿宋_GB2312" w:cs="宋体"/>
          <w:kern w:val="0"/>
          <w:sz w:val="32"/>
          <w:szCs w:val="32"/>
          <w:lang w:eastAsia="zh-CN"/>
        </w:rPr>
        <w:t>可</w:t>
      </w:r>
      <w:r>
        <w:rPr>
          <w:rFonts w:hint="eastAsia" w:ascii="仿宋_GB2312" w:hAnsi="??" w:eastAsia="仿宋_GB2312" w:cs="宋体"/>
          <w:kern w:val="0"/>
          <w:sz w:val="32"/>
          <w:szCs w:val="32"/>
        </w:rPr>
        <w:t>通过</w:t>
      </w:r>
      <w:r>
        <w:rPr>
          <w:rFonts w:hint="eastAsia" w:ascii="仿宋_GB2312" w:hAnsi="??" w:eastAsia="仿宋_GB2312" w:cs="宋体"/>
          <w:kern w:val="0"/>
          <w:sz w:val="32"/>
          <w:szCs w:val="32"/>
          <w:highlight w:val="none"/>
        </w:rPr>
        <w:t>公共资源交易</w:t>
      </w:r>
      <w:r>
        <w:rPr>
          <w:rFonts w:hint="eastAsia" w:ascii="仿宋_GB2312" w:hAnsi="??" w:eastAsia="仿宋_GB2312" w:cs="宋体"/>
          <w:kern w:val="0"/>
          <w:sz w:val="32"/>
          <w:szCs w:val="32"/>
        </w:rPr>
        <w:t>网站</w:t>
      </w:r>
      <w:r>
        <w:rPr>
          <w:rFonts w:hint="eastAsia" w:ascii="仿宋_GB2312" w:hAnsi="??" w:eastAsia="仿宋_GB2312" w:cs="宋体"/>
          <w:kern w:val="0"/>
          <w:sz w:val="32"/>
          <w:szCs w:val="32"/>
          <w:lang w:eastAsia="zh-CN"/>
        </w:rPr>
        <w:t>等</w:t>
      </w:r>
      <w:r>
        <w:rPr>
          <w:rFonts w:hint="eastAsia" w:ascii="仿宋_GB2312" w:hAnsi="??" w:eastAsia="仿宋_GB2312" w:cs="宋体"/>
          <w:kern w:val="0"/>
          <w:sz w:val="32"/>
          <w:szCs w:val="32"/>
        </w:rPr>
        <w:t>公开发布，其中“三资”交易公告和交易结果必须经门户网站公告方式进行公开。</w:t>
      </w:r>
    </w:p>
    <w:p>
      <w:pPr>
        <w:spacing w:line="56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（四）公布到户是指股份合作公司将召开股东大会或股东代表大会的通知、决议和涉及集体土地使用和交易、城市更新、集体资金工程招投标及预决算等重大事项的主要内容，通过手机短信</w:t>
      </w:r>
      <w:r>
        <w:rPr>
          <w:rFonts w:hint="eastAsia" w:ascii="仿宋_GB2312" w:hAnsi="??" w:eastAsia="仿宋_GB2312" w:cs="宋体"/>
          <w:kern w:val="0"/>
          <w:sz w:val="32"/>
          <w:szCs w:val="32"/>
          <w:lang w:eastAsia="zh-CN"/>
        </w:rPr>
        <w:t>、</w:t>
      </w:r>
      <w:r>
        <w:rPr>
          <w:rFonts w:hint="eastAsia" w:ascii="仿宋_GB2312" w:hAnsi="??" w:eastAsia="仿宋_GB2312" w:cs="宋体"/>
          <w:kern w:val="0"/>
          <w:sz w:val="32"/>
          <w:szCs w:val="32"/>
        </w:rPr>
        <w:t>书面送达、</w:t>
      </w:r>
      <w:r>
        <w:rPr>
          <w:rFonts w:hint="eastAsia" w:ascii="仿宋_GB2312" w:hAnsi="??" w:eastAsia="仿宋_GB2312" w:cs="宋体"/>
          <w:kern w:val="0"/>
          <w:sz w:val="32"/>
          <w:szCs w:val="32"/>
          <w:lang w:eastAsia="zh-CN"/>
        </w:rPr>
        <w:t>微信等网络媒介</w:t>
      </w:r>
      <w:r>
        <w:rPr>
          <w:rFonts w:hint="eastAsia" w:ascii="仿宋_GB2312" w:hAnsi="??" w:eastAsia="仿宋_GB2312" w:cs="宋体"/>
          <w:kern w:val="0"/>
          <w:sz w:val="32"/>
          <w:szCs w:val="32"/>
        </w:rPr>
        <w:t>等方式公布到户，告知查阅详细资料的方式。</w:t>
      </w:r>
    </w:p>
    <w:p>
      <w:pPr>
        <w:spacing w:line="560" w:lineRule="exact"/>
        <w:ind w:firstLine="640" w:firstLineChars="200"/>
        <w:rPr>
          <w:rFonts w:ascii="仿宋_GB2312" w:hAnsi="??" w:eastAsia="仿宋_GB2312" w:cs="宋体"/>
          <w:kern w:val="0"/>
          <w:sz w:val="32"/>
          <w:szCs w:val="32"/>
        </w:rPr>
      </w:pPr>
      <w:r>
        <w:rPr>
          <w:rFonts w:hint="eastAsia" w:ascii="仿宋_GB2312" w:hAnsi="??" w:eastAsia="仿宋_GB2312" w:cs="宋体"/>
          <w:kern w:val="0"/>
          <w:sz w:val="32"/>
          <w:szCs w:val="32"/>
        </w:rPr>
        <w:t>（五）网络平台查询是指公司股东通过</w:t>
      </w:r>
      <w:r>
        <w:rPr>
          <w:rFonts w:hint="eastAsia" w:ascii="仿宋_GB2312" w:hAnsi="??" w:eastAsia="仿宋_GB2312" w:cs="宋体"/>
          <w:kern w:val="0"/>
          <w:sz w:val="32"/>
          <w:szCs w:val="32"/>
          <w:lang w:eastAsia="zh-CN"/>
        </w:rPr>
        <w:t>企务、财务信息</w:t>
      </w:r>
      <w:r>
        <w:rPr>
          <w:rFonts w:hint="eastAsia" w:ascii="仿宋_GB2312" w:hAnsi="??" w:eastAsia="仿宋_GB2312" w:cs="宋体"/>
          <w:kern w:val="0"/>
          <w:sz w:val="32"/>
          <w:szCs w:val="32"/>
        </w:rPr>
        <w:t>查询平台及相关网站公示，按权限查询公开信息。</w:t>
      </w:r>
    </w:p>
    <w:p>
      <w:pPr>
        <w:spacing w:line="560" w:lineRule="exact"/>
        <w:ind w:firstLine="643" w:firstLineChars="200"/>
        <w:rPr>
          <w:rFonts w:ascii="仿宋_GB2312" w:eastAsia="仿宋_GB2312"/>
          <w:sz w:val="32"/>
          <w:szCs w:val="32"/>
        </w:rPr>
      </w:pPr>
      <w:r>
        <w:rPr>
          <w:rFonts w:hint="eastAsia" w:ascii="宋体" w:hAnsi="宋体"/>
          <w:b/>
          <w:sz w:val="32"/>
          <w:szCs w:val="32"/>
        </w:rPr>
        <w:t>第</w:t>
      </w:r>
      <w:r>
        <w:rPr>
          <w:rFonts w:hint="eastAsia" w:ascii="宋体" w:hAnsi="宋体"/>
          <w:b/>
          <w:sz w:val="32"/>
          <w:szCs w:val="32"/>
          <w:lang w:eastAsia="zh-CN"/>
        </w:rPr>
        <w:t>九</w:t>
      </w:r>
      <w:r>
        <w:rPr>
          <w:rFonts w:hint="eastAsia" w:ascii="宋体" w:hAnsi="宋体"/>
          <w:b/>
          <w:sz w:val="32"/>
          <w:szCs w:val="32"/>
        </w:rPr>
        <w:t>条</w:t>
      </w:r>
      <w:r>
        <w:rPr>
          <w:rFonts w:ascii="楷体_GB2312" w:eastAsia="楷体_GB2312"/>
          <w:b/>
          <w:sz w:val="32"/>
          <w:szCs w:val="32"/>
        </w:rPr>
        <w:t xml:space="preserve"> </w:t>
      </w:r>
      <w:r>
        <w:rPr>
          <w:rFonts w:hint="eastAsia" w:ascii="仿宋_GB2312" w:eastAsia="仿宋_GB2312"/>
          <w:sz w:val="32"/>
          <w:szCs w:val="32"/>
        </w:rPr>
        <w:t>股份合作公司企务公开信息应当在信息变更或有关事项发生后</w:t>
      </w:r>
      <w:r>
        <w:rPr>
          <w:rFonts w:hint="eastAsia" w:ascii="仿宋_GB2312" w:eastAsia="仿宋_GB2312"/>
          <w:sz w:val="32"/>
          <w:szCs w:val="32"/>
          <w:lang w:val="en-US" w:eastAsia="zh-CN"/>
        </w:rPr>
        <w:t>10</w:t>
      </w:r>
      <w:r>
        <w:rPr>
          <w:rFonts w:ascii="仿宋_GB2312" w:eastAsia="仿宋_GB2312"/>
          <w:sz w:val="32"/>
          <w:szCs w:val="32"/>
        </w:rPr>
        <w:t>个工作</w:t>
      </w:r>
      <w:r>
        <w:rPr>
          <w:rFonts w:hint="eastAsia" w:ascii="仿宋_GB2312" w:eastAsia="仿宋_GB2312"/>
          <w:sz w:val="32"/>
          <w:szCs w:val="32"/>
        </w:rPr>
        <w:t>日内予以公开；季度财务信息应在季度终了</w:t>
      </w:r>
      <w:r>
        <w:rPr>
          <w:rFonts w:hint="eastAsia" w:ascii="仿宋_GB2312" w:eastAsia="仿宋_GB2312"/>
          <w:sz w:val="32"/>
          <w:szCs w:val="32"/>
          <w:highlight w:val="none"/>
          <w:lang w:val="en-US" w:eastAsia="zh-CN"/>
        </w:rPr>
        <w:t>20</w:t>
      </w:r>
      <w:r>
        <w:rPr>
          <w:rFonts w:hint="eastAsia" w:ascii="仿宋_GB2312" w:eastAsia="仿宋_GB2312"/>
          <w:sz w:val="32"/>
          <w:szCs w:val="32"/>
          <w:highlight w:val="none"/>
        </w:rPr>
        <w:t>日</w:t>
      </w:r>
      <w:r>
        <w:rPr>
          <w:rFonts w:hint="eastAsia" w:ascii="仿宋_GB2312" w:eastAsia="仿宋_GB2312"/>
          <w:sz w:val="32"/>
          <w:szCs w:val="32"/>
        </w:rPr>
        <w:t>内予以公开，年度财务信息应在年度终了</w:t>
      </w:r>
      <w:r>
        <w:rPr>
          <w:rFonts w:hint="eastAsia" w:ascii="仿宋_GB2312" w:eastAsia="仿宋_GB2312"/>
          <w:sz w:val="32"/>
          <w:szCs w:val="32"/>
          <w:lang w:val="en-US" w:eastAsia="zh-CN"/>
        </w:rPr>
        <w:t>30</w:t>
      </w:r>
      <w:r>
        <w:rPr>
          <w:rFonts w:hint="eastAsia" w:ascii="仿宋_GB2312" w:eastAsia="仿宋_GB2312"/>
          <w:sz w:val="32"/>
          <w:szCs w:val="32"/>
        </w:rPr>
        <w:t>日内予以公开；股份合作公司</w:t>
      </w:r>
      <w:r>
        <w:rPr>
          <w:rFonts w:hint="eastAsia" w:ascii="仿宋_GB2312" w:eastAsia="仿宋_GB2312"/>
          <w:sz w:val="32"/>
          <w:szCs w:val="32"/>
          <w:lang w:eastAsia="zh-CN"/>
        </w:rPr>
        <w:t>企务、财务公开</w:t>
      </w:r>
      <w:r>
        <w:rPr>
          <w:rFonts w:hint="eastAsia" w:ascii="仿宋_GB2312" w:eastAsia="仿宋_GB2312"/>
          <w:sz w:val="32"/>
          <w:szCs w:val="32"/>
        </w:rPr>
        <w:t>内容应至少保留</w:t>
      </w:r>
      <w:r>
        <w:rPr>
          <w:rFonts w:hint="eastAsia" w:ascii="仿宋_GB2312" w:eastAsia="仿宋_GB2312"/>
          <w:sz w:val="32"/>
          <w:szCs w:val="32"/>
          <w:lang w:val="en-US" w:eastAsia="zh-CN"/>
        </w:rPr>
        <w:t>15</w:t>
      </w:r>
      <w:r>
        <w:rPr>
          <w:rFonts w:hint="eastAsia" w:ascii="仿宋_GB2312" w:eastAsia="仿宋_GB2312"/>
          <w:sz w:val="32"/>
          <w:szCs w:val="32"/>
        </w:rPr>
        <w:t>日。</w:t>
      </w:r>
    </w:p>
    <w:p>
      <w:pPr>
        <w:spacing w:line="560" w:lineRule="exact"/>
        <w:ind w:firstLine="643" w:firstLineChars="200"/>
        <w:rPr>
          <w:rFonts w:hint="eastAsia" w:ascii="仿宋_GB2312" w:eastAsia="仿宋_GB2312"/>
          <w:sz w:val="32"/>
          <w:szCs w:val="32"/>
        </w:rPr>
      </w:pPr>
      <w:r>
        <w:rPr>
          <w:rFonts w:hint="eastAsia" w:ascii="宋体" w:hAnsi="宋体"/>
          <w:b/>
          <w:sz w:val="32"/>
          <w:szCs w:val="32"/>
        </w:rPr>
        <w:t>第</w:t>
      </w:r>
      <w:r>
        <w:rPr>
          <w:rFonts w:hint="eastAsia" w:ascii="宋体" w:hAnsi="宋体"/>
          <w:b/>
          <w:sz w:val="32"/>
          <w:szCs w:val="32"/>
          <w:lang w:eastAsia="zh-CN"/>
        </w:rPr>
        <w:t>十</w:t>
      </w:r>
      <w:r>
        <w:rPr>
          <w:rFonts w:hint="eastAsia" w:ascii="宋体" w:hAnsi="宋体"/>
          <w:b/>
          <w:sz w:val="32"/>
          <w:szCs w:val="32"/>
        </w:rPr>
        <w:t>条</w:t>
      </w:r>
      <w:r>
        <w:rPr>
          <w:rFonts w:ascii="楷体_GB2312" w:eastAsia="楷体_GB2312"/>
          <w:b/>
          <w:sz w:val="32"/>
          <w:szCs w:val="32"/>
        </w:rPr>
        <w:t xml:space="preserve"> </w:t>
      </w:r>
      <w:r>
        <w:rPr>
          <w:rFonts w:hint="eastAsia" w:ascii="仿宋_GB2312" w:eastAsia="仿宋_GB2312"/>
          <w:sz w:val="32"/>
          <w:szCs w:val="32"/>
        </w:rPr>
        <w:t>股份合作公司董事会应授权公司相关部门或指定专人具体负责</w:t>
      </w:r>
      <w:r>
        <w:rPr>
          <w:rFonts w:hint="eastAsia" w:ascii="仿宋_GB2312" w:eastAsia="仿宋_GB2312"/>
          <w:sz w:val="32"/>
          <w:szCs w:val="32"/>
          <w:lang w:eastAsia="zh-CN"/>
        </w:rPr>
        <w:t>企务、财务公开</w:t>
      </w:r>
      <w:r>
        <w:rPr>
          <w:rFonts w:hint="eastAsia" w:ascii="仿宋_GB2312" w:eastAsia="仿宋_GB2312"/>
          <w:sz w:val="32"/>
          <w:szCs w:val="32"/>
        </w:rPr>
        <w:t>工作</w:t>
      </w:r>
      <w:r>
        <w:rPr>
          <w:rFonts w:hint="eastAsia" w:ascii="仿宋_GB2312" w:hAnsi="??" w:eastAsia="仿宋_GB2312" w:cs="宋体"/>
          <w:kern w:val="0"/>
          <w:sz w:val="32"/>
          <w:szCs w:val="32"/>
        </w:rPr>
        <w:t>，要在规定时间内公开全面、完整的信息，</w:t>
      </w:r>
      <w:r>
        <w:rPr>
          <w:rFonts w:hint="eastAsia" w:ascii="仿宋_GB2312" w:eastAsia="仿宋_GB2312"/>
          <w:sz w:val="32"/>
          <w:szCs w:val="32"/>
        </w:rPr>
        <w:t>不得隐报、瞒报、故意漏报等。</w:t>
      </w:r>
    </w:p>
    <w:p>
      <w:pPr>
        <w:spacing w:line="560" w:lineRule="exact"/>
        <w:ind w:firstLine="640" w:firstLineChars="200"/>
        <w:rPr>
          <w:rFonts w:ascii="楷体_GB2312" w:eastAsia="楷体_GB2312"/>
          <w:sz w:val="32"/>
          <w:szCs w:val="32"/>
        </w:rPr>
      </w:pPr>
      <w:r>
        <w:rPr>
          <w:rFonts w:hint="eastAsia" w:ascii="仿宋_GB2312" w:eastAsia="仿宋_GB2312"/>
          <w:sz w:val="32"/>
          <w:szCs w:val="32"/>
        </w:rPr>
        <w:t>股份合作公司应对授权的公司相关部门或指定的专人公开的</w:t>
      </w:r>
      <w:r>
        <w:rPr>
          <w:rFonts w:hint="eastAsia" w:ascii="仿宋_GB2312" w:eastAsia="仿宋_GB2312"/>
          <w:sz w:val="32"/>
          <w:szCs w:val="32"/>
          <w:lang w:eastAsia="zh-CN"/>
        </w:rPr>
        <w:t>企务、财务信息</w:t>
      </w:r>
      <w:r>
        <w:rPr>
          <w:rFonts w:hint="eastAsia" w:ascii="仿宋_GB2312" w:eastAsia="仿宋_GB2312"/>
          <w:sz w:val="32"/>
          <w:szCs w:val="32"/>
        </w:rPr>
        <w:t>的真实性、及时性负责，公开的</w:t>
      </w:r>
      <w:r>
        <w:rPr>
          <w:rFonts w:hint="eastAsia" w:ascii="仿宋_GB2312" w:eastAsia="仿宋_GB2312"/>
          <w:sz w:val="32"/>
          <w:szCs w:val="32"/>
          <w:lang w:eastAsia="zh-CN"/>
        </w:rPr>
        <w:t>企务、财务信息</w:t>
      </w:r>
      <w:r>
        <w:rPr>
          <w:rFonts w:hint="eastAsia" w:ascii="仿宋_GB2312" w:eastAsia="仿宋_GB2312"/>
          <w:sz w:val="32"/>
          <w:szCs w:val="32"/>
        </w:rPr>
        <w:t>存在错误或者缺漏的，应当在发现之日起</w:t>
      </w:r>
      <w:r>
        <w:rPr>
          <w:rFonts w:hint="eastAsia" w:ascii="仿宋_GB2312" w:eastAsia="仿宋_GB2312"/>
          <w:sz w:val="32"/>
          <w:szCs w:val="32"/>
          <w:lang w:val="en-US" w:eastAsia="zh-CN"/>
        </w:rPr>
        <w:t>5</w:t>
      </w:r>
      <w:r>
        <w:rPr>
          <w:rFonts w:hint="eastAsia" w:ascii="仿宋_GB2312" w:eastAsia="仿宋_GB2312"/>
          <w:sz w:val="32"/>
          <w:szCs w:val="32"/>
        </w:rPr>
        <w:t>日内进行更正，</w:t>
      </w:r>
      <w:r>
        <w:rPr>
          <w:rFonts w:ascii="仿宋_GB2312" w:eastAsia="仿宋_GB2312"/>
          <w:sz w:val="32"/>
          <w:szCs w:val="32"/>
        </w:rPr>
        <w:t>更正前后的信息应当同时</w:t>
      </w:r>
      <w:r>
        <w:rPr>
          <w:rFonts w:hint="eastAsia" w:ascii="仿宋_GB2312" w:eastAsia="仿宋_GB2312"/>
          <w:sz w:val="32"/>
          <w:szCs w:val="32"/>
        </w:rPr>
        <w:t>予以</w:t>
      </w:r>
      <w:r>
        <w:rPr>
          <w:rFonts w:ascii="仿宋_GB2312" w:eastAsia="仿宋_GB2312"/>
          <w:sz w:val="32"/>
          <w:szCs w:val="32"/>
        </w:rPr>
        <w:t>公示。</w:t>
      </w:r>
    </w:p>
    <w:p>
      <w:pPr>
        <w:spacing w:line="560" w:lineRule="exact"/>
        <w:ind w:firstLine="643" w:firstLineChars="200"/>
        <w:rPr>
          <w:rFonts w:ascii="仿宋_GB2312" w:eastAsia="仿宋_GB2312"/>
          <w:sz w:val="32"/>
          <w:szCs w:val="32"/>
        </w:rPr>
      </w:pPr>
      <w:r>
        <w:rPr>
          <w:rFonts w:hint="eastAsia" w:ascii="宋体" w:hAnsi="宋体"/>
          <w:b/>
          <w:sz w:val="32"/>
          <w:szCs w:val="32"/>
        </w:rPr>
        <w:t>第十</w:t>
      </w:r>
      <w:r>
        <w:rPr>
          <w:rFonts w:hint="eastAsia" w:ascii="宋体" w:hAnsi="宋体"/>
          <w:b/>
          <w:sz w:val="32"/>
          <w:szCs w:val="32"/>
          <w:lang w:eastAsia="zh-CN"/>
        </w:rPr>
        <w:t>一</w:t>
      </w:r>
      <w:r>
        <w:rPr>
          <w:rFonts w:hint="eastAsia" w:ascii="宋体" w:hAnsi="宋体"/>
          <w:b/>
          <w:sz w:val="32"/>
          <w:szCs w:val="32"/>
        </w:rPr>
        <w:t>条</w:t>
      </w:r>
      <w:r>
        <w:rPr>
          <w:rFonts w:ascii="仿宋_GB2312" w:eastAsia="仿宋_GB2312"/>
          <w:sz w:val="32"/>
          <w:szCs w:val="32"/>
        </w:rPr>
        <w:t xml:space="preserve"> </w:t>
      </w:r>
      <w:r>
        <w:rPr>
          <w:rFonts w:hint="eastAsia" w:ascii="仿宋_GB2312" w:eastAsia="仿宋_GB2312"/>
          <w:sz w:val="32"/>
          <w:szCs w:val="32"/>
        </w:rPr>
        <w:t>股份合作公司监事会负责监督</w:t>
      </w:r>
      <w:r>
        <w:rPr>
          <w:rFonts w:hint="eastAsia" w:ascii="仿宋_GB2312" w:eastAsia="仿宋_GB2312"/>
          <w:sz w:val="32"/>
          <w:szCs w:val="32"/>
          <w:lang w:eastAsia="zh-CN"/>
        </w:rPr>
        <w:t>企务、财务公开</w:t>
      </w:r>
      <w:r>
        <w:rPr>
          <w:rFonts w:hint="eastAsia" w:ascii="仿宋_GB2312" w:eastAsia="仿宋_GB2312"/>
          <w:sz w:val="32"/>
          <w:szCs w:val="32"/>
        </w:rPr>
        <w:t>制度的落实，对</w:t>
      </w:r>
      <w:r>
        <w:rPr>
          <w:rFonts w:hint="eastAsia" w:ascii="仿宋_GB2312" w:eastAsia="仿宋_GB2312"/>
          <w:sz w:val="32"/>
          <w:szCs w:val="32"/>
          <w:lang w:eastAsia="zh-CN"/>
        </w:rPr>
        <w:t>企务、财务公开</w:t>
      </w:r>
      <w:r>
        <w:rPr>
          <w:rFonts w:hint="eastAsia" w:ascii="仿宋_GB2312" w:eastAsia="仿宋_GB2312"/>
          <w:sz w:val="32"/>
          <w:szCs w:val="32"/>
        </w:rPr>
        <w:t>工作提出意见和建议，负责审核财务公开信息。财务计划、财务报表公示应当有监事会主席、财务负责人和会计人员的签名并加盖股份合作公司公章。</w:t>
      </w:r>
    </w:p>
    <w:p>
      <w:pPr>
        <w:spacing w:line="560" w:lineRule="exact"/>
        <w:ind w:firstLine="643" w:firstLineChars="200"/>
        <w:rPr>
          <w:rFonts w:ascii="仿宋_GB2312" w:eastAsia="仿宋_GB2312"/>
          <w:sz w:val="32"/>
          <w:szCs w:val="32"/>
        </w:rPr>
      </w:pPr>
      <w:r>
        <w:rPr>
          <w:rFonts w:hint="eastAsia" w:ascii="宋体" w:hAnsi="宋体"/>
          <w:b/>
          <w:sz w:val="32"/>
          <w:szCs w:val="32"/>
        </w:rPr>
        <w:t>第十</w:t>
      </w:r>
      <w:r>
        <w:rPr>
          <w:rFonts w:hint="eastAsia" w:ascii="宋体" w:hAnsi="宋体"/>
          <w:b/>
          <w:sz w:val="32"/>
          <w:szCs w:val="32"/>
          <w:lang w:eastAsia="zh-CN"/>
        </w:rPr>
        <w:t>二</w:t>
      </w:r>
      <w:r>
        <w:rPr>
          <w:rFonts w:hint="eastAsia" w:ascii="宋体" w:hAnsi="宋体"/>
          <w:b/>
          <w:sz w:val="32"/>
          <w:szCs w:val="32"/>
        </w:rPr>
        <w:t>条</w:t>
      </w:r>
      <w:r>
        <w:rPr>
          <w:rFonts w:ascii="楷体_GB2312" w:eastAsia="楷体_GB2312"/>
          <w:b/>
          <w:sz w:val="32"/>
          <w:szCs w:val="32"/>
        </w:rPr>
        <w:t xml:space="preserve"> </w:t>
      </w:r>
      <w:r>
        <w:rPr>
          <w:rFonts w:hint="eastAsia" w:ascii="仿宋_GB2312" w:eastAsia="仿宋_GB2312"/>
          <w:sz w:val="32"/>
          <w:szCs w:val="32"/>
        </w:rPr>
        <w:t>股份合作公司股东对</w:t>
      </w:r>
      <w:r>
        <w:rPr>
          <w:rFonts w:hint="eastAsia" w:ascii="仿宋_GB2312" w:eastAsia="仿宋_GB2312"/>
          <w:sz w:val="32"/>
          <w:szCs w:val="32"/>
          <w:lang w:eastAsia="zh-CN"/>
        </w:rPr>
        <w:t>企务、财务公开</w:t>
      </w:r>
      <w:r>
        <w:rPr>
          <w:rFonts w:hint="eastAsia" w:ascii="仿宋_GB2312" w:eastAsia="仿宋_GB2312"/>
          <w:sz w:val="32"/>
          <w:szCs w:val="32"/>
        </w:rPr>
        <w:t>内容有疑问的，可以向公司监事会反映。公司监事会应及时进行调查，确有内容遗漏或者不真实的，应当督促股份合作公司重新公布。股份合作公司应于</w:t>
      </w:r>
      <w:r>
        <w:rPr>
          <w:rFonts w:hint="eastAsia" w:ascii="仿宋_GB2312" w:eastAsia="仿宋_GB2312"/>
          <w:sz w:val="32"/>
          <w:szCs w:val="32"/>
          <w:lang w:val="en-US" w:eastAsia="zh-CN"/>
        </w:rPr>
        <w:t>10</w:t>
      </w:r>
      <w:r>
        <w:rPr>
          <w:rFonts w:hint="eastAsia" w:ascii="仿宋_GB2312" w:eastAsia="仿宋_GB2312"/>
          <w:sz w:val="32"/>
          <w:szCs w:val="32"/>
        </w:rPr>
        <w:t>个工作日内给予回复并进行整改。</w:t>
      </w:r>
    </w:p>
    <w:p>
      <w:pPr>
        <w:spacing w:line="560" w:lineRule="exact"/>
        <w:ind w:firstLine="643" w:firstLineChars="200"/>
        <w:rPr>
          <w:rFonts w:hint="eastAsia" w:ascii="仿宋_GB2312" w:hAnsi="??" w:eastAsia="仿宋_GB2312" w:cs="宋体"/>
          <w:kern w:val="0"/>
          <w:sz w:val="32"/>
          <w:szCs w:val="32"/>
        </w:rPr>
      </w:pPr>
      <w:r>
        <w:rPr>
          <w:rFonts w:hint="eastAsia" w:ascii="宋体" w:hAnsi="宋体"/>
          <w:b/>
          <w:sz w:val="32"/>
          <w:szCs w:val="32"/>
        </w:rPr>
        <w:t>第十</w:t>
      </w:r>
      <w:r>
        <w:rPr>
          <w:rFonts w:hint="eastAsia" w:ascii="宋体" w:hAnsi="宋体"/>
          <w:b/>
          <w:sz w:val="32"/>
          <w:szCs w:val="32"/>
          <w:lang w:eastAsia="zh-CN"/>
        </w:rPr>
        <w:t>三</w:t>
      </w:r>
      <w:r>
        <w:rPr>
          <w:rFonts w:hint="eastAsia" w:ascii="宋体" w:hAnsi="宋体"/>
          <w:b/>
          <w:sz w:val="32"/>
          <w:szCs w:val="32"/>
        </w:rPr>
        <w:t>条</w:t>
      </w:r>
      <w:r>
        <w:rPr>
          <w:rFonts w:ascii="仿宋_GB2312" w:hAnsi="??" w:eastAsia="仿宋_GB2312" w:cs="宋体"/>
          <w:kern w:val="0"/>
          <w:sz w:val="32"/>
          <w:szCs w:val="32"/>
        </w:rPr>
        <w:t xml:space="preserve"> 街道</w:t>
      </w:r>
      <w:r>
        <w:rPr>
          <w:rFonts w:hint="eastAsia" w:ascii="仿宋_GB2312" w:hAnsi="??" w:eastAsia="仿宋_GB2312" w:cs="宋体"/>
          <w:kern w:val="0"/>
          <w:sz w:val="32"/>
          <w:szCs w:val="32"/>
        </w:rPr>
        <w:t>办事处负责按年度对股份合作公司</w:t>
      </w:r>
      <w:r>
        <w:rPr>
          <w:rFonts w:hint="eastAsia" w:ascii="仿宋_GB2312" w:hAnsi="??" w:eastAsia="仿宋_GB2312" w:cs="宋体"/>
          <w:kern w:val="0"/>
          <w:sz w:val="32"/>
          <w:szCs w:val="32"/>
          <w:lang w:eastAsia="zh-CN"/>
        </w:rPr>
        <w:t>企务、财务公开</w:t>
      </w:r>
      <w:r>
        <w:rPr>
          <w:rFonts w:hint="eastAsia" w:ascii="仿宋_GB2312" w:hAnsi="??" w:eastAsia="仿宋_GB2312" w:cs="宋体"/>
          <w:kern w:val="0"/>
          <w:sz w:val="32"/>
          <w:szCs w:val="32"/>
        </w:rPr>
        <w:t>的落实情况进行监督检查，根据实际情况进行抽查，可以委托会计师事务所、税务师事务所、律师事务所等专业机构开展相关工作，并将</w:t>
      </w:r>
      <w:r>
        <w:rPr>
          <w:rFonts w:hint="eastAsia" w:ascii="仿宋_GB2312" w:hAnsi="??" w:eastAsia="仿宋_GB2312" w:cs="宋体"/>
          <w:kern w:val="0"/>
          <w:sz w:val="32"/>
          <w:szCs w:val="32"/>
          <w:lang w:eastAsia="zh-CN"/>
        </w:rPr>
        <w:t>企务、财务公开</w:t>
      </w:r>
      <w:r>
        <w:rPr>
          <w:rFonts w:hint="eastAsia" w:ascii="仿宋_GB2312" w:hAnsi="??" w:eastAsia="仿宋_GB2312" w:cs="宋体"/>
          <w:kern w:val="0"/>
          <w:sz w:val="32"/>
          <w:szCs w:val="32"/>
        </w:rPr>
        <w:t>纳入年度考核，对考核优秀的给予</w:t>
      </w:r>
      <w:r>
        <w:rPr>
          <w:rFonts w:hint="eastAsia" w:ascii="仿宋_GB2312" w:hAnsi="??" w:eastAsia="仿宋_GB2312" w:cs="宋体"/>
          <w:kern w:val="0"/>
          <w:sz w:val="32"/>
          <w:szCs w:val="32"/>
          <w:lang w:eastAsia="zh-CN"/>
        </w:rPr>
        <w:t>薪酬奖励</w:t>
      </w:r>
      <w:r>
        <w:rPr>
          <w:rFonts w:hint="eastAsia" w:ascii="仿宋_GB2312" w:hAnsi="??" w:eastAsia="仿宋_GB2312" w:cs="宋体"/>
          <w:kern w:val="0"/>
          <w:sz w:val="32"/>
          <w:szCs w:val="32"/>
        </w:rPr>
        <w:t>，对未按规定及时、完整公开信息的，提醒股份合作公司履行公示义务，情节严重的，交由有关主管部门依照有关法律、法规及规章的规定给予</w:t>
      </w:r>
      <w:r>
        <w:rPr>
          <w:rFonts w:hint="eastAsia" w:ascii="仿宋_GB2312" w:hAnsi="??" w:eastAsia="仿宋_GB2312" w:cs="宋体"/>
          <w:kern w:val="0"/>
          <w:sz w:val="32"/>
          <w:szCs w:val="32"/>
          <w:highlight w:val="none"/>
        </w:rPr>
        <w:t>行政</w:t>
      </w:r>
      <w:r>
        <w:rPr>
          <w:rFonts w:hint="eastAsia" w:ascii="仿宋_GB2312" w:hAnsi="??" w:eastAsia="仿宋_GB2312" w:cs="宋体"/>
          <w:kern w:val="0"/>
          <w:sz w:val="32"/>
          <w:szCs w:val="32"/>
          <w:highlight w:val="none"/>
          <w:lang w:val="en-US" w:eastAsia="zh-CN"/>
        </w:rPr>
        <w:t>处理</w:t>
      </w:r>
      <w:r>
        <w:rPr>
          <w:rFonts w:hint="eastAsia" w:ascii="仿宋_GB2312" w:hAnsi="??" w:eastAsia="仿宋_GB2312" w:cs="宋体"/>
          <w:kern w:val="0"/>
          <w:sz w:val="32"/>
          <w:szCs w:val="32"/>
        </w:rPr>
        <w:t>，造成他人损失的，依法承担赔偿责任，涉嫌犯罪的，移送司法机关依法处理。</w:t>
      </w:r>
    </w:p>
    <w:p>
      <w:pPr>
        <w:spacing w:line="560" w:lineRule="exact"/>
        <w:ind w:firstLine="640" w:firstLineChars="200"/>
        <w:rPr>
          <w:rFonts w:ascii="仿宋_GB2312" w:hAnsi="??" w:eastAsia="仿宋_GB2312" w:cs="宋体"/>
          <w:kern w:val="0"/>
          <w:sz w:val="32"/>
          <w:szCs w:val="32"/>
        </w:rPr>
      </w:pPr>
      <w:r>
        <w:rPr>
          <w:rFonts w:hint="eastAsia" w:ascii="仿宋_GB2312" w:eastAsia="仿宋_GB2312"/>
          <w:sz w:val="32"/>
          <w:szCs w:val="32"/>
        </w:rPr>
        <w:t>股份合作公司工作人员违反</w:t>
      </w:r>
      <w:r>
        <w:rPr>
          <w:rFonts w:hint="eastAsia" w:ascii="仿宋_GB2312" w:eastAsia="仿宋_GB2312"/>
          <w:sz w:val="32"/>
          <w:szCs w:val="32"/>
          <w:lang w:eastAsia="zh-CN"/>
        </w:rPr>
        <w:t>本办法</w:t>
      </w:r>
      <w:r>
        <w:rPr>
          <w:rFonts w:hint="eastAsia" w:ascii="仿宋_GB2312" w:eastAsia="仿宋_GB2312"/>
          <w:sz w:val="32"/>
          <w:szCs w:val="32"/>
        </w:rPr>
        <w:t>造成股份合作公司损失的，依法追究其赔偿责任</w:t>
      </w:r>
      <w:r>
        <w:rPr>
          <w:rFonts w:hint="eastAsia" w:ascii="仿宋_GB2312" w:hAnsi="??" w:eastAsia="仿宋_GB2312" w:cs="宋体"/>
          <w:kern w:val="0"/>
          <w:sz w:val="32"/>
          <w:szCs w:val="32"/>
        </w:rPr>
        <w:t>。</w:t>
      </w:r>
    </w:p>
    <w:p>
      <w:pPr>
        <w:spacing w:line="560" w:lineRule="exact"/>
        <w:ind w:firstLine="630" w:firstLineChars="196"/>
        <w:rPr>
          <w:rFonts w:ascii="楷体_GB2312" w:eastAsia="楷体_GB2312"/>
          <w:b/>
          <w:sz w:val="32"/>
          <w:szCs w:val="32"/>
        </w:rPr>
      </w:pPr>
      <w:r>
        <w:rPr>
          <w:rFonts w:hint="eastAsia" w:ascii="宋体" w:hAnsi="宋体"/>
          <w:b/>
          <w:sz w:val="32"/>
          <w:szCs w:val="32"/>
        </w:rPr>
        <w:t>第十</w:t>
      </w:r>
      <w:r>
        <w:rPr>
          <w:rFonts w:hint="eastAsia" w:ascii="宋体" w:hAnsi="宋体"/>
          <w:b/>
          <w:sz w:val="32"/>
          <w:szCs w:val="32"/>
          <w:lang w:eastAsia="zh-CN"/>
        </w:rPr>
        <w:t>四</w:t>
      </w:r>
      <w:r>
        <w:rPr>
          <w:rFonts w:hint="eastAsia" w:ascii="宋体" w:hAnsi="宋体"/>
          <w:b/>
          <w:sz w:val="32"/>
          <w:szCs w:val="32"/>
        </w:rPr>
        <w:t>条</w:t>
      </w:r>
      <w:r>
        <w:rPr>
          <w:rFonts w:ascii="楷体_GB2312" w:eastAsia="楷体_GB2312"/>
          <w:b/>
          <w:sz w:val="32"/>
          <w:szCs w:val="32"/>
        </w:rPr>
        <w:t xml:space="preserve"> </w:t>
      </w:r>
      <w:r>
        <w:rPr>
          <w:rFonts w:hint="eastAsia" w:ascii="仿宋_GB2312" w:eastAsia="仿宋_GB2312"/>
          <w:b w:val="0"/>
          <w:sz w:val="32"/>
          <w:szCs w:val="32"/>
          <w:lang w:eastAsia="zh-CN"/>
        </w:rPr>
        <w:t>股份合作公司全资、控股子公司可参照本办法进行管理，鼓励其按照现代企业管理制度自行制定企务、财务公开管理规范，自行制定的管理规范应报街道办事处备案。</w:t>
      </w:r>
    </w:p>
    <w:p>
      <w:pPr>
        <w:spacing w:line="560" w:lineRule="exact"/>
        <w:ind w:firstLine="630" w:firstLineChars="196"/>
        <w:rPr>
          <w:rFonts w:ascii="仿宋_GB2312" w:eastAsia="仿宋_GB2312"/>
          <w:sz w:val="32"/>
          <w:szCs w:val="32"/>
          <w:highlight w:val="none"/>
        </w:rPr>
      </w:pPr>
      <w:r>
        <w:rPr>
          <w:rFonts w:hint="eastAsia" w:ascii="宋体" w:hAnsi="宋体"/>
          <w:b/>
          <w:sz w:val="32"/>
          <w:szCs w:val="32"/>
          <w:highlight w:val="none"/>
        </w:rPr>
        <w:t>第十</w:t>
      </w:r>
      <w:r>
        <w:rPr>
          <w:rFonts w:hint="eastAsia" w:ascii="宋体" w:hAnsi="宋体"/>
          <w:b/>
          <w:sz w:val="32"/>
          <w:szCs w:val="32"/>
          <w:highlight w:val="none"/>
          <w:lang w:eastAsia="zh-CN"/>
        </w:rPr>
        <w:t>五</w:t>
      </w:r>
      <w:r>
        <w:rPr>
          <w:rFonts w:hint="eastAsia" w:ascii="宋体" w:hAnsi="宋体"/>
          <w:b/>
          <w:sz w:val="32"/>
          <w:szCs w:val="32"/>
          <w:highlight w:val="none"/>
        </w:rPr>
        <w:t>条</w:t>
      </w:r>
      <w:r>
        <w:rPr>
          <w:rFonts w:hint="eastAsia" w:ascii="宋体" w:hAnsi="宋体"/>
          <w:b/>
          <w:sz w:val="32"/>
          <w:szCs w:val="32"/>
          <w:highlight w:val="none"/>
          <w:lang w:val="en-US" w:eastAsia="zh-CN"/>
        </w:rPr>
        <w:t xml:space="preserve"> </w:t>
      </w:r>
      <w:r>
        <w:rPr>
          <w:rFonts w:hint="eastAsia" w:ascii="仿宋_GB2312" w:eastAsia="仿宋_GB2312"/>
          <w:sz w:val="32"/>
          <w:szCs w:val="32"/>
          <w:lang w:eastAsia="zh-CN"/>
        </w:rPr>
        <w:t>本办法</w:t>
      </w:r>
      <w:r>
        <w:rPr>
          <w:rFonts w:hint="eastAsia" w:ascii="仿宋_GB2312" w:eastAsia="仿宋_GB2312"/>
          <w:sz w:val="32"/>
          <w:szCs w:val="32"/>
          <w:highlight w:val="none"/>
        </w:rPr>
        <w:t>由区</w:t>
      </w:r>
      <w:r>
        <w:rPr>
          <w:rFonts w:hint="eastAsia" w:ascii="仿宋_GB2312" w:eastAsia="仿宋_GB2312"/>
          <w:sz w:val="32"/>
          <w:szCs w:val="32"/>
          <w:highlight w:val="none"/>
          <w:lang w:eastAsia="zh-CN"/>
        </w:rPr>
        <w:t>集体资产管理部门</w:t>
      </w:r>
      <w:r>
        <w:rPr>
          <w:rFonts w:hint="eastAsia" w:ascii="仿宋_GB2312" w:eastAsia="仿宋_GB2312"/>
          <w:sz w:val="32"/>
          <w:szCs w:val="32"/>
          <w:highlight w:val="none"/>
        </w:rPr>
        <w:t>负责解释。</w:t>
      </w:r>
    </w:p>
    <w:p>
      <w:pPr>
        <w:spacing w:line="560" w:lineRule="exact"/>
        <w:ind w:firstLine="643" w:firstLineChars="200"/>
        <w:rPr>
          <w:rFonts w:ascii="仿宋_GB2312" w:eastAsia="仿宋_GB2312"/>
          <w:sz w:val="32"/>
          <w:szCs w:val="32"/>
        </w:rPr>
      </w:pPr>
      <w:r>
        <w:rPr>
          <w:rFonts w:hint="eastAsia" w:ascii="宋体" w:hAnsi="宋体"/>
          <w:b/>
          <w:sz w:val="32"/>
          <w:szCs w:val="32"/>
          <w:highlight w:val="none"/>
        </w:rPr>
        <w:t>第十</w:t>
      </w:r>
      <w:r>
        <w:rPr>
          <w:rFonts w:hint="eastAsia" w:ascii="宋体" w:hAnsi="宋体"/>
          <w:b/>
          <w:sz w:val="32"/>
          <w:szCs w:val="32"/>
          <w:highlight w:val="none"/>
          <w:lang w:eastAsia="zh-CN"/>
        </w:rPr>
        <w:t>六</w:t>
      </w:r>
      <w:r>
        <w:rPr>
          <w:rFonts w:hint="eastAsia" w:ascii="宋体" w:hAnsi="宋体"/>
          <w:b/>
          <w:sz w:val="32"/>
          <w:szCs w:val="32"/>
          <w:highlight w:val="none"/>
        </w:rPr>
        <w:t>条</w:t>
      </w:r>
      <w:r>
        <w:rPr>
          <w:rFonts w:ascii="楷体_GB2312" w:eastAsia="楷体_GB2312"/>
          <w:b/>
          <w:sz w:val="32"/>
          <w:szCs w:val="32"/>
          <w:highlight w:val="none"/>
        </w:rPr>
        <w:t xml:space="preserve"> </w:t>
      </w:r>
      <w:r>
        <w:rPr>
          <w:rFonts w:hint="eastAsia" w:ascii="仿宋_GB2312" w:eastAsia="仿宋_GB2312"/>
          <w:sz w:val="32"/>
          <w:szCs w:val="32"/>
          <w:highlight w:val="none"/>
          <w:lang w:eastAsia="zh-CN"/>
        </w:rPr>
        <w:t>本办法</w:t>
      </w:r>
      <w:r>
        <w:rPr>
          <w:rFonts w:hint="eastAsia" w:ascii="仿宋_GB2312" w:eastAsia="仿宋_GB2312"/>
          <w:sz w:val="32"/>
          <w:szCs w:val="32"/>
          <w:highlight w:val="none"/>
        </w:rPr>
        <w:t>自</w:t>
      </w:r>
      <w:r>
        <w:rPr>
          <w:rFonts w:hint="eastAsia" w:ascii="仿宋_GB2312" w:eastAsia="仿宋_GB2312"/>
          <w:sz w:val="32"/>
          <w:szCs w:val="32"/>
          <w:highlight w:val="none"/>
          <w:lang w:val="en-US" w:eastAsia="zh-CN"/>
        </w:rPr>
        <w:t>2023</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12</w:t>
      </w:r>
      <w:r>
        <w:rPr>
          <w:rFonts w:hint="eastAsia" w:ascii="仿宋_GB2312" w:eastAsia="仿宋_GB2312"/>
          <w:sz w:val="32"/>
          <w:szCs w:val="32"/>
          <w:highlight w:val="none"/>
        </w:rPr>
        <w:t>日起实施。原《坪山区股份合作公司</w:t>
      </w:r>
      <w:r>
        <w:rPr>
          <w:rFonts w:hint="eastAsia" w:ascii="仿宋_GB2312" w:eastAsia="仿宋_GB2312"/>
          <w:sz w:val="32"/>
          <w:szCs w:val="32"/>
          <w:highlight w:val="none"/>
          <w:lang w:eastAsia="zh-CN"/>
        </w:rPr>
        <w:t>“三资”信息公开</w:t>
      </w:r>
      <w:r>
        <w:rPr>
          <w:rFonts w:hint="eastAsia" w:ascii="仿宋_GB2312" w:eastAsia="仿宋_GB2312"/>
          <w:sz w:val="32"/>
          <w:szCs w:val="32"/>
          <w:highlight w:val="none"/>
        </w:rPr>
        <w:t>规范》(深坪</w:t>
      </w:r>
      <w:r>
        <w:rPr>
          <w:rFonts w:hint="eastAsia" w:ascii="仿宋_GB2312" w:eastAsia="仿宋_GB2312"/>
          <w:sz w:val="32"/>
          <w:szCs w:val="32"/>
          <w:highlight w:val="none"/>
          <w:lang w:eastAsia="zh-CN"/>
        </w:rPr>
        <w:t>财规</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2018</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号)</w:t>
      </w:r>
      <w:r>
        <w:rPr>
          <w:rFonts w:hint="eastAsia" w:ascii="仿宋_GB2312" w:eastAsia="仿宋_GB2312"/>
          <w:sz w:val="32"/>
          <w:szCs w:val="32"/>
        </w:rPr>
        <w:t>同时废止。</w:t>
      </w:r>
    </w:p>
    <w:p>
      <w:pPr>
        <w:spacing w:line="560" w:lineRule="exact"/>
        <w:ind w:firstLine="640" w:firstLineChars="200"/>
        <w:rPr>
          <w:rFonts w:ascii="仿宋_GB2312" w:eastAsia="仿宋_GB2312"/>
          <w:sz w:val="32"/>
          <w:szCs w:val="32"/>
        </w:rPr>
      </w:pPr>
    </w:p>
    <w:p>
      <w:pPr>
        <w:spacing w:line="560" w:lineRule="exact"/>
      </w:pPr>
    </w:p>
    <w:sectPr>
      <w:footerReference r:id="rId5" w:type="first"/>
      <w:footerReference r:id="rId3" w:type="default"/>
      <w:footerReference r:id="rId4" w:type="even"/>
      <w:pgSz w:w="11906" w:h="16838"/>
      <w:pgMar w:top="2098" w:right="1474" w:bottom="1985" w:left="1588"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
    <w:altName w:val="宋体"/>
    <w:panose1 w:val="00000000000000000000"/>
    <w:charset w:val="86"/>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2"/>
                            </w:rPr>
                          </w:pPr>
                          <w:r>
                            <w:rPr>
                              <w:rStyle w:val="12"/>
                            </w:rPr>
                            <w:fldChar w:fldCharType="begin"/>
                          </w:r>
                          <w:r>
                            <w:rPr>
                              <w:rStyle w:val="12"/>
                            </w:rPr>
                            <w:instrText xml:space="preserve">PAGE  </w:instrText>
                          </w:r>
                          <w:r>
                            <w:rPr>
                              <w:rStyle w:val="12"/>
                            </w:rPr>
                            <w:fldChar w:fldCharType="separate"/>
                          </w:r>
                          <w:r>
                            <w:rPr>
                              <w:rStyle w:val="12"/>
                            </w:rPr>
                            <w:t>9</w:t>
                          </w:r>
                          <w:r>
                            <w:rPr>
                              <w:rStyle w:val="12"/>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Style w:val="12"/>
                      </w:rPr>
                    </w:pPr>
                    <w:r>
                      <w:rPr>
                        <w:rStyle w:val="12"/>
                      </w:rPr>
                      <w:fldChar w:fldCharType="begin"/>
                    </w:r>
                    <w:r>
                      <w:rPr>
                        <w:rStyle w:val="12"/>
                      </w:rPr>
                      <w:instrText xml:space="preserve">PAGE  </w:instrText>
                    </w:r>
                    <w:r>
                      <w:rPr>
                        <w:rStyle w:val="12"/>
                      </w:rPr>
                      <w:fldChar w:fldCharType="separate"/>
                    </w:r>
                    <w:r>
                      <w:rPr>
                        <w:rStyle w:val="12"/>
                      </w:rPr>
                      <w:t>9</w:t>
                    </w:r>
                    <w:r>
                      <w:rPr>
                        <w:rStyle w:val="12"/>
                      </w:rP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0ZDQ4ZjllNjA4NGE3MGE0YTE1NWQ0ZDViYWU2ZTEifQ=="/>
  </w:docVars>
  <w:rsids>
    <w:rsidRoot w:val="00164E8F"/>
    <w:rsid w:val="000071FD"/>
    <w:rsid w:val="00013D46"/>
    <w:rsid w:val="0001410E"/>
    <w:rsid w:val="00014EA2"/>
    <w:rsid w:val="000160F9"/>
    <w:rsid w:val="00033108"/>
    <w:rsid w:val="00035ADA"/>
    <w:rsid w:val="00043020"/>
    <w:rsid w:val="00047383"/>
    <w:rsid w:val="00047655"/>
    <w:rsid w:val="00053844"/>
    <w:rsid w:val="000607D4"/>
    <w:rsid w:val="00084C69"/>
    <w:rsid w:val="00095B1B"/>
    <w:rsid w:val="00095EBA"/>
    <w:rsid w:val="000A4904"/>
    <w:rsid w:val="000A6C79"/>
    <w:rsid w:val="000B0954"/>
    <w:rsid w:val="000B24BB"/>
    <w:rsid w:val="00111D31"/>
    <w:rsid w:val="001150F5"/>
    <w:rsid w:val="001218AB"/>
    <w:rsid w:val="00122E44"/>
    <w:rsid w:val="00124DB9"/>
    <w:rsid w:val="00126D41"/>
    <w:rsid w:val="001277E1"/>
    <w:rsid w:val="00130ED8"/>
    <w:rsid w:val="001426C3"/>
    <w:rsid w:val="00142C84"/>
    <w:rsid w:val="00146DF7"/>
    <w:rsid w:val="00161373"/>
    <w:rsid w:val="0016211F"/>
    <w:rsid w:val="00163002"/>
    <w:rsid w:val="00164851"/>
    <w:rsid w:val="00164E8F"/>
    <w:rsid w:val="00173C1C"/>
    <w:rsid w:val="0018321A"/>
    <w:rsid w:val="00183F05"/>
    <w:rsid w:val="001869CC"/>
    <w:rsid w:val="001903A9"/>
    <w:rsid w:val="001913D3"/>
    <w:rsid w:val="001B28A4"/>
    <w:rsid w:val="001B5E91"/>
    <w:rsid w:val="001C4C21"/>
    <w:rsid w:val="001D5B2D"/>
    <w:rsid w:val="001D718A"/>
    <w:rsid w:val="001E0D6A"/>
    <w:rsid w:val="001E179A"/>
    <w:rsid w:val="001E2902"/>
    <w:rsid w:val="001E3B66"/>
    <w:rsid w:val="00212018"/>
    <w:rsid w:val="00216B46"/>
    <w:rsid w:val="00217E48"/>
    <w:rsid w:val="002223C8"/>
    <w:rsid w:val="00232A7A"/>
    <w:rsid w:val="002379FF"/>
    <w:rsid w:val="002425A3"/>
    <w:rsid w:val="0025419D"/>
    <w:rsid w:val="00266077"/>
    <w:rsid w:val="00282116"/>
    <w:rsid w:val="00282CE1"/>
    <w:rsid w:val="0029086E"/>
    <w:rsid w:val="002A46B0"/>
    <w:rsid w:val="002A7991"/>
    <w:rsid w:val="002D3C64"/>
    <w:rsid w:val="002D6ADB"/>
    <w:rsid w:val="002E4513"/>
    <w:rsid w:val="002F2DB7"/>
    <w:rsid w:val="00312DE1"/>
    <w:rsid w:val="003146AA"/>
    <w:rsid w:val="003154D7"/>
    <w:rsid w:val="003165FA"/>
    <w:rsid w:val="00325F42"/>
    <w:rsid w:val="00333F25"/>
    <w:rsid w:val="00335438"/>
    <w:rsid w:val="0035238E"/>
    <w:rsid w:val="00384157"/>
    <w:rsid w:val="0039166E"/>
    <w:rsid w:val="003D6773"/>
    <w:rsid w:val="003E0CA9"/>
    <w:rsid w:val="00406AD5"/>
    <w:rsid w:val="00410F11"/>
    <w:rsid w:val="00412976"/>
    <w:rsid w:val="0042373D"/>
    <w:rsid w:val="0042677D"/>
    <w:rsid w:val="0043037A"/>
    <w:rsid w:val="0043789E"/>
    <w:rsid w:val="00440535"/>
    <w:rsid w:val="00440D32"/>
    <w:rsid w:val="004420D6"/>
    <w:rsid w:val="004427D9"/>
    <w:rsid w:val="00444733"/>
    <w:rsid w:val="00445215"/>
    <w:rsid w:val="004468CA"/>
    <w:rsid w:val="00451541"/>
    <w:rsid w:val="00452420"/>
    <w:rsid w:val="00453E8B"/>
    <w:rsid w:val="00461241"/>
    <w:rsid w:val="00464E4B"/>
    <w:rsid w:val="00465BAD"/>
    <w:rsid w:val="00470D2B"/>
    <w:rsid w:val="0049314E"/>
    <w:rsid w:val="004B2062"/>
    <w:rsid w:val="004C108C"/>
    <w:rsid w:val="004C35E3"/>
    <w:rsid w:val="004C5FA9"/>
    <w:rsid w:val="004D2DA2"/>
    <w:rsid w:val="004E1614"/>
    <w:rsid w:val="004F34A2"/>
    <w:rsid w:val="00500DDD"/>
    <w:rsid w:val="00501FA8"/>
    <w:rsid w:val="005050FA"/>
    <w:rsid w:val="00512643"/>
    <w:rsid w:val="0051297D"/>
    <w:rsid w:val="00523A06"/>
    <w:rsid w:val="005421EE"/>
    <w:rsid w:val="005524C8"/>
    <w:rsid w:val="00561F13"/>
    <w:rsid w:val="005647BC"/>
    <w:rsid w:val="00564D44"/>
    <w:rsid w:val="0057516A"/>
    <w:rsid w:val="005760BA"/>
    <w:rsid w:val="00582756"/>
    <w:rsid w:val="0058294B"/>
    <w:rsid w:val="00587E13"/>
    <w:rsid w:val="00587F00"/>
    <w:rsid w:val="00594B2F"/>
    <w:rsid w:val="005A1887"/>
    <w:rsid w:val="005A2B76"/>
    <w:rsid w:val="005A6C23"/>
    <w:rsid w:val="005A7FA3"/>
    <w:rsid w:val="005B1076"/>
    <w:rsid w:val="005B1703"/>
    <w:rsid w:val="005C27CA"/>
    <w:rsid w:val="005C4391"/>
    <w:rsid w:val="005C5777"/>
    <w:rsid w:val="005E3819"/>
    <w:rsid w:val="005E6C58"/>
    <w:rsid w:val="005E767A"/>
    <w:rsid w:val="005F7179"/>
    <w:rsid w:val="00610675"/>
    <w:rsid w:val="00612273"/>
    <w:rsid w:val="0062194D"/>
    <w:rsid w:val="00622419"/>
    <w:rsid w:val="006269BE"/>
    <w:rsid w:val="00631132"/>
    <w:rsid w:val="00631C06"/>
    <w:rsid w:val="00632770"/>
    <w:rsid w:val="006375C5"/>
    <w:rsid w:val="0064106C"/>
    <w:rsid w:val="00643D59"/>
    <w:rsid w:val="006548C8"/>
    <w:rsid w:val="006561A5"/>
    <w:rsid w:val="00673B49"/>
    <w:rsid w:val="00675CA4"/>
    <w:rsid w:val="006919E4"/>
    <w:rsid w:val="006A0227"/>
    <w:rsid w:val="006A2AB0"/>
    <w:rsid w:val="006B1CEC"/>
    <w:rsid w:val="006B28C2"/>
    <w:rsid w:val="006C1AF4"/>
    <w:rsid w:val="006D0D4E"/>
    <w:rsid w:val="006D7EA0"/>
    <w:rsid w:val="00702CFF"/>
    <w:rsid w:val="00703B00"/>
    <w:rsid w:val="0070521A"/>
    <w:rsid w:val="007153F4"/>
    <w:rsid w:val="00720EAE"/>
    <w:rsid w:val="007320EB"/>
    <w:rsid w:val="007414DF"/>
    <w:rsid w:val="00743E03"/>
    <w:rsid w:val="007502D0"/>
    <w:rsid w:val="0076257D"/>
    <w:rsid w:val="0078171E"/>
    <w:rsid w:val="00782D7E"/>
    <w:rsid w:val="0078455C"/>
    <w:rsid w:val="007958D3"/>
    <w:rsid w:val="007A1362"/>
    <w:rsid w:val="007B12D3"/>
    <w:rsid w:val="007B13FC"/>
    <w:rsid w:val="007B1E49"/>
    <w:rsid w:val="007B3006"/>
    <w:rsid w:val="007C6873"/>
    <w:rsid w:val="007D31AF"/>
    <w:rsid w:val="007D6BA9"/>
    <w:rsid w:val="007F166C"/>
    <w:rsid w:val="007F1CB4"/>
    <w:rsid w:val="00814432"/>
    <w:rsid w:val="00826CD7"/>
    <w:rsid w:val="00827162"/>
    <w:rsid w:val="0082768C"/>
    <w:rsid w:val="00832CA8"/>
    <w:rsid w:val="00835ED6"/>
    <w:rsid w:val="008533AF"/>
    <w:rsid w:val="008639E9"/>
    <w:rsid w:val="008658C7"/>
    <w:rsid w:val="00867141"/>
    <w:rsid w:val="00873FDD"/>
    <w:rsid w:val="008948F7"/>
    <w:rsid w:val="008A30DC"/>
    <w:rsid w:val="008A658C"/>
    <w:rsid w:val="008B3D33"/>
    <w:rsid w:val="008B3E59"/>
    <w:rsid w:val="008C7EA2"/>
    <w:rsid w:val="008E070A"/>
    <w:rsid w:val="008E263F"/>
    <w:rsid w:val="008F6B23"/>
    <w:rsid w:val="00916CE3"/>
    <w:rsid w:val="009308D3"/>
    <w:rsid w:val="009331DA"/>
    <w:rsid w:val="00940B67"/>
    <w:rsid w:val="0094312D"/>
    <w:rsid w:val="00945A83"/>
    <w:rsid w:val="00945ADE"/>
    <w:rsid w:val="0095559D"/>
    <w:rsid w:val="00974C31"/>
    <w:rsid w:val="0098167A"/>
    <w:rsid w:val="009821C0"/>
    <w:rsid w:val="00985401"/>
    <w:rsid w:val="00986724"/>
    <w:rsid w:val="00996046"/>
    <w:rsid w:val="009B3C5E"/>
    <w:rsid w:val="009C22D8"/>
    <w:rsid w:val="009E22D1"/>
    <w:rsid w:val="009E2D56"/>
    <w:rsid w:val="009F5CF6"/>
    <w:rsid w:val="00A1355B"/>
    <w:rsid w:val="00A150B5"/>
    <w:rsid w:val="00A17B13"/>
    <w:rsid w:val="00A25422"/>
    <w:rsid w:val="00A472F0"/>
    <w:rsid w:val="00A6044D"/>
    <w:rsid w:val="00A7450D"/>
    <w:rsid w:val="00A86C9D"/>
    <w:rsid w:val="00A91D6A"/>
    <w:rsid w:val="00A9782F"/>
    <w:rsid w:val="00AA6A74"/>
    <w:rsid w:val="00AC4FC4"/>
    <w:rsid w:val="00AC6FAD"/>
    <w:rsid w:val="00AD262E"/>
    <w:rsid w:val="00AE624F"/>
    <w:rsid w:val="00AF6128"/>
    <w:rsid w:val="00AF7C21"/>
    <w:rsid w:val="00B03E7E"/>
    <w:rsid w:val="00B05465"/>
    <w:rsid w:val="00B14B5C"/>
    <w:rsid w:val="00B446D6"/>
    <w:rsid w:val="00B5188E"/>
    <w:rsid w:val="00B54B86"/>
    <w:rsid w:val="00B55306"/>
    <w:rsid w:val="00B662A2"/>
    <w:rsid w:val="00B81824"/>
    <w:rsid w:val="00B822D1"/>
    <w:rsid w:val="00B95A53"/>
    <w:rsid w:val="00BA2DCE"/>
    <w:rsid w:val="00BA77A7"/>
    <w:rsid w:val="00BB3061"/>
    <w:rsid w:val="00BC46D4"/>
    <w:rsid w:val="00BD55ED"/>
    <w:rsid w:val="00BF4F66"/>
    <w:rsid w:val="00C028A8"/>
    <w:rsid w:val="00C03584"/>
    <w:rsid w:val="00C04965"/>
    <w:rsid w:val="00C07F81"/>
    <w:rsid w:val="00C11059"/>
    <w:rsid w:val="00C21050"/>
    <w:rsid w:val="00C2357A"/>
    <w:rsid w:val="00C26198"/>
    <w:rsid w:val="00C63155"/>
    <w:rsid w:val="00C6408D"/>
    <w:rsid w:val="00C75340"/>
    <w:rsid w:val="00C7750A"/>
    <w:rsid w:val="00C8389B"/>
    <w:rsid w:val="00C84B54"/>
    <w:rsid w:val="00C86EAD"/>
    <w:rsid w:val="00C9337E"/>
    <w:rsid w:val="00CB772F"/>
    <w:rsid w:val="00CE1EFA"/>
    <w:rsid w:val="00CE20E8"/>
    <w:rsid w:val="00CE2E36"/>
    <w:rsid w:val="00CE682F"/>
    <w:rsid w:val="00CE756C"/>
    <w:rsid w:val="00CF37D4"/>
    <w:rsid w:val="00CF70E6"/>
    <w:rsid w:val="00D102F3"/>
    <w:rsid w:val="00D14040"/>
    <w:rsid w:val="00D27B3D"/>
    <w:rsid w:val="00D352C5"/>
    <w:rsid w:val="00D4519F"/>
    <w:rsid w:val="00D47196"/>
    <w:rsid w:val="00D50EB1"/>
    <w:rsid w:val="00D51CB7"/>
    <w:rsid w:val="00D821AF"/>
    <w:rsid w:val="00D8469C"/>
    <w:rsid w:val="00D85253"/>
    <w:rsid w:val="00D85568"/>
    <w:rsid w:val="00D86491"/>
    <w:rsid w:val="00D95D76"/>
    <w:rsid w:val="00DA1D6D"/>
    <w:rsid w:val="00DA7B7D"/>
    <w:rsid w:val="00DB4508"/>
    <w:rsid w:val="00DC1087"/>
    <w:rsid w:val="00DC1C38"/>
    <w:rsid w:val="00DC51E7"/>
    <w:rsid w:val="00DC68CC"/>
    <w:rsid w:val="00DE2AE9"/>
    <w:rsid w:val="00DF0930"/>
    <w:rsid w:val="00DF5AB6"/>
    <w:rsid w:val="00DF6EEE"/>
    <w:rsid w:val="00E04B51"/>
    <w:rsid w:val="00E13288"/>
    <w:rsid w:val="00E20466"/>
    <w:rsid w:val="00E25090"/>
    <w:rsid w:val="00E25CFC"/>
    <w:rsid w:val="00E30820"/>
    <w:rsid w:val="00E31A74"/>
    <w:rsid w:val="00E31FC9"/>
    <w:rsid w:val="00E32637"/>
    <w:rsid w:val="00E328BF"/>
    <w:rsid w:val="00E33B56"/>
    <w:rsid w:val="00E40E78"/>
    <w:rsid w:val="00E50EEC"/>
    <w:rsid w:val="00E559A9"/>
    <w:rsid w:val="00E66895"/>
    <w:rsid w:val="00E67B47"/>
    <w:rsid w:val="00E741FE"/>
    <w:rsid w:val="00E77058"/>
    <w:rsid w:val="00E8336C"/>
    <w:rsid w:val="00E86560"/>
    <w:rsid w:val="00E97031"/>
    <w:rsid w:val="00EA4B12"/>
    <w:rsid w:val="00EA4B5A"/>
    <w:rsid w:val="00EA7D03"/>
    <w:rsid w:val="00EC6799"/>
    <w:rsid w:val="00EE2508"/>
    <w:rsid w:val="00EE60E4"/>
    <w:rsid w:val="00EF0104"/>
    <w:rsid w:val="00F003FE"/>
    <w:rsid w:val="00F10092"/>
    <w:rsid w:val="00F201CD"/>
    <w:rsid w:val="00F21A1D"/>
    <w:rsid w:val="00F24C14"/>
    <w:rsid w:val="00F318D2"/>
    <w:rsid w:val="00F37DFB"/>
    <w:rsid w:val="00F52FDC"/>
    <w:rsid w:val="00F57903"/>
    <w:rsid w:val="00F63FE6"/>
    <w:rsid w:val="00F75A10"/>
    <w:rsid w:val="00F87104"/>
    <w:rsid w:val="00F905D7"/>
    <w:rsid w:val="00F9492E"/>
    <w:rsid w:val="00FA690A"/>
    <w:rsid w:val="00FB753B"/>
    <w:rsid w:val="00FC1AE6"/>
    <w:rsid w:val="00FC3625"/>
    <w:rsid w:val="00FC70C9"/>
    <w:rsid w:val="00FD118E"/>
    <w:rsid w:val="00FE10B8"/>
    <w:rsid w:val="1ACF6C75"/>
    <w:rsid w:val="228D3565"/>
    <w:rsid w:val="37FB43D0"/>
    <w:rsid w:val="3F024B73"/>
    <w:rsid w:val="4E5FCE6A"/>
    <w:rsid w:val="56823C71"/>
    <w:rsid w:val="5AD01EF1"/>
    <w:rsid w:val="6D654D42"/>
    <w:rsid w:val="6FF9F6B8"/>
    <w:rsid w:val="7377769E"/>
    <w:rsid w:val="796B8C2C"/>
    <w:rsid w:val="79BB5F25"/>
    <w:rsid w:val="7BA70A41"/>
    <w:rsid w:val="7D35989E"/>
    <w:rsid w:val="7DFB8FD5"/>
    <w:rsid w:val="7EAA65DE"/>
    <w:rsid w:val="7FB33DDF"/>
    <w:rsid w:val="7FFD5A91"/>
    <w:rsid w:val="ADD703E8"/>
    <w:rsid w:val="BDB3AE7B"/>
    <w:rsid w:val="CFBDAEAA"/>
    <w:rsid w:val="D6EE77D3"/>
    <w:rsid w:val="DFDF0765"/>
    <w:rsid w:val="E4A5F2BA"/>
    <w:rsid w:val="EBFF4F5E"/>
    <w:rsid w:val="EEF55C29"/>
    <w:rsid w:val="F729F978"/>
    <w:rsid w:val="F7A70818"/>
    <w:rsid w:val="F7FFF9B8"/>
    <w:rsid w:val="FBE62F04"/>
    <w:rsid w:val="FBFB49D9"/>
    <w:rsid w:val="FBFFB9B8"/>
    <w:rsid w:val="FD926831"/>
    <w:rsid w:val="FDFE3A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9"/>
    <w:pPr>
      <w:keepNext/>
      <w:keepLines/>
      <w:spacing w:before="340" w:after="330" w:line="578" w:lineRule="auto"/>
      <w:outlineLvl w:val="0"/>
    </w:pPr>
    <w:rPr>
      <w:b/>
      <w:bCs/>
      <w:kern w:val="44"/>
      <w:sz w:val="44"/>
      <w:szCs w:val="4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link w:val="15"/>
    <w:unhideWhenUsed/>
    <w:qFormat/>
    <w:uiPriority w:val="99"/>
    <w:pPr>
      <w:jc w:val="left"/>
    </w:pPr>
  </w:style>
  <w:style w:type="paragraph" w:styleId="4">
    <w:name w:val="Balloon Text"/>
    <w:basedOn w:val="1"/>
    <w:link w:val="16"/>
    <w:unhideWhenUsed/>
    <w:qFormat/>
    <w:uiPriority w:val="99"/>
    <w:rPr>
      <w:sz w:val="18"/>
      <w:szCs w:val="18"/>
    </w:rPr>
  </w:style>
  <w:style w:type="paragraph" w:styleId="5">
    <w:name w:val="footer"/>
    <w:basedOn w:val="1"/>
    <w:link w:val="17"/>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Normal (Web)"/>
    <w:basedOn w:val="1"/>
    <w:unhideWhenUsed/>
    <w:qFormat/>
    <w:uiPriority w:val="99"/>
    <w:rPr>
      <w:sz w:val="24"/>
    </w:rPr>
  </w:style>
  <w:style w:type="paragraph" w:styleId="8">
    <w:name w:val="annotation subject"/>
    <w:basedOn w:val="3"/>
    <w:next w:val="3"/>
    <w:link w:val="19"/>
    <w:unhideWhenUsed/>
    <w:qFormat/>
    <w:uiPriority w:val="99"/>
    <w:rPr>
      <w:b/>
      <w:bCs/>
    </w:rPr>
  </w:style>
  <w:style w:type="character" w:styleId="11">
    <w:name w:val="Strong"/>
    <w:qFormat/>
    <w:locked/>
    <w:uiPriority w:val="22"/>
    <w:rPr>
      <w:b/>
      <w:bCs/>
    </w:rPr>
  </w:style>
  <w:style w:type="character" w:styleId="12">
    <w:name w:val="page number"/>
    <w:qFormat/>
    <w:uiPriority w:val="99"/>
    <w:rPr>
      <w:rFonts w:cs="Times New Roman"/>
    </w:rPr>
  </w:style>
  <w:style w:type="character" w:styleId="13">
    <w:name w:val="annotation reference"/>
    <w:unhideWhenUsed/>
    <w:qFormat/>
    <w:uiPriority w:val="99"/>
    <w:rPr>
      <w:sz w:val="21"/>
      <w:szCs w:val="21"/>
    </w:rPr>
  </w:style>
  <w:style w:type="character" w:customStyle="1" w:styleId="14">
    <w:name w:val="标题 1 Char"/>
    <w:link w:val="2"/>
    <w:qFormat/>
    <w:locked/>
    <w:uiPriority w:val="99"/>
    <w:rPr>
      <w:rFonts w:ascii="Times New Roman" w:hAnsi="Times New Roman" w:eastAsia="宋体" w:cs="Times New Roman"/>
      <w:b/>
      <w:bCs/>
      <w:kern w:val="44"/>
      <w:sz w:val="44"/>
      <w:szCs w:val="44"/>
    </w:rPr>
  </w:style>
  <w:style w:type="character" w:customStyle="1" w:styleId="15">
    <w:name w:val="批注文字 Char"/>
    <w:link w:val="3"/>
    <w:semiHidden/>
    <w:qFormat/>
    <w:uiPriority w:val="99"/>
    <w:rPr>
      <w:rFonts w:ascii="Times New Roman" w:hAnsi="Times New Roman"/>
      <w:kern w:val="2"/>
      <w:sz w:val="21"/>
      <w:szCs w:val="24"/>
    </w:rPr>
  </w:style>
  <w:style w:type="character" w:customStyle="1" w:styleId="16">
    <w:name w:val="批注框文本 Char"/>
    <w:link w:val="4"/>
    <w:semiHidden/>
    <w:qFormat/>
    <w:uiPriority w:val="99"/>
    <w:rPr>
      <w:rFonts w:ascii="Times New Roman" w:hAnsi="Times New Roman"/>
      <w:kern w:val="2"/>
      <w:sz w:val="18"/>
      <w:szCs w:val="18"/>
    </w:rPr>
  </w:style>
  <w:style w:type="character" w:customStyle="1" w:styleId="17">
    <w:name w:val="页脚 Char"/>
    <w:link w:val="5"/>
    <w:qFormat/>
    <w:locked/>
    <w:uiPriority w:val="99"/>
    <w:rPr>
      <w:rFonts w:cs="Times New Roman"/>
      <w:sz w:val="18"/>
      <w:szCs w:val="18"/>
    </w:rPr>
  </w:style>
  <w:style w:type="character" w:customStyle="1" w:styleId="18">
    <w:name w:val="页眉 Char"/>
    <w:link w:val="6"/>
    <w:semiHidden/>
    <w:qFormat/>
    <w:locked/>
    <w:uiPriority w:val="99"/>
    <w:rPr>
      <w:rFonts w:cs="Times New Roman"/>
      <w:sz w:val="18"/>
      <w:szCs w:val="18"/>
    </w:rPr>
  </w:style>
  <w:style w:type="character" w:customStyle="1" w:styleId="19">
    <w:name w:val="批注主题 Char"/>
    <w:link w:val="8"/>
    <w:semiHidden/>
    <w:qFormat/>
    <w:uiPriority w:val="99"/>
    <w:rPr>
      <w:rFonts w:ascii="Times New Roman" w:hAnsi="Times New Roman"/>
      <w:b/>
      <w:bCs/>
      <w:kern w:val="2"/>
      <w:sz w:val="21"/>
      <w:szCs w:val="24"/>
    </w:rPr>
  </w:style>
  <w:style w:type="paragraph" w:customStyle="1" w:styleId="20">
    <w:name w:val="彩色底纹 - 强调文字颜色 11"/>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4252</Words>
  <Characters>4328</Characters>
  <Lines>34</Lines>
  <Paragraphs>9</Paragraphs>
  <TotalTime>75</TotalTime>
  <ScaleCrop>false</ScaleCrop>
  <LinksUpToDate>false</LinksUpToDate>
  <CharactersWithSpaces>4345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2018-01-01T14:38:00Z</dcterms:created>
  <dc:creator>黄晶</dc:creator>
  <cp:lastModifiedBy>wukaili</cp:lastModifiedBy>
  <cp:lastPrinted>2023-06-03T18:38:00Z</cp:lastPrinted>
  <dcterms:modified xsi:type="dcterms:W3CDTF">2023-09-13T08:09:41Z</dcterms:modified>
  <dc:title>坪山新区股份合作公司企务、财务</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306DC8BA0E564830B00EB0B7A0E55B95</vt:lpwstr>
  </property>
</Properties>
</file>