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after="313" w:afterLines="100" w:line="560" w:lineRule="exact"/>
        <w:ind w:left="0" w:leftChars="0"/>
        <w:jc w:val="left"/>
        <w:textAlignment w:val="auto"/>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附件1</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color w:val="000000" w:themeColor="text1"/>
          <w:kern w:val="0"/>
          <w:sz w:val="44"/>
          <w:szCs w:val="44"/>
          <w:highlight w:val="non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highlight w:val="none"/>
          <w:lang w:val="en-US" w:eastAsia="zh-CN"/>
          <w14:textFill>
            <w14:solidFill>
              <w14:schemeClr w14:val="tx1"/>
            </w14:solidFill>
          </w14:textFill>
        </w:rPr>
        <w:t>坪山区</w:t>
      </w:r>
      <w:r>
        <w:rPr>
          <w:rFonts w:hint="default" w:ascii="方正小标宋_GBK" w:hAnsi="方正小标宋_GBK" w:eastAsia="方正小标宋_GBK" w:cs="方正小标宋_GBK"/>
          <w:color w:val="000000" w:themeColor="text1"/>
          <w:kern w:val="0"/>
          <w:sz w:val="44"/>
          <w:szCs w:val="44"/>
          <w:highlight w:val="none"/>
          <w:lang w:val="en" w:eastAsia="zh-CN"/>
          <w14:textFill>
            <w14:solidFill>
              <w14:schemeClr w14:val="tx1"/>
            </w14:solidFill>
          </w14:textFill>
        </w:rPr>
        <w:t>2024年</w:t>
      </w:r>
      <w:r>
        <w:rPr>
          <w:rFonts w:hint="eastAsia" w:ascii="方正小标宋_GBK" w:hAnsi="方正小标宋_GBK" w:eastAsia="方正小标宋_GBK" w:cs="方正小标宋_GBK"/>
          <w:color w:val="000000" w:themeColor="text1"/>
          <w:kern w:val="0"/>
          <w:sz w:val="44"/>
          <w:szCs w:val="44"/>
          <w:highlight w:val="none"/>
          <w:lang w:val="en-US" w:eastAsia="zh-CN"/>
          <w14:textFill>
            <w14:solidFill>
              <w14:schemeClr w14:val="tx1"/>
            </w14:solidFill>
          </w14:textFill>
        </w:rPr>
        <w:t>蒲公英志愿讲师队伍培育</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color w:val="000000" w:themeColor="text1"/>
          <w:kern w:val="0"/>
          <w:sz w:val="44"/>
          <w:szCs w:val="44"/>
          <w:highlight w:val="non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highlight w:val="none"/>
          <w:lang w:val="en-US" w:eastAsia="zh-CN"/>
          <w14:textFill>
            <w14:solidFill>
              <w14:schemeClr w14:val="tx1"/>
            </w14:solidFill>
          </w14:textFill>
        </w:rPr>
        <w:t>服务项目采购需求</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黑体" w:hAnsi="黑体" w:eastAsia="黑体" w:cs="黑体"/>
          <w:b w:val="0"/>
          <w:bCs w:val="0"/>
          <w:color w:val="000000" w:themeColor="text1"/>
          <w:kern w:val="0"/>
          <w:sz w:val="32"/>
          <w:szCs w:val="32"/>
          <w:highlight w:val="none"/>
          <w14:textFill>
            <w14:solidFill>
              <w14:schemeClr w14:val="tx1"/>
            </w14:solidFill>
          </w14:textFill>
        </w:rPr>
      </w:pPr>
      <w:bookmarkStart w:id="0" w:name="_Toc128884461"/>
      <w:r>
        <w:rPr>
          <w:rFonts w:hint="eastAsia" w:ascii="黑体" w:hAnsi="黑体" w:eastAsia="黑体" w:cs="黑体"/>
          <w:b w:val="0"/>
          <w:bCs w:val="0"/>
          <w:color w:val="000000" w:themeColor="text1"/>
          <w:kern w:val="0"/>
          <w:sz w:val="32"/>
          <w:szCs w:val="32"/>
          <w:highlight w:val="none"/>
          <w14:textFill>
            <w14:solidFill>
              <w14:schemeClr w14:val="tx1"/>
            </w14:solidFill>
          </w14:textFill>
        </w:rPr>
        <w:t>一、项目概况</w:t>
      </w:r>
      <w:bookmarkEnd w:id="0"/>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bookmarkStart w:id="1" w:name="OLE_LINK1"/>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为进一步推动生活垃圾分类工作做深做细做实，拓宽宣传渠道，壮大垃圾分类宣传教育队伍，</w:t>
      </w:r>
      <w:r>
        <w:rPr>
          <w:rFonts w:hint="eastAsia" w:ascii="仿宋_GB2312" w:hAnsi="仿宋_GB2312" w:eastAsia="仿宋_GB2312" w:cs="仿宋_GB2312"/>
          <w:sz w:val="32"/>
          <w:szCs w:val="32"/>
          <w:highlight w:val="none"/>
          <w:lang w:val="en-US" w:eastAsia="zh-CN"/>
        </w:rPr>
        <w:t>将“蒲公英”讲师资源、力量下沉社区</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，促进市民垃圾分类习惯养成，</w:t>
      </w:r>
      <w:bookmarkEnd w:id="1"/>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拟委托专业团队开展坪山区2024年蒲公英志愿讲师队伍培育服务项目，预算金额为238200元，拟通过比选的形式采购坪山区</w:t>
      </w:r>
      <w:r>
        <w:rPr>
          <w:rFonts w:hint="default" w:ascii="仿宋_GB2312" w:hAnsi="仿宋_GB2312" w:eastAsia="仿宋_GB2312" w:cs="仿宋_GB2312"/>
          <w:color w:val="000000" w:themeColor="text1"/>
          <w:kern w:val="2"/>
          <w:sz w:val="32"/>
          <w:szCs w:val="32"/>
          <w:highlight w:val="none"/>
          <w:lang w:val="en" w:eastAsia="zh-CN" w:bidi="ar-SA"/>
          <w14:textFill>
            <w14:solidFill>
              <w14:schemeClr w14:val="tx1"/>
            </w14:solidFill>
          </w14:textFill>
        </w:rPr>
        <w:t>2024年</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蒲公英志愿讲师队伍培育服务。</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left"/>
        <w:textAlignment w:val="auto"/>
        <w:outlineLvl w:val="9"/>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二、项目内容</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1.培育目的：为深入拓展“蒲公英计划”，持续壮大垃圾分类宣教队伍，进一步将“蒲公英”讲师资源、力量下沉社区，协助社区开展垃圾分类宣教工作。</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2.培育内容：垃圾分类知识（包含《深圳市生活垃圾分类管理条例》、指引等）、宣讲基本功（包含各类人群、场所宣讲内容和技巧）、考核。</w:t>
      </w:r>
    </w:p>
    <w:p>
      <w:pPr>
        <w:rPr>
          <w:rFonts w:hint="default"/>
          <w:highlight w:val="none"/>
          <w:lang w:val="en-US" w:eastAsia="zh-CN"/>
        </w:rPr>
      </w:pPr>
      <w:r>
        <w:rPr>
          <w:rFonts w:hint="eastAsia" w:ascii="仿宋_GB2312" w:hAnsi="仿宋_GB2312" w:eastAsia="仿宋_GB2312" w:cs="仿宋_GB2312"/>
          <w:sz w:val="32"/>
          <w:szCs w:val="32"/>
          <w:highlight w:val="none"/>
          <w:lang w:val="en-US" w:eastAsia="zh-CN"/>
        </w:rPr>
        <w:t xml:space="preserve">    3.培育对象：招募蒲公英成人</w:t>
      </w:r>
      <w:r>
        <w:rPr>
          <w:rFonts w:hint="default" w:ascii="仿宋_GB2312" w:hAnsi="仿宋_GB2312" w:eastAsia="仿宋_GB2312" w:cs="仿宋_GB2312"/>
          <w:sz w:val="32"/>
          <w:szCs w:val="32"/>
          <w:highlight w:val="none"/>
          <w:lang w:val="en" w:eastAsia="zh-CN"/>
        </w:rPr>
        <w:t>讲师</w:t>
      </w:r>
      <w:r>
        <w:rPr>
          <w:rFonts w:hint="eastAsia" w:ascii="仿宋_GB2312" w:hAnsi="仿宋_GB2312" w:eastAsia="仿宋_GB2312" w:cs="仿宋_GB2312"/>
          <w:sz w:val="32"/>
          <w:szCs w:val="32"/>
          <w:highlight w:val="none"/>
          <w:lang w:val="en" w:eastAsia="zh-CN"/>
        </w:rPr>
        <w:t>、小讲师</w:t>
      </w:r>
      <w:r>
        <w:rPr>
          <w:rFonts w:hint="eastAsia" w:ascii="仿宋_GB2312" w:hAnsi="仿宋_GB2312" w:eastAsia="仿宋_GB2312" w:cs="仿宋_GB2312"/>
          <w:sz w:val="32"/>
          <w:szCs w:val="32"/>
          <w:highlight w:val="none"/>
          <w:lang w:val="en-US" w:eastAsia="zh-CN"/>
        </w:rPr>
        <w:t>各60名。</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z w:val="32"/>
          <w:szCs w:val="32"/>
          <w:highlight w:val="none"/>
          <w:lang w:val="en-US" w:eastAsia="zh-CN"/>
        </w:rPr>
        <w:t>4.培育形式和要求：对招募的蒲公英教师和大小蒲公英讲师分设班级、课程，以“课本课程+户外学习+最终考核”形式完成培育</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p>
    <w:p>
      <w:pPr>
        <w:pStyle w:val="15"/>
        <w:keepNext w:val="0"/>
        <w:keepLines w:val="0"/>
        <w:pageBreakBefore w:val="0"/>
        <w:widowControl w:val="0"/>
        <w:numPr>
          <w:ilvl w:val="0"/>
          <w:numId w:val="0"/>
        </w:numPr>
        <w:kinsoku/>
        <w:wordWrap/>
        <w:overflowPunct/>
        <w:topLinePunct w:val="0"/>
        <w:autoSpaceDE/>
        <w:autoSpaceDN/>
        <w:bidi w:val="0"/>
        <w:snapToGrid/>
        <w:spacing w:after="0"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kern w:val="2"/>
          <w:sz w:val="32"/>
          <w:szCs w:val="32"/>
          <w:highlight w:val="none"/>
          <w:lang w:val="en-US" w:eastAsia="zh-CN" w:bidi="ar-SA"/>
        </w:rPr>
        <w:t>三、项目要求</w:t>
      </w:r>
    </w:p>
    <w:p>
      <w:pPr>
        <w:pStyle w:val="15"/>
        <w:keepNext w:val="0"/>
        <w:keepLines w:val="0"/>
        <w:pageBreakBefore w:val="0"/>
        <w:numPr>
          <w:ilvl w:val="0"/>
          <w:numId w:val="0"/>
        </w:numPr>
        <w:kinsoku/>
        <w:wordWrap/>
        <w:overflowPunct/>
        <w:topLinePunct w:val="0"/>
        <w:autoSpaceDE/>
        <w:autoSpaceDN/>
        <w:bidi w:val="0"/>
        <w:adjustRightInd/>
        <w:spacing w:after="0" w:line="560" w:lineRule="exact"/>
        <w:ind w:leftChars="300"/>
        <w:textAlignment w:val="auto"/>
        <w:outlineLvl w:val="9"/>
        <w:rPr>
          <w:rFonts w:hint="eastAsia" w:ascii="楷体_GB2312" w:hAnsi="楷体_GB2312" w:eastAsia="楷体_GB2312" w:cs="楷体_GB2312"/>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（一）服务期</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楷体_GB2312" w:hAnsi="楷体_GB2312" w:eastAsia="楷体_GB2312" w:cs="楷体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自合同签订之日起服务期一年（以实际服务期为准）。</w:t>
      </w:r>
    </w:p>
    <w:p>
      <w:pPr>
        <w:pStyle w:val="15"/>
        <w:keepNext w:val="0"/>
        <w:keepLines w:val="0"/>
        <w:pageBreakBefore w:val="0"/>
        <w:numPr>
          <w:ilvl w:val="0"/>
          <w:numId w:val="0"/>
        </w:numPr>
        <w:kinsoku/>
        <w:wordWrap/>
        <w:overflowPunct/>
        <w:topLinePunct w:val="0"/>
        <w:autoSpaceDE/>
        <w:autoSpaceDN/>
        <w:bidi w:val="0"/>
        <w:adjustRightInd/>
        <w:spacing w:after="0" w:line="560" w:lineRule="exact"/>
        <w:ind w:leftChars="300"/>
        <w:textAlignment w:val="auto"/>
        <w:outlineLvl w:val="9"/>
        <w:rPr>
          <w:rFonts w:hint="eastAsia" w:ascii="楷体_GB2312" w:hAnsi="楷体_GB2312" w:eastAsia="楷体_GB2312" w:cs="楷体_GB2312"/>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（二）人员要求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highlight w:val="none"/>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项目需安排项目</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负责人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1名，</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工作人员至少1名</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pPr>
        <w:pStyle w:val="15"/>
        <w:keepNext w:val="0"/>
        <w:keepLines w:val="0"/>
        <w:pageBreakBefore w:val="0"/>
        <w:numPr>
          <w:ilvl w:val="0"/>
          <w:numId w:val="0"/>
        </w:numPr>
        <w:kinsoku/>
        <w:wordWrap/>
        <w:overflowPunct/>
        <w:topLinePunct w:val="0"/>
        <w:autoSpaceDE/>
        <w:autoSpaceDN/>
        <w:bidi w:val="0"/>
        <w:spacing w:after="0" w:line="560" w:lineRule="exact"/>
        <w:ind w:leftChars="300"/>
        <w:textAlignment w:val="auto"/>
        <w:rPr>
          <w:rFonts w:hint="eastAsia" w:ascii="楷体_GB2312" w:hAnsi="楷体_GB2312" w:eastAsia="楷体_GB2312" w:cs="楷体_GB2312"/>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（三）其他要求</w:t>
      </w:r>
    </w:p>
    <w:p>
      <w:pPr>
        <w:pStyle w:val="15"/>
        <w:keepNext w:val="0"/>
        <w:keepLines w:val="0"/>
        <w:pageBreakBefore w:val="0"/>
        <w:numPr>
          <w:ilvl w:val="0"/>
          <w:numId w:val="0"/>
        </w:numPr>
        <w:kinsoku/>
        <w:wordWrap/>
        <w:overflowPunct/>
        <w:topLinePunct w:val="0"/>
        <w:autoSpaceDE/>
        <w:autoSpaceDN/>
        <w:bidi w:val="0"/>
        <w:spacing w:after="0" w:line="56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1.服务方提供的培育方案需分为蒲公英成人讲师、蒲公英小讲师两个班次，每个班次有具体培训内容，至少培育7个课时，每个课时2小时。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highlight w:val="none"/>
          <w:lang w:val="en" w:eastAsia="zh-CN" w:bidi="ar-SA"/>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lang w:val="en" w:eastAsia="zh-CN" w:bidi="ar-SA"/>
          <w14:textFill>
            <w14:solidFill>
              <w14:schemeClr w14:val="tx1"/>
            </w14:solidFill>
          </w14:textFill>
        </w:rPr>
        <w:t>服务方应协助坪山区蒲公英讲师团，</w:t>
      </w:r>
      <w:r>
        <w:rPr>
          <w:rFonts w:hint="eastAsia" w:ascii="仿宋_GB2312" w:hAnsi="仿宋_GB2312" w:eastAsia="仿宋_GB2312" w:cs="仿宋_GB2312"/>
          <w:b w:val="0"/>
          <w:bCs/>
          <w:color w:val="000000"/>
          <w:sz w:val="32"/>
          <w:szCs w:val="32"/>
          <w:highlight w:val="none"/>
          <w:lang w:val="en" w:eastAsia="zh-CN"/>
        </w:rPr>
        <w:t>深入推进坪山区垃圾分类志愿服务队“区、街道、社区、小区”四级队伍落实情况，不断完善队伍管理运行机制，安排专人管理全区蒲公英讲师，打造一支专属于坪山区有亮点、有特色的垃圾分类宣教队伍。</w:t>
      </w:r>
    </w:p>
    <w:p>
      <w:pPr>
        <w:pStyle w:val="15"/>
        <w:keepNext w:val="0"/>
        <w:keepLines w:val="0"/>
        <w:pageBreakBefore w:val="0"/>
        <w:numPr>
          <w:ilvl w:val="0"/>
          <w:numId w:val="0"/>
        </w:numPr>
        <w:kinsoku/>
        <w:wordWrap/>
        <w:overflowPunct/>
        <w:topLinePunct w:val="0"/>
        <w:autoSpaceDE/>
        <w:autoSpaceDN/>
        <w:bidi w:val="0"/>
        <w:spacing w:after="0" w:line="560" w:lineRule="exact"/>
        <w:ind w:firstLine="640" w:firstLineChars="200"/>
        <w:jc w:val="left"/>
        <w:textAlignment w:val="auto"/>
        <w:rPr>
          <w:rFonts w:hint="default"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3.服务方结合“《深圳市生活垃圾分类管理条例》四周年”“‘11·8’减量日”等垃圾分类主题，积极组织蒲公英讲师开展宣传活动，全年至少开展8场主题宣传活动。</w:t>
      </w:r>
    </w:p>
    <w:p>
      <w:pPr>
        <w:pStyle w:val="15"/>
        <w:keepNext w:val="0"/>
        <w:keepLines w:val="0"/>
        <w:pageBreakBefore w:val="0"/>
        <w:numPr>
          <w:ilvl w:val="0"/>
          <w:numId w:val="0"/>
        </w:numPr>
        <w:kinsoku/>
        <w:wordWrap/>
        <w:overflowPunct/>
        <w:topLinePunct w:val="0"/>
        <w:autoSpaceDE/>
        <w:autoSpaceDN/>
        <w:bidi w:val="0"/>
        <w:spacing w:after="0" w:line="560" w:lineRule="exact"/>
        <w:ind w:firstLine="640" w:firstLineChars="200"/>
        <w:jc w:val="left"/>
        <w:textAlignment w:val="auto"/>
        <w:rPr>
          <w:rFonts w:hint="default"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4.服务方应根据采购方的要求及相关政策、法</w:t>
      </w:r>
      <w:bookmarkStart w:id="2" w:name="_GoBack"/>
      <w:bookmarkEnd w:id="2"/>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规、标准，创新制定具有高针对性、专业性、趣味性和互动性的培育课程并负责所有培育活动的组织策划、统一服装、场地布置、拍照、及编写工作报告（培育成效）等具体工作。</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5.服务方需向采购方汇报培育方案策划及思路，通过甲方审核后方可正式开展培育活动，能够按照市主管部门的相关工作需求，对项目的培育重点、数量进行调整，确保符合采购方的要求。</w:t>
      </w:r>
    </w:p>
    <w:p>
      <w:pPr>
        <w:pStyle w:val="9"/>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6.服务方应积极完成采购方交办的其他与此项目相关的工作。</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7.服务方必须按国家相关法律及深圳市劳动法规定执行对员工的一切费用负责。</w:t>
      </w:r>
    </w:p>
    <w:p>
      <w:pPr>
        <w:pStyle w:val="25"/>
        <w:keepNext w:val="0"/>
        <w:keepLines w:val="0"/>
        <w:pageBreakBefore w:val="0"/>
        <w:kinsoku/>
        <w:wordWrap/>
        <w:overflowPunct/>
        <w:topLinePunct w:val="0"/>
        <w:autoSpaceDE/>
        <w:autoSpaceDN/>
        <w:bidi w:val="0"/>
        <w:adjustRightInd/>
        <w:snapToGrid w:val="0"/>
        <w:spacing w:line="560" w:lineRule="exact"/>
        <w:ind w:firstLine="480"/>
        <w:textAlignment w:val="auto"/>
        <w:outlineLvl w:val="9"/>
        <w:rPr>
          <w:rFonts w:hint="eastAsia" w:ascii="楷体_GB2312" w:hAnsi="楷体_GB2312" w:eastAsia="楷体_GB2312" w:cs="楷体_GB2312"/>
          <w:bCs w:val="0"/>
          <w:snapToGrid/>
          <w:color w:val="auto"/>
          <w:sz w:val="32"/>
          <w:szCs w:val="32"/>
          <w:highlight w:val="none"/>
          <w:lang w:eastAsia="zh-CN"/>
        </w:rPr>
      </w:pPr>
      <w:r>
        <w:rPr>
          <w:rFonts w:hint="eastAsia" w:ascii="楷体_GB2312" w:hAnsi="楷体_GB2312" w:eastAsia="楷体_GB2312" w:cs="楷体_GB2312"/>
          <w:bCs w:val="0"/>
          <w:snapToGrid/>
          <w:color w:val="auto"/>
          <w:sz w:val="32"/>
          <w:szCs w:val="32"/>
          <w:highlight w:val="none"/>
          <w:lang w:eastAsia="zh-CN"/>
        </w:rPr>
        <w:t>（四）报价要求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single"/>
          <w:lang w:eastAsia="zh-CN"/>
        </w:rPr>
      </w:pPr>
      <w:r>
        <w:rPr>
          <w:rFonts w:hint="eastAsia" w:ascii="仿宋_GB2312" w:hAnsi="仿宋_GB2312" w:eastAsia="仿宋_GB2312" w:cs="仿宋_GB2312"/>
          <w:color w:val="auto"/>
          <w:sz w:val="32"/>
          <w:szCs w:val="32"/>
          <w:highlight w:val="none"/>
          <w:lang w:eastAsia="zh-CN"/>
        </w:rPr>
        <w:t>本项目</w:t>
      </w:r>
      <w:r>
        <w:rPr>
          <w:rFonts w:hint="eastAsia" w:ascii="仿宋_GB2312" w:hAnsi="仿宋_GB2312" w:eastAsia="仿宋_GB2312" w:cs="仿宋_GB2312"/>
          <w:color w:val="auto"/>
          <w:sz w:val="32"/>
          <w:szCs w:val="32"/>
          <w:highlight w:val="none"/>
          <w:lang w:val="en-US" w:eastAsia="zh-CN"/>
        </w:rPr>
        <w:t>实行包干价格，总报价不超过人民币</w:t>
      </w:r>
      <w:r>
        <w:rPr>
          <w:rFonts w:hint="default" w:ascii="仿宋_GB2312" w:hAnsi="仿宋_GB2312" w:eastAsia="仿宋_GB2312" w:cs="仿宋_GB2312"/>
          <w:color w:val="auto"/>
          <w:kern w:val="2"/>
          <w:sz w:val="32"/>
          <w:szCs w:val="32"/>
          <w:highlight w:val="none"/>
          <w:u w:val="single"/>
          <w:lang w:val="en" w:eastAsia="zh-CN" w:bidi="ar-SA"/>
        </w:rPr>
        <w:t>238200</w:t>
      </w:r>
      <w:r>
        <w:rPr>
          <w:rFonts w:hint="eastAsia" w:ascii="仿宋_GB2312" w:hAnsi="仿宋_GB2312" w:eastAsia="仿宋_GB2312" w:cs="仿宋_GB2312"/>
          <w:color w:val="auto"/>
          <w:kern w:val="2"/>
          <w:sz w:val="32"/>
          <w:szCs w:val="32"/>
          <w:highlight w:val="none"/>
          <w:u w:val="single"/>
          <w:lang w:val="en-US" w:eastAsia="zh-CN" w:bidi="ar-SA"/>
        </w:rPr>
        <w:t>元（大写：贰拾叁万捌仟贰佰元整</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包</w:t>
      </w:r>
      <w:r>
        <w:rPr>
          <w:rFonts w:hint="eastAsia" w:ascii="仿宋_GB2312" w:hAnsi="仿宋_GB2312" w:eastAsia="仿宋_GB2312" w:cs="仿宋_GB2312"/>
          <w:color w:val="auto"/>
          <w:sz w:val="32"/>
          <w:szCs w:val="32"/>
          <w:highlight w:val="none"/>
          <w:lang w:val="en-US" w:eastAsia="zh-CN"/>
        </w:rPr>
        <w:t>干价格应包含服务成本、法定税费和企业利润，由报名供应商根据采购文件所提供的资料自行测算报价；一经成交，报价总价作为成交供应商与采购人签订的合同金额，合同期限内不做调整。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val="0"/>
          <w:snapToGrid/>
          <w:color w:val="auto"/>
          <w:kern w:val="0"/>
          <w:sz w:val="32"/>
          <w:szCs w:val="32"/>
          <w:highlight w:val="none"/>
          <w:lang w:val="en-US" w:eastAsia="zh-CN" w:bidi="ar-SA"/>
        </w:rPr>
      </w:pPr>
      <w:r>
        <w:rPr>
          <w:rFonts w:hint="eastAsia" w:ascii="楷体_GB2312" w:hAnsi="楷体_GB2312" w:eastAsia="楷体_GB2312" w:cs="楷体_GB2312"/>
          <w:bCs w:val="0"/>
          <w:snapToGrid/>
          <w:color w:val="auto"/>
          <w:kern w:val="0"/>
          <w:sz w:val="32"/>
          <w:szCs w:val="32"/>
          <w:highlight w:val="none"/>
          <w:lang w:val="en-US" w:eastAsia="zh-CN" w:bidi="ar-SA"/>
        </w:rPr>
        <w:t>（五）付款方式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具体付款方式按深圳市坪山区财政局有关规定执行。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val="0"/>
          <w:snapToGrid/>
          <w:color w:val="auto"/>
          <w:kern w:val="0"/>
          <w:sz w:val="32"/>
          <w:szCs w:val="32"/>
          <w:highlight w:val="none"/>
          <w:lang w:val="en-US" w:eastAsia="zh-CN" w:bidi="ar-SA"/>
        </w:rPr>
      </w:pPr>
      <w:r>
        <w:rPr>
          <w:rFonts w:hint="eastAsia" w:ascii="楷体_GB2312" w:hAnsi="楷体_GB2312" w:eastAsia="楷体_GB2312" w:cs="楷体_GB2312"/>
          <w:bCs w:val="0"/>
          <w:snapToGrid/>
          <w:color w:val="auto"/>
          <w:kern w:val="0"/>
          <w:sz w:val="32"/>
          <w:szCs w:val="32"/>
          <w:highlight w:val="none"/>
          <w:lang w:val="en-US" w:eastAsia="zh-CN" w:bidi="ar-SA"/>
        </w:rPr>
        <w:t>（六）项目验收要求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eastAsia="zh-CN"/>
        </w:rPr>
      </w:pPr>
      <w:r>
        <w:rPr>
          <w:rFonts w:hint="eastAsia" w:ascii="仿宋_GB2312" w:hAnsi="仿宋_GB2312" w:eastAsia="仿宋_GB2312" w:cs="仿宋_GB2312"/>
          <w:color w:val="auto"/>
          <w:sz w:val="32"/>
          <w:szCs w:val="32"/>
          <w:highlight w:val="none"/>
          <w:lang w:eastAsia="zh-CN"/>
        </w:rPr>
        <w:t>由采购方根据项目具体情况自行拟定项目验收标准以及要求。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color w:val="000000"/>
          <w:sz w:val="32"/>
          <w:szCs w:val="32"/>
          <w:highlight w:val="none"/>
        </w:rPr>
      </w:pPr>
      <w:r>
        <w:rPr>
          <w:rFonts w:hint="eastAsia" w:ascii="黑体" w:hAnsi="黑体" w:eastAsia="黑体" w:cs="仿宋"/>
          <w:color w:val="000000"/>
          <w:sz w:val="32"/>
          <w:szCs w:val="32"/>
          <w:highlight w:val="none"/>
          <w:lang w:eastAsia="zh-CN"/>
        </w:rPr>
        <w:t>四</w:t>
      </w:r>
      <w:r>
        <w:rPr>
          <w:rFonts w:hint="eastAsia" w:ascii="黑体" w:hAnsi="黑体" w:eastAsia="黑体" w:cs="仿宋"/>
          <w:color w:val="000000"/>
          <w:sz w:val="32"/>
          <w:szCs w:val="32"/>
          <w:highlight w:val="none"/>
        </w:rPr>
        <w:t>、</w:t>
      </w:r>
      <w:r>
        <w:rPr>
          <w:rFonts w:hint="default" w:ascii="黑体" w:hAnsi="黑体" w:eastAsia="黑体" w:cs="仿宋"/>
          <w:color w:val="000000"/>
          <w:sz w:val="32"/>
          <w:szCs w:val="32"/>
          <w:highlight w:val="none"/>
          <w:lang w:val="en"/>
        </w:rPr>
        <w:t>供应</w:t>
      </w:r>
      <w:r>
        <w:rPr>
          <w:rFonts w:hint="eastAsia" w:ascii="黑体" w:hAnsi="黑体" w:eastAsia="黑体" w:cs="仿宋"/>
          <w:color w:val="000000"/>
          <w:sz w:val="32"/>
          <w:szCs w:val="32"/>
          <w:highlight w:val="none"/>
        </w:rPr>
        <w:t>商资格要求</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1.参加应答的单位必须是来自中华人民共和国境内独立法人且具有按采购公告要求承担项目规定的相关服务能力。</w:t>
      </w:r>
      <w:r>
        <w:rPr>
          <w:rFonts w:hint="eastAsia" w:ascii="仿宋_GB2312" w:hAnsi="仿宋_GB2312" w:eastAsia="仿宋_GB2312" w:cs="仿宋_GB2312"/>
          <w:sz w:val="32"/>
          <w:szCs w:val="32"/>
          <w:highlight w:val="none"/>
          <w:lang w:eastAsia="zh-CN"/>
        </w:rPr>
        <w:t>（提供营业执照扫描件或事业单位法人证等法人证明扫描件，原件备查）；总公司或者分公司只允许一家采购报价，不允许同时参与本项目采购报价，以分公司名义参与采购报价的，须提供总公司或具有独立法人的上一级公司出具的愿为其参与本项目采购报价的行为以及履约等行为承担民事责任的加盖总公司公章的授权函，以及提供总、分公司的营业执照扫描件，原件备查。</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本项目不接受联合体采购报价，不允许分包，不接受应答人选用进口产品参与报价。</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应答人须自行承诺，自2021年1月1日至今，在经营活动中没有重大违法记录，以及参与本项目采购报价时不存在被有关部门禁止参与政府采购活动且在有效期内的情况；与其他应答人不存在单位负责人为同一人或者存在直接控股、管理关系；未对本次采购项目提供整体设计、规范编制或者项目管理、监理、检测等服务。（由供应商在《政府采购应答及履约承诺函》中作出声明）。</w:t>
      </w:r>
    </w:p>
    <w:p>
      <w:pPr>
        <w:spacing w:line="560" w:lineRule="exact"/>
        <w:ind w:firstLine="640" w:firstLineChars="200"/>
        <w:rPr>
          <w:rFonts w:hint="eastAsia" w:ascii="黑体" w:hAnsi="黑体" w:eastAsia="黑体" w:cs="黑体"/>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参与政府采购项目采购报价的供应商未被列入失信被执行人、重大税收违法案件当事人名单、政府采购严重违法失信行为记录名单（由供应商在《政府采购应答及履约承诺函》中作出声明）</w:t>
      </w:r>
      <w:r>
        <w:rPr>
          <w:rFonts w:hint="eastAsia" w:ascii="仿宋_GB2312" w:hAnsi="仿宋_GB2312" w:eastAsia="仿宋_GB2312" w:cs="仿宋_GB2312"/>
          <w:sz w:val="32"/>
          <w:szCs w:val="32"/>
          <w:highlight w:val="none"/>
          <w:lang w:val="en-US" w:eastAsia="zh-CN"/>
        </w:rPr>
        <w:t>。</w:t>
      </w:r>
    </w:p>
    <w:p>
      <w:pPr>
        <w:pStyle w:val="15"/>
        <w:keepNext w:val="0"/>
        <w:keepLines w:val="0"/>
        <w:pageBreakBefore w:val="0"/>
        <w:widowControl w:val="0"/>
        <w:numPr>
          <w:ilvl w:val="0"/>
          <w:numId w:val="0"/>
        </w:numPr>
        <w:kinsoku/>
        <w:wordWrap/>
        <w:overflowPunct/>
        <w:topLinePunct w:val="0"/>
        <w:autoSpaceDE/>
        <w:autoSpaceDN/>
        <w:bidi w:val="0"/>
        <w:snapToGrid/>
        <w:spacing w:after="0" w:line="560" w:lineRule="exact"/>
        <w:ind w:firstLine="640" w:firstLineChars="200"/>
        <w:textAlignment w:val="auto"/>
        <w:outlineLvl w:val="9"/>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五、评定方法</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本项目采用比选方式确认成交单位（综合评分法），按照评分标准中规定的各项因素进行量化打分，以总得分最高的</w:t>
      </w:r>
      <w:r>
        <w:rPr>
          <w:rFonts w:hint="default" w:ascii="仿宋_GB2312" w:hAnsi="仿宋_GB2312" w:eastAsia="仿宋_GB2312" w:cs="仿宋_GB2312"/>
          <w:sz w:val="32"/>
          <w:szCs w:val="32"/>
          <w:highlight w:val="none"/>
          <w:lang w:val="en" w:eastAsia="zh-CN"/>
        </w:rPr>
        <w:t>供应商</w:t>
      </w:r>
      <w:r>
        <w:rPr>
          <w:rFonts w:hint="eastAsia" w:ascii="仿宋_GB2312" w:hAnsi="仿宋_GB2312" w:eastAsia="仿宋_GB2312" w:cs="仿宋_GB2312"/>
          <w:sz w:val="32"/>
          <w:szCs w:val="32"/>
          <w:highlight w:val="none"/>
          <w:lang w:val="en-US" w:eastAsia="zh-CN"/>
        </w:rPr>
        <w:t>为</w:t>
      </w:r>
      <w:r>
        <w:rPr>
          <w:rFonts w:hint="default" w:ascii="仿宋_GB2312" w:hAnsi="仿宋_GB2312" w:eastAsia="仿宋_GB2312" w:cs="仿宋_GB2312"/>
          <w:sz w:val="32"/>
          <w:szCs w:val="32"/>
          <w:highlight w:val="none"/>
          <w:lang w:val="en" w:eastAsia="zh-CN"/>
        </w:rPr>
        <w:t>成交供应商</w:t>
      </w:r>
      <w:r>
        <w:rPr>
          <w:rFonts w:hint="eastAsia" w:ascii="仿宋_GB2312" w:hAnsi="仿宋_GB2312" w:eastAsia="仿宋_GB2312" w:cs="仿宋_GB2312"/>
          <w:sz w:val="32"/>
          <w:szCs w:val="32"/>
          <w:highlight w:val="none"/>
          <w:lang w:val="en-US" w:eastAsia="zh-CN"/>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34627101"/>
                          </w:sdtPr>
                          <w:sdtContent>
                            <w:p>
                              <w:pPr>
                                <w:pStyle w:val="11"/>
                                <w:jc w:val="cente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5</w:t>
                              </w:r>
                              <w:r>
                                <w:rPr>
                                  <w:rFonts w:hint="eastAsia" w:ascii="仿宋_GB2312" w:hAnsi="仿宋_GB2312" w:eastAsia="仿宋_GB2312" w:cs="仿宋_GB2312"/>
                                  <w:sz w:val="24"/>
                                  <w:szCs w:val="24"/>
                                  <w:lang w:val="zh-CN"/>
                                </w:rPr>
                                <w:fldChar w:fldCharType="end"/>
                              </w:r>
                            </w:p>
                          </w:sdtContent>
                        </w:sd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34627101"/>
                    </w:sdtPr>
                    <w:sdtContent>
                      <w:p>
                        <w:pPr>
                          <w:pStyle w:val="11"/>
                          <w:jc w:val="cente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5</w:t>
                        </w:r>
                        <w:r>
                          <w:rPr>
                            <w:rFonts w:hint="eastAsia" w:ascii="仿宋_GB2312" w:hAnsi="仿宋_GB2312" w:eastAsia="仿宋_GB2312" w:cs="仿宋_GB2312"/>
                            <w:sz w:val="24"/>
                            <w:szCs w:val="24"/>
                            <w:lang w:val="zh-CN"/>
                          </w:rPr>
                          <w:fldChar w:fldCharType="end"/>
                        </w:r>
                      </w:p>
                    </w:sdtContent>
                  </w:sdt>
                  <w:p>
                    <w:pPr>
                      <w:pStyle w:val="9"/>
                    </w:pPr>
                  </w:p>
                </w:txbxContent>
              </v:textbox>
            </v:shape>
          </w:pict>
        </mc:Fallback>
      </mc:AlternateContent>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jc2MDAwNmFlMmVmMzViY2U0M2NjZDU5NmQ4NDgifQ=="/>
  </w:docVars>
  <w:rsids>
    <w:rsidRoot w:val="00143513"/>
    <w:rsid w:val="000009BB"/>
    <w:rsid w:val="00007A48"/>
    <w:rsid w:val="00010840"/>
    <w:rsid w:val="00013279"/>
    <w:rsid w:val="00033325"/>
    <w:rsid w:val="00033721"/>
    <w:rsid w:val="00034081"/>
    <w:rsid w:val="00046002"/>
    <w:rsid w:val="00050FE5"/>
    <w:rsid w:val="00054137"/>
    <w:rsid w:val="00061F9D"/>
    <w:rsid w:val="00072D6E"/>
    <w:rsid w:val="00084D7E"/>
    <w:rsid w:val="0009053B"/>
    <w:rsid w:val="000952AF"/>
    <w:rsid w:val="00096B57"/>
    <w:rsid w:val="0009764A"/>
    <w:rsid w:val="000A46E3"/>
    <w:rsid w:val="000B1C7C"/>
    <w:rsid w:val="000B7161"/>
    <w:rsid w:val="000B7920"/>
    <w:rsid w:val="000D0074"/>
    <w:rsid w:val="000D2482"/>
    <w:rsid w:val="000D432D"/>
    <w:rsid w:val="000F67CC"/>
    <w:rsid w:val="001004B0"/>
    <w:rsid w:val="001048C7"/>
    <w:rsid w:val="00105206"/>
    <w:rsid w:val="00117674"/>
    <w:rsid w:val="00121730"/>
    <w:rsid w:val="001316DE"/>
    <w:rsid w:val="001421DF"/>
    <w:rsid w:val="00143513"/>
    <w:rsid w:val="001461E9"/>
    <w:rsid w:val="0014622E"/>
    <w:rsid w:val="00155659"/>
    <w:rsid w:val="00156129"/>
    <w:rsid w:val="00164A14"/>
    <w:rsid w:val="00171834"/>
    <w:rsid w:val="00177F7A"/>
    <w:rsid w:val="00182C0A"/>
    <w:rsid w:val="00182E4D"/>
    <w:rsid w:val="001839B2"/>
    <w:rsid w:val="00186E94"/>
    <w:rsid w:val="001A0CCA"/>
    <w:rsid w:val="001A16EB"/>
    <w:rsid w:val="001A2419"/>
    <w:rsid w:val="001A48E7"/>
    <w:rsid w:val="001B6D10"/>
    <w:rsid w:val="001B726E"/>
    <w:rsid w:val="001C12A1"/>
    <w:rsid w:val="001D521F"/>
    <w:rsid w:val="001E134E"/>
    <w:rsid w:val="001E20EF"/>
    <w:rsid w:val="001F381A"/>
    <w:rsid w:val="0021207B"/>
    <w:rsid w:val="0022177B"/>
    <w:rsid w:val="002269D4"/>
    <w:rsid w:val="00227177"/>
    <w:rsid w:val="002325A8"/>
    <w:rsid w:val="002458B6"/>
    <w:rsid w:val="002531C2"/>
    <w:rsid w:val="002562B5"/>
    <w:rsid w:val="00280712"/>
    <w:rsid w:val="002A11C0"/>
    <w:rsid w:val="002A3E11"/>
    <w:rsid w:val="002A3FBF"/>
    <w:rsid w:val="002A45A7"/>
    <w:rsid w:val="002A6296"/>
    <w:rsid w:val="002A7821"/>
    <w:rsid w:val="002B0B4F"/>
    <w:rsid w:val="002B1A28"/>
    <w:rsid w:val="002C2583"/>
    <w:rsid w:val="002D1C27"/>
    <w:rsid w:val="002E0C7F"/>
    <w:rsid w:val="002F49DF"/>
    <w:rsid w:val="00303FDC"/>
    <w:rsid w:val="00307432"/>
    <w:rsid w:val="00325118"/>
    <w:rsid w:val="003306B2"/>
    <w:rsid w:val="003338B7"/>
    <w:rsid w:val="0033686D"/>
    <w:rsid w:val="00344AF7"/>
    <w:rsid w:val="003556CA"/>
    <w:rsid w:val="00363704"/>
    <w:rsid w:val="00363D07"/>
    <w:rsid w:val="003655F2"/>
    <w:rsid w:val="00366BD7"/>
    <w:rsid w:val="0037367A"/>
    <w:rsid w:val="00373D73"/>
    <w:rsid w:val="00376168"/>
    <w:rsid w:val="00382C81"/>
    <w:rsid w:val="00392C46"/>
    <w:rsid w:val="003A2D9D"/>
    <w:rsid w:val="003B3EE0"/>
    <w:rsid w:val="003B6942"/>
    <w:rsid w:val="003B73F1"/>
    <w:rsid w:val="003C0D6A"/>
    <w:rsid w:val="003C6732"/>
    <w:rsid w:val="003E057C"/>
    <w:rsid w:val="003E399F"/>
    <w:rsid w:val="003E5A38"/>
    <w:rsid w:val="00410D0A"/>
    <w:rsid w:val="00416DCA"/>
    <w:rsid w:val="00422967"/>
    <w:rsid w:val="00426DBF"/>
    <w:rsid w:val="00432772"/>
    <w:rsid w:val="004429DC"/>
    <w:rsid w:val="00453928"/>
    <w:rsid w:val="004568FD"/>
    <w:rsid w:val="004570B7"/>
    <w:rsid w:val="0046447F"/>
    <w:rsid w:val="00465EF6"/>
    <w:rsid w:val="00470CB5"/>
    <w:rsid w:val="00471B8E"/>
    <w:rsid w:val="00481470"/>
    <w:rsid w:val="00483021"/>
    <w:rsid w:val="00485226"/>
    <w:rsid w:val="00486DD4"/>
    <w:rsid w:val="00486F94"/>
    <w:rsid w:val="0049474E"/>
    <w:rsid w:val="00495161"/>
    <w:rsid w:val="00496E2D"/>
    <w:rsid w:val="004B6469"/>
    <w:rsid w:val="004C20A1"/>
    <w:rsid w:val="004C6A9E"/>
    <w:rsid w:val="004C77C9"/>
    <w:rsid w:val="004D0454"/>
    <w:rsid w:val="004E04E8"/>
    <w:rsid w:val="004E4D05"/>
    <w:rsid w:val="004F649D"/>
    <w:rsid w:val="004F6880"/>
    <w:rsid w:val="004F70E0"/>
    <w:rsid w:val="00500F99"/>
    <w:rsid w:val="00502C94"/>
    <w:rsid w:val="00504767"/>
    <w:rsid w:val="00506DD0"/>
    <w:rsid w:val="005104E6"/>
    <w:rsid w:val="00511142"/>
    <w:rsid w:val="00511308"/>
    <w:rsid w:val="00512F3A"/>
    <w:rsid w:val="00513661"/>
    <w:rsid w:val="00514639"/>
    <w:rsid w:val="00521441"/>
    <w:rsid w:val="00534C43"/>
    <w:rsid w:val="005359E4"/>
    <w:rsid w:val="005360A9"/>
    <w:rsid w:val="00550348"/>
    <w:rsid w:val="00554D13"/>
    <w:rsid w:val="005632FD"/>
    <w:rsid w:val="0056338E"/>
    <w:rsid w:val="00575640"/>
    <w:rsid w:val="005824F9"/>
    <w:rsid w:val="00590D62"/>
    <w:rsid w:val="00592914"/>
    <w:rsid w:val="005A11DF"/>
    <w:rsid w:val="005B5D54"/>
    <w:rsid w:val="005B6111"/>
    <w:rsid w:val="005B63E1"/>
    <w:rsid w:val="005C0A24"/>
    <w:rsid w:val="005C305F"/>
    <w:rsid w:val="005C3290"/>
    <w:rsid w:val="005C4E72"/>
    <w:rsid w:val="005D7073"/>
    <w:rsid w:val="005E0CA0"/>
    <w:rsid w:val="005E0D6A"/>
    <w:rsid w:val="005E2A98"/>
    <w:rsid w:val="005E37DD"/>
    <w:rsid w:val="005F084D"/>
    <w:rsid w:val="005F34BF"/>
    <w:rsid w:val="006138E2"/>
    <w:rsid w:val="00616847"/>
    <w:rsid w:val="00631BC1"/>
    <w:rsid w:val="00637FC9"/>
    <w:rsid w:val="00640820"/>
    <w:rsid w:val="006434DA"/>
    <w:rsid w:val="00660C4F"/>
    <w:rsid w:val="006717BE"/>
    <w:rsid w:val="00675AEA"/>
    <w:rsid w:val="00676528"/>
    <w:rsid w:val="006814EC"/>
    <w:rsid w:val="00682FD4"/>
    <w:rsid w:val="00690579"/>
    <w:rsid w:val="006A30FC"/>
    <w:rsid w:val="006A5A68"/>
    <w:rsid w:val="006B2B3B"/>
    <w:rsid w:val="006B6C1D"/>
    <w:rsid w:val="006C03EE"/>
    <w:rsid w:val="006D2667"/>
    <w:rsid w:val="006D30F8"/>
    <w:rsid w:val="006D5D2F"/>
    <w:rsid w:val="006D7CBD"/>
    <w:rsid w:val="006E3D4F"/>
    <w:rsid w:val="006E48AA"/>
    <w:rsid w:val="006F212D"/>
    <w:rsid w:val="006F3668"/>
    <w:rsid w:val="007016A6"/>
    <w:rsid w:val="00701BCC"/>
    <w:rsid w:val="00704BFC"/>
    <w:rsid w:val="00725781"/>
    <w:rsid w:val="00727A4E"/>
    <w:rsid w:val="00730636"/>
    <w:rsid w:val="007339BA"/>
    <w:rsid w:val="0073413F"/>
    <w:rsid w:val="00741CF7"/>
    <w:rsid w:val="00743ACA"/>
    <w:rsid w:val="00753A79"/>
    <w:rsid w:val="00762513"/>
    <w:rsid w:val="00763896"/>
    <w:rsid w:val="00773128"/>
    <w:rsid w:val="00777186"/>
    <w:rsid w:val="0077784D"/>
    <w:rsid w:val="00796D15"/>
    <w:rsid w:val="007A3978"/>
    <w:rsid w:val="007B4DFB"/>
    <w:rsid w:val="007C0339"/>
    <w:rsid w:val="007C1ED8"/>
    <w:rsid w:val="007C45D3"/>
    <w:rsid w:val="007D6590"/>
    <w:rsid w:val="007F1768"/>
    <w:rsid w:val="007F69E1"/>
    <w:rsid w:val="007F7D3D"/>
    <w:rsid w:val="008010C4"/>
    <w:rsid w:val="008016F2"/>
    <w:rsid w:val="00806A6D"/>
    <w:rsid w:val="008120ED"/>
    <w:rsid w:val="00816E2D"/>
    <w:rsid w:val="00820502"/>
    <w:rsid w:val="00821881"/>
    <w:rsid w:val="00824C9C"/>
    <w:rsid w:val="00827434"/>
    <w:rsid w:val="00836581"/>
    <w:rsid w:val="0083733A"/>
    <w:rsid w:val="00841104"/>
    <w:rsid w:val="008416F5"/>
    <w:rsid w:val="00846ADB"/>
    <w:rsid w:val="00847818"/>
    <w:rsid w:val="00852A5F"/>
    <w:rsid w:val="00863397"/>
    <w:rsid w:val="00871B38"/>
    <w:rsid w:val="00872B28"/>
    <w:rsid w:val="00873611"/>
    <w:rsid w:val="00874BE1"/>
    <w:rsid w:val="00877CA6"/>
    <w:rsid w:val="00882CE8"/>
    <w:rsid w:val="00897097"/>
    <w:rsid w:val="0089709E"/>
    <w:rsid w:val="008A3421"/>
    <w:rsid w:val="008A7A76"/>
    <w:rsid w:val="008B701C"/>
    <w:rsid w:val="008D1BCA"/>
    <w:rsid w:val="008D4CD8"/>
    <w:rsid w:val="008F54C1"/>
    <w:rsid w:val="00907BDE"/>
    <w:rsid w:val="009164C2"/>
    <w:rsid w:val="00923818"/>
    <w:rsid w:val="009267F3"/>
    <w:rsid w:val="00926A72"/>
    <w:rsid w:val="0092760B"/>
    <w:rsid w:val="0093241A"/>
    <w:rsid w:val="009330C4"/>
    <w:rsid w:val="0094060D"/>
    <w:rsid w:val="0094500D"/>
    <w:rsid w:val="009461B6"/>
    <w:rsid w:val="00971B1C"/>
    <w:rsid w:val="009732AB"/>
    <w:rsid w:val="00974D55"/>
    <w:rsid w:val="009777F6"/>
    <w:rsid w:val="00982CA2"/>
    <w:rsid w:val="00987B00"/>
    <w:rsid w:val="00995174"/>
    <w:rsid w:val="009B4E2C"/>
    <w:rsid w:val="009C0565"/>
    <w:rsid w:val="009C21FE"/>
    <w:rsid w:val="009C2432"/>
    <w:rsid w:val="009D16EA"/>
    <w:rsid w:val="009E0893"/>
    <w:rsid w:val="009E143F"/>
    <w:rsid w:val="009E2BF4"/>
    <w:rsid w:val="009E4DBA"/>
    <w:rsid w:val="009F17B4"/>
    <w:rsid w:val="009F55F6"/>
    <w:rsid w:val="009F609B"/>
    <w:rsid w:val="00A00BF4"/>
    <w:rsid w:val="00A030CF"/>
    <w:rsid w:val="00A038CC"/>
    <w:rsid w:val="00A06121"/>
    <w:rsid w:val="00A101A2"/>
    <w:rsid w:val="00A1232F"/>
    <w:rsid w:val="00A35F09"/>
    <w:rsid w:val="00A44B63"/>
    <w:rsid w:val="00A556D0"/>
    <w:rsid w:val="00A5587B"/>
    <w:rsid w:val="00A56B57"/>
    <w:rsid w:val="00A606E6"/>
    <w:rsid w:val="00A653A2"/>
    <w:rsid w:val="00A71474"/>
    <w:rsid w:val="00A803F9"/>
    <w:rsid w:val="00A82E34"/>
    <w:rsid w:val="00A849D5"/>
    <w:rsid w:val="00A922F4"/>
    <w:rsid w:val="00A93226"/>
    <w:rsid w:val="00A95043"/>
    <w:rsid w:val="00A95D67"/>
    <w:rsid w:val="00AA0A24"/>
    <w:rsid w:val="00AA2C43"/>
    <w:rsid w:val="00AA54FE"/>
    <w:rsid w:val="00AB0149"/>
    <w:rsid w:val="00AC597E"/>
    <w:rsid w:val="00AD056D"/>
    <w:rsid w:val="00AD19E0"/>
    <w:rsid w:val="00AD2A23"/>
    <w:rsid w:val="00AD32B8"/>
    <w:rsid w:val="00AD3FFC"/>
    <w:rsid w:val="00AE10D5"/>
    <w:rsid w:val="00AF3E6B"/>
    <w:rsid w:val="00B00570"/>
    <w:rsid w:val="00B01065"/>
    <w:rsid w:val="00B03446"/>
    <w:rsid w:val="00B04329"/>
    <w:rsid w:val="00B05551"/>
    <w:rsid w:val="00B1147C"/>
    <w:rsid w:val="00B16C58"/>
    <w:rsid w:val="00B22133"/>
    <w:rsid w:val="00B222BD"/>
    <w:rsid w:val="00B2356F"/>
    <w:rsid w:val="00B25345"/>
    <w:rsid w:val="00B3385E"/>
    <w:rsid w:val="00B33C29"/>
    <w:rsid w:val="00B35F99"/>
    <w:rsid w:val="00B52B7E"/>
    <w:rsid w:val="00B554DE"/>
    <w:rsid w:val="00B5723A"/>
    <w:rsid w:val="00B66E3E"/>
    <w:rsid w:val="00B72730"/>
    <w:rsid w:val="00B72A1E"/>
    <w:rsid w:val="00B72D39"/>
    <w:rsid w:val="00B73ADD"/>
    <w:rsid w:val="00B75BC6"/>
    <w:rsid w:val="00B77FA6"/>
    <w:rsid w:val="00B81833"/>
    <w:rsid w:val="00B831F2"/>
    <w:rsid w:val="00B86F64"/>
    <w:rsid w:val="00B976E3"/>
    <w:rsid w:val="00BA6B12"/>
    <w:rsid w:val="00BB252F"/>
    <w:rsid w:val="00BB3872"/>
    <w:rsid w:val="00BB3D7F"/>
    <w:rsid w:val="00BB4CFE"/>
    <w:rsid w:val="00BB5583"/>
    <w:rsid w:val="00BB5661"/>
    <w:rsid w:val="00BB5A14"/>
    <w:rsid w:val="00BB76B4"/>
    <w:rsid w:val="00BD2BD5"/>
    <w:rsid w:val="00BD641D"/>
    <w:rsid w:val="00BD75A4"/>
    <w:rsid w:val="00BE3404"/>
    <w:rsid w:val="00BE6B3E"/>
    <w:rsid w:val="00BE7CA9"/>
    <w:rsid w:val="00C27598"/>
    <w:rsid w:val="00C34105"/>
    <w:rsid w:val="00C35452"/>
    <w:rsid w:val="00C3623C"/>
    <w:rsid w:val="00C46488"/>
    <w:rsid w:val="00C52192"/>
    <w:rsid w:val="00C664E7"/>
    <w:rsid w:val="00C70028"/>
    <w:rsid w:val="00C77EAA"/>
    <w:rsid w:val="00C82FE3"/>
    <w:rsid w:val="00C8350E"/>
    <w:rsid w:val="00C85D44"/>
    <w:rsid w:val="00C877EE"/>
    <w:rsid w:val="00C966EF"/>
    <w:rsid w:val="00CA1744"/>
    <w:rsid w:val="00CA79CD"/>
    <w:rsid w:val="00CB02D7"/>
    <w:rsid w:val="00CB179A"/>
    <w:rsid w:val="00CC0BA7"/>
    <w:rsid w:val="00CC5F1D"/>
    <w:rsid w:val="00CD4436"/>
    <w:rsid w:val="00CD79EC"/>
    <w:rsid w:val="00CE4BB6"/>
    <w:rsid w:val="00CE55EB"/>
    <w:rsid w:val="00CF1602"/>
    <w:rsid w:val="00CF39E5"/>
    <w:rsid w:val="00CF4AB5"/>
    <w:rsid w:val="00D0213E"/>
    <w:rsid w:val="00D0630F"/>
    <w:rsid w:val="00D14B39"/>
    <w:rsid w:val="00D33157"/>
    <w:rsid w:val="00D33267"/>
    <w:rsid w:val="00D33647"/>
    <w:rsid w:val="00D34B6E"/>
    <w:rsid w:val="00D37E63"/>
    <w:rsid w:val="00D41F54"/>
    <w:rsid w:val="00D437C7"/>
    <w:rsid w:val="00D520BD"/>
    <w:rsid w:val="00D52E74"/>
    <w:rsid w:val="00D53C7A"/>
    <w:rsid w:val="00D72B17"/>
    <w:rsid w:val="00D87FC8"/>
    <w:rsid w:val="00D9622C"/>
    <w:rsid w:val="00D97C89"/>
    <w:rsid w:val="00DA591D"/>
    <w:rsid w:val="00DA65E0"/>
    <w:rsid w:val="00DB190F"/>
    <w:rsid w:val="00DB2A36"/>
    <w:rsid w:val="00DD4580"/>
    <w:rsid w:val="00DD73BB"/>
    <w:rsid w:val="00DE24AA"/>
    <w:rsid w:val="00DE3A1B"/>
    <w:rsid w:val="00DF1482"/>
    <w:rsid w:val="00DF659A"/>
    <w:rsid w:val="00DF6967"/>
    <w:rsid w:val="00DF6C3E"/>
    <w:rsid w:val="00E01F9D"/>
    <w:rsid w:val="00E164A9"/>
    <w:rsid w:val="00E16BBC"/>
    <w:rsid w:val="00E17BB1"/>
    <w:rsid w:val="00E21785"/>
    <w:rsid w:val="00E344B3"/>
    <w:rsid w:val="00E35A19"/>
    <w:rsid w:val="00E37A9E"/>
    <w:rsid w:val="00E40F51"/>
    <w:rsid w:val="00E452CE"/>
    <w:rsid w:val="00E472CE"/>
    <w:rsid w:val="00E60377"/>
    <w:rsid w:val="00E60628"/>
    <w:rsid w:val="00E61FEF"/>
    <w:rsid w:val="00E62048"/>
    <w:rsid w:val="00E750D2"/>
    <w:rsid w:val="00E85CA9"/>
    <w:rsid w:val="00E86978"/>
    <w:rsid w:val="00E902A6"/>
    <w:rsid w:val="00E90547"/>
    <w:rsid w:val="00E9293C"/>
    <w:rsid w:val="00EA34D1"/>
    <w:rsid w:val="00EA4DB2"/>
    <w:rsid w:val="00EA7E0E"/>
    <w:rsid w:val="00EB0F0C"/>
    <w:rsid w:val="00EB3B2C"/>
    <w:rsid w:val="00EB40D2"/>
    <w:rsid w:val="00EB6894"/>
    <w:rsid w:val="00EC0913"/>
    <w:rsid w:val="00EC1ADC"/>
    <w:rsid w:val="00ED751F"/>
    <w:rsid w:val="00EE1735"/>
    <w:rsid w:val="00EF0314"/>
    <w:rsid w:val="00F00800"/>
    <w:rsid w:val="00F1257E"/>
    <w:rsid w:val="00F262FD"/>
    <w:rsid w:val="00F27FF7"/>
    <w:rsid w:val="00F34165"/>
    <w:rsid w:val="00F367E4"/>
    <w:rsid w:val="00F42562"/>
    <w:rsid w:val="00F42D30"/>
    <w:rsid w:val="00F4339E"/>
    <w:rsid w:val="00F4357A"/>
    <w:rsid w:val="00F45840"/>
    <w:rsid w:val="00F50F6F"/>
    <w:rsid w:val="00F51007"/>
    <w:rsid w:val="00F5463D"/>
    <w:rsid w:val="00F65CDA"/>
    <w:rsid w:val="00F715AB"/>
    <w:rsid w:val="00F76FA5"/>
    <w:rsid w:val="00F856E4"/>
    <w:rsid w:val="00F90339"/>
    <w:rsid w:val="00F94DB3"/>
    <w:rsid w:val="00F951F8"/>
    <w:rsid w:val="00F96BF9"/>
    <w:rsid w:val="00FA4D72"/>
    <w:rsid w:val="00FA6F09"/>
    <w:rsid w:val="00FB51E5"/>
    <w:rsid w:val="00FB6A4C"/>
    <w:rsid w:val="00FB6F70"/>
    <w:rsid w:val="00FC264A"/>
    <w:rsid w:val="00FC2B03"/>
    <w:rsid w:val="00FC7B49"/>
    <w:rsid w:val="00FD5950"/>
    <w:rsid w:val="00FD7510"/>
    <w:rsid w:val="00FD77A9"/>
    <w:rsid w:val="00FE6910"/>
    <w:rsid w:val="00FF4D4D"/>
    <w:rsid w:val="017E4E56"/>
    <w:rsid w:val="02E20A6B"/>
    <w:rsid w:val="05045E8A"/>
    <w:rsid w:val="055E18D9"/>
    <w:rsid w:val="060117B8"/>
    <w:rsid w:val="06337606"/>
    <w:rsid w:val="064C1F87"/>
    <w:rsid w:val="06BC25D6"/>
    <w:rsid w:val="06E06463"/>
    <w:rsid w:val="08976107"/>
    <w:rsid w:val="0CE415BC"/>
    <w:rsid w:val="0E0B5C4C"/>
    <w:rsid w:val="0E1254D5"/>
    <w:rsid w:val="0E7D376B"/>
    <w:rsid w:val="104630BE"/>
    <w:rsid w:val="112D4D0C"/>
    <w:rsid w:val="115C22F1"/>
    <w:rsid w:val="12802F5E"/>
    <w:rsid w:val="12E2375B"/>
    <w:rsid w:val="13232EE1"/>
    <w:rsid w:val="1377DE4C"/>
    <w:rsid w:val="14B7669E"/>
    <w:rsid w:val="14DA33DF"/>
    <w:rsid w:val="15AD048B"/>
    <w:rsid w:val="198C1F59"/>
    <w:rsid w:val="1B9D1934"/>
    <w:rsid w:val="1C772804"/>
    <w:rsid w:val="1DCF68A8"/>
    <w:rsid w:val="1DF73973"/>
    <w:rsid w:val="1FFF554B"/>
    <w:rsid w:val="200409CC"/>
    <w:rsid w:val="20AE3D50"/>
    <w:rsid w:val="20B45AE8"/>
    <w:rsid w:val="20C84A65"/>
    <w:rsid w:val="243C3D08"/>
    <w:rsid w:val="24573F91"/>
    <w:rsid w:val="26CE4858"/>
    <w:rsid w:val="28770180"/>
    <w:rsid w:val="28BE6F0A"/>
    <w:rsid w:val="2C7724F1"/>
    <w:rsid w:val="2D66198D"/>
    <w:rsid w:val="2E64405D"/>
    <w:rsid w:val="2EA8248D"/>
    <w:rsid w:val="322FEC41"/>
    <w:rsid w:val="32700976"/>
    <w:rsid w:val="32AE046F"/>
    <w:rsid w:val="33A8722E"/>
    <w:rsid w:val="353924FF"/>
    <w:rsid w:val="35B14865"/>
    <w:rsid w:val="35B31C0E"/>
    <w:rsid w:val="37815C31"/>
    <w:rsid w:val="379D1536"/>
    <w:rsid w:val="37A87FD3"/>
    <w:rsid w:val="388C54AA"/>
    <w:rsid w:val="39E43865"/>
    <w:rsid w:val="39FFFCAD"/>
    <w:rsid w:val="3B444B8B"/>
    <w:rsid w:val="3C3C1AED"/>
    <w:rsid w:val="3CB92C03"/>
    <w:rsid w:val="3D78D820"/>
    <w:rsid w:val="3DE32431"/>
    <w:rsid w:val="3E5F54D5"/>
    <w:rsid w:val="3F6EB169"/>
    <w:rsid w:val="3FD7CEAF"/>
    <w:rsid w:val="3FF72A06"/>
    <w:rsid w:val="411B17F6"/>
    <w:rsid w:val="43BA2FD3"/>
    <w:rsid w:val="43FA50BF"/>
    <w:rsid w:val="44290511"/>
    <w:rsid w:val="44805163"/>
    <w:rsid w:val="45823513"/>
    <w:rsid w:val="45B2595D"/>
    <w:rsid w:val="45F440AE"/>
    <w:rsid w:val="46AF512F"/>
    <w:rsid w:val="47D97C7B"/>
    <w:rsid w:val="47F0358A"/>
    <w:rsid w:val="48C7254F"/>
    <w:rsid w:val="4A653AB7"/>
    <w:rsid w:val="4A7E3897"/>
    <w:rsid w:val="4A956AE1"/>
    <w:rsid w:val="4B0C7C94"/>
    <w:rsid w:val="4B471662"/>
    <w:rsid w:val="4B5B26E9"/>
    <w:rsid w:val="4EBDF8D6"/>
    <w:rsid w:val="4EC64327"/>
    <w:rsid w:val="4FF96806"/>
    <w:rsid w:val="52943A8F"/>
    <w:rsid w:val="52DC3602"/>
    <w:rsid w:val="55380323"/>
    <w:rsid w:val="557679E6"/>
    <w:rsid w:val="599B3180"/>
    <w:rsid w:val="59B97A4E"/>
    <w:rsid w:val="5BFA45B1"/>
    <w:rsid w:val="5BFFBBB4"/>
    <w:rsid w:val="5C8646AA"/>
    <w:rsid w:val="5C9FDC54"/>
    <w:rsid w:val="5D7EA438"/>
    <w:rsid w:val="5EED00E0"/>
    <w:rsid w:val="5EF82820"/>
    <w:rsid w:val="5F5B11F2"/>
    <w:rsid w:val="61305E5E"/>
    <w:rsid w:val="627E272E"/>
    <w:rsid w:val="6409664A"/>
    <w:rsid w:val="661F0CB0"/>
    <w:rsid w:val="669C641B"/>
    <w:rsid w:val="66C5A5F7"/>
    <w:rsid w:val="66C9510B"/>
    <w:rsid w:val="66E25B75"/>
    <w:rsid w:val="676FADFC"/>
    <w:rsid w:val="683067FF"/>
    <w:rsid w:val="689662F8"/>
    <w:rsid w:val="68CA3A60"/>
    <w:rsid w:val="68FC6832"/>
    <w:rsid w:val="6A8135CF"/>
    <w:rsid w:val="6B5BB393"/>
    <w:rsid w:val="6BA27A1A"/>
    <w:rsid w:val="6DA67B88"/>
    <w:rsid w:val="6DE704B1"/>
    <w:rsid w:val="6EBFB338"/>
    <w:rsid w:val="6EEF626C"/>
    <w:rsid w:val="72FF49FE"/>
    <w:rsid w:val="734939F6"/>
    <w:rsid w:val="74020068"/>
    <w:rsid w:val="741D5502"/>
    <w:rsid w:val="743E28DB"/>
    <w:rsid w:val="746A2553"/>
    <w:rsid w:val="7693D57F"/>
    <w:rsid w:val="785B1462"/>
    <w:rsid w:val="7AFF2E01"/>
    <w:rsid w:val="7B77FA20"/>
    <w:rsid w:val="7BE5B10D"/>
    <w:rsid w:val="7BE73C80"/>
    <w:rsid w:val="7BE7B86D"/>
    <w:rsid w:val="7BFC7035"/>
    <w:rsid w:val="7C727165"/>
    <w:rsid w:val="7CFF6113"/>
    <w:rsid w:val="7DB2CC93"/>
    <w:rsid w:val="7DEE3061"/>
    <w:rsid w:val="7E1B4E42"/>
    <w:rsid w:val="7E39246D"/>
    <w:rsid w:val="7E596AA9"/>
    <w:rsid w:val="7E6DE958"/>
    <w:rsid w:val="7E8C3E7B"/>
    <w:rsid w:val="7EBA3DC8"/>
    <w:rsid w:val="7F402A01"/>
    <w:rsid w:val="7F4F3DC3"/>
    <w:rsid w:val="7F7F51AB"/>
    <w:rsid w:val="7F8F8F7F"/>
    <w:rsid w:val="7FB7C69C"/>
    <w:rsid w:val="7FD972E3"/>
    <w:rsid w:val="7FDEBEF7"/>
    <w:rsid w:val="7FE9AFC4"/>
    <w:rsid w:val="7FEF0CED"/>
    <w:rsid w:val="7FEF259D"/>
    <w:rsid w:val="7FFFB230"/>
    <w:rsid w:val="8CBC56F1"/>
    <w:rsid w:val="9BDDCE5C"/>
    <w:rsid w:val="A7E73667"/>
    <w:rsid w:val="AF97708F"/>
    <w:rsid w:val="AFBF06CD"/>
    <w:rsid w:val="B37D6B75"/>
    <w:rsid w:val="B3FF0CD9"/>
    <w:rsid w:val="B3FF5EB8"/>
    <w:rsid w:val="B59A65E5"/>
    <w:rsid w:val="B7FA073E"/>
    <w:rsid w:val="B8BDF627"/>
    <w:rsid w:val="BC7F3F19"/>
    <w:rsid w:val="BEDDBA40"/>
    <w:rsid w:val="BF7F3374"/>
    <w:rsid w:val="BFF630EE"/>
    <w:rsid w:val="C7FE61E4"/>
    <w:rsid w:val="CDD8ED5F"/>
    <w:rsid w:val="CEDC0C01"/>
    <w:rsid w:val="D747E8AD"/>
    <w:rsid w:val="D7F59D90"/>
    <w:rsid w:val="DE75E7F9"/>
    <w:rsid w:val="DF3D6644"/>
    <w:rsid w:val="DF7B87FF"/>
    <w:rsid w:val="DF9F93B8"/>
    <w:rsid w:val="E3775724"/>
    <w:rsid w:val="E5B6322E"/>
    <w:rsid w:val="EBDFCA17"/>
    <w:rsid w:val="EDBFB179"/>
    <w:rsid w:val="EE7D7480"/>
    <w:rsid w:val="EFBCD49E"/>
    <w:rsid w:val="EFCFDE78"/>
    <w:rsid w:val="EFDEB025"/>
    <w:rsid w:val="EFE9F2FC"/>
    <w:rsid w:val="EFEED0B8"/>
    <w:rsid w:val="EFFC01D2"/>
    <w:rsid w:val="EFFE14C5"/>
    <w:rsid w:val="EFFEB404"/>
    <w:rsid w:val="F355D807"/>
    <w:rsid w:val="F3B7E347"/>
    <w:rsid w:val="F3FE7E2A"/>
    <w:rsid w:val="F4A7C83E"/>
    <w:rsid w:val="F5DF6374"/>
    <w:rsid w:val="F7758EAD"/>
    <w:rsid w:val="F7FF919C"/>
    <w:rsid w:val="FBDF48D5"/>
    <w:rsid w:val="FBDFB75C"/>
    <w:rsid w:val="FDA400D2"/>
    <w:rsid w:val="FDEFF464"/>
    <w:rsid w:val="FF7B4BAD"/>
    <w:rsid w:val="FF7F64C7"/>
    <w:rsid w:val="FFB7A75B"/>
    <w:rsid w:val="FFD5C83C"/>
    <w:rsid w:val="FFDFC121"/>
    <w:rsid w:val="FFE2D0F3"/>
    <w:rsid w:val="FFFD47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31"/>
    <w:qFormat/>
    <w:uiPriority w:val="0"/>
    <w:pPr>
      <w:spacing w:before="340" w:after="330" w:line="360" w:lineRule="auto"/>
      <w:jc w:val="center"/>
      <w:outlineLvl w:val="0"/>
    </w:pPr>
    <w:rPr>
      <w:rFonts w:ascii="Arial" w:hAnsi="Arial" w:eastAsia="黑体"/>
      <w:kern w:val="44"/>
      <w:sz w:val="28"/>
      <w:szCs w:val="28"/>
    </w:rPr>
  </w:style>
  <w:style w:type="paragraph" w:styleId="6">
    <w:name w:val="heading 2"/>
    <w:basedOn w:val="1"/>
    <w:next w:val="1"/>
    <w:link w:val="22"/>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Document Map"/>
    <w:basedOn w:val="1"/>
    <w:link w:val="23"/>
    <w:unhideWhenUsed/>
    <w:qFormat/>
    <w:uiPriority w:val="99"/>
    <w:rPr>
      <w:rFonts w:ascii="宋体"/>
      <w:sz w:val="18"/>
      <w:szCs w:val="18"/>
    </w:rPr>
  </w:style>
  <w:style w:type="paragraph" w:styleId="8">
    <w:name w:val="annotation text"/>
    <w:basedOn w:val="1"/>
    <w:link w:val="26"/>
    <w:qFormat/>
    <w:uiPriority w:val="99"/>
    <w:pPr>
      <w:jc w:val="left"/>
    </w:pPr>
    <w:rPr>
      <w:kern w:val="0"/>
      <w:sz w:val="20"/>
    </w:rPr>
  </w:style>
  <w:style w:type="paragraph" w:styleId="9">
    <w:name w:val="Body Text"/>
    <w:basedOn w:val="1"/>
    <w:next w:val="1"/>
    <w:link w:val="34"/>
    <w:qFormat/>
    <w:uiPriority w:val="0"/>
    <w:pPr>
      <w:spacing w:after="120"/>
    </w:pPr>
  </w:style>
  <w:style w:type="paragraph" w:styleId="10">
    <w:name w:val="Balloon Text"/>
    <w:basedOn w:val="1"/>
    <w:link w:val="27"/>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style>
  <w:style w:type="paragraph" w:styleId="14">
    <w:name w:val="annotation subject"/>
    <w:basedOn w:val="8"/>
    <w:next w:val="8"/>
    <w:link w:val="28"/>
    <w:unhideWhenUsed/>
    <w:qFormat/>
    <w:uiPriority w:val="99"/>
    <w:rPr>
      <w:b/>
      <w:bCs/>
      <w:kern w:val="2"/>
      <w:sz w:val="21"/>
    </w:rPr>
  </w:style>
  <w:style w:type="paragraph" w:styleId="15">
    <w:name w:val="Body Text First Indent"/>
    <w:basedOn w:val="9"/>
    <w:unhideWhenUsed/>
    <w:qFormat/>
    <w:uiPriority w:val="99"/>
    <w:pPr>
      <w:ind w:firstLine="420" w:firstLineChars="1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unhideWhenUsed/>
    <w:qFormat/>
    <w:uiPriority w:val="99"/>
    <w:rPr>
      <w:sz w:val="21"/>
      <w:szCs w:val="21"/>
    </w:rPr>
  </w:style>
  <w:style w:type="character" w:customStyle="1" w:styleId="20">
    <w:name w:val="页眉 字符"/>
    <w:basedOn w:val="18"/>
    <w:link w:val="12"/>
    <w:qFormat/>
    <w:uiPriority w:val="99"/>
    <w:rPr>
      <w:sz w:val="18"/>
      <w:szCs w:val="18"/>
    </w:rPr>
  </w:style>
  <w:style w:type="character" w:customStyle="1" w:styleId="21">
    <w:name w:val="页脚 字符"/>
    <w:basedOn w:val="18"/>
    <w:link w:val="11"/>
    <w:qFormat/>
    <w:uiPriority w:val="99"/>
    <w:rPr>
      <w:sz w:val="18"/>
      <w:szCs w:val="18"/>
    </w:rPr>
  </w:style>
  <w:style w:type="character" w:customStyle="1" w:styleId="22">
    <w:name w:val="标题 2 字符"/>
    <w:basedOn w:val="18"/>
    <w:link w:val="6"/>
    <w:qFormat/>
    <w:uiPriority w:val="0"/>
    <w:rPr>
      <w:rFonts w:ascii="Arial" w:hAnsi="Arial" w:eastAsia="黑体" w:cs="Times New Roman"/>
      <w:b/>
      <w:bCs/>
      <w:kern w:val="0"/>
      <w:sz w:val="32"/>
      <w:szCs w:val="32"/>
    </w:rPr>
  </w:style>
  <w:style w:type="character" w:customStyle="1" w:styleId="23">
    <w:name w:val="文档结构图 字符"/>
    <w:basedOn w:val="18"/>
    <w:link w:val="7"/>
    <w:semiHidden/>
    <w:qFormat/>
    <w:uiPriority w:val="99"/>
    <w:rPr>
      <w:rFonts w:ascii="宋体" w:hAnsi="Times New Roman" w:eastAsia="宋体" w:cs="Times New Roman"/>
      <w:sz w:val="18"/>
      <w:szCs w:val="18"/>
    </w:rPr>
  </w:style>
  <w:style w:type="paragraph" w:customStyle="1" w:styleId="24">
    <w:name w:val="列出段落1"/>
    <w:basedOn w:val="1"/>
    <w:qFormat/>
    <w:uiPriority w:val="99"/>
    <w:pPr>
      <w:ind w:firstLine="420" w:firstLineChars="200"/>
    </w:pPr>
    <w:rPr>
      <w:rFonts w:ascii="Calibri" w:hAnsi="Calibri" w:cs="Calibri"/>
      <w:szCs w:val="21"/>
    </w:rPr>
  </w:style>
  <w:style w:type="paragraph" w:customStyle="1" w:styleId="25">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
    <w:name w:val="批注文字 字符"/>
    <w:basedOn w:val="18"/>
    <w:link w:val="8"/>
    <w:qFormat/>
    <w:uiPriority w:val="99"/>
    <w:rPr>
      <w:rFonts w:ascii="Times New Roman" w:hAnsi="Times New Roman" w:eastAsia="宋体" w:cs="Times New Roman"/>
      <w:kern w:val="0"/>
      <w:sz w:val="20"/>
      <w:szCs w:val="24"/>
    </w:rPr>
  </w:style>
  <w:style w:type="character" w:customStyle="1" w:styleId="27">
    <w:name w:val="批注框文本 字符"/>
    <w:basedOn w:val="18"/>
    <w:link w:val="10"/>
    <w:semiHidden/>
    <w:qFormat/>
    <w:uiPriority w:val="99"/>
    <w:rPr>
      <w:rFonts w:ascii="Times New Roman" w:hAnsi="Times New Roman" w:eastAsia="宋体" w:cs="Times New Roman"/>
      <w:sz w:val="18"/>
      <w:szCs w:val="18"/>
    </w:rPr>
  </w:style>
  <w:style w:type="character" w:customStyle="1" w:styleId="28">
    <w:name w:val="批注主题 字符"/>
    <w:basedOn w:val="26"/>
    <w:link w:val="14"/>
    <w:semiHidden/>
    <w:qFormat/>
    <w:uiPriority w:val="99"/>
    <w:rPr>
      <w:rFonts w:ascii="Times New Roman" w:hAnsi="Times New Roman" w:eastAsia="宋体" w:cs="Times New Roman"/>
      <w:b/>
      <w:bCs/>
      <w:kern w:val="0"/>
      <w:sz w:val="20"/>
      <w:szCs w:val="24"/>
    </w:rPr>
  </w:style>
  <w:style w:type="character" w:customStyle="1" w:styleId="29">
    <w:name w:val="font81"/>
    <w:qFormat/>
    <w:uiPriority w:val="0"/>
    <w:rPr>
      <w:rFonts w:hint="eastAsia" w:ascii="宋体" w:hAnsi="宋体" w:eastAsia="宋体" w:cs="宋体"/>
      <w:color w:val="FF0000"/>
      <w:sz w:val="21"/>
      <w:szCs w:val="21"/>
      <w:u w:val="none"/>
    </w:rPr>
  </w:style>
  <w:style w:type="paragraph" w:customStyle="1" w:styleId="30">
    <w:name w:val="_Style 2"/>
    <w:basedOn w:val="1"/>
    <w:qFormat/>
    <w:uiPriority w:val="0"/>
    <w:pPr>
      <w:ind w:firstLine="420" w:firstLineChars="200"/>
    </w:pPr>
  </w:style>
  <w:style w:type="character" w:customStyle="1" w:styleId="31">
    <w:name w:val="标题 1 字符"/>
    <w:basedOn w:val="18"/>
    <w:link w:val="4"/>
    <w:qFormat/>
    <w:uiPriority w:val="0"/>
    <w:rPr>
      <w:rFonts w:ascii="Arial" w:hAnsi="Arial" w:eastAsia="黑体" w:cs="Times New Roman"/>
      <w:b/>
      <w:bCs/>
      <w:kern w:val="44"/>
      <w:sz w:val="28"/>
      <w:szCs w:val="28"/>
    </w:rPr>
  </w:style>
  <w:style w:type="character" w:customStyle="1" w:styleId="32">
    <w:name w:val="标题 3 字符"/>
    <w:basedOn w:val="18"/>
    <w:link w:val="5"/>
    <w:semiHidden/>
    <w:qFormat/>
    <w:uiPriority w:val="9"/>
    <w:rPr>
      <w:rFonts w:ascii="Times New Roman" w:hAnsi="Times New Roman" w:eastAsia="宋体" w:cs="Times New Roman"/>
      <w:b/>
      <w:bCs/>
      <w:kern w:val="2"/>
      <w:sz w:val="32"/>
      <w:szCs w:val="32"/>
    </w:rPr>
  </w:style>
  <w:style w:type="character" w:customStyle="1" w:styleId="33">
    <w:name w:val="font91"/>
    <w:qFormat/>
    <w:uiPriority w:val="0"/>
    <w:rPr>
      <w:rFonts w:hint="default" w:ascii="Calibri" w:hAnsi="Calibri" w:cs="Calibri"/>
      <w:color w:val="FF0000"/>
      <w:sz w:val="21"/>
      <w:szCs w:val="21"/>
      <w:u w:val="none"/>
    </w:rPr>
  </w:style>
  <w:style w:type="character" w:customStyle="1" w:styleId="34">
    <w:name w:val="正文文本 字符"/>
    <w:basedOn w:val="18"/>
    <w:link w:val="9"/>
    <w:qFormat/>
    <w:uiPriority w:val="0"/>
    <w:rPr>
      <w:rFonts w:ascii="Times New Roman" w:hAnsi="Times New Roman" w:eastAsia="宋体" w:cs="Times New Roman"/>
      <w:kern w:val="2"/>
      <w:sz w:val="21"/>
      <w:szCs w:val="24"/>
    </w:rPr>
  </w:style>
  <w:style w:type="character" w:customStyle="1" w:styleId="35">
    <w:name w:val="font101"/>
    <w:qFormat/>
    <w:uiPriority w:val="0"/>
    <w:rPr>
      <w:rFonts w:hint="default" w:ascii="Times New Roman" w:hAnsi="Times New Roman" w:cs="Times New Roman"/>
      <w:color w:val="FF0000"/>
      <w:sz w:val="21"/>
      <w:szCs w:val="21"/>
      <w:u w:val="none"/>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1702</Words>
  <Characters>1743</Characters>
  <Lines>89</Lines>
  <Paragraphs>25</Paragraphs>
  <TotalTime>7</TotalTime>
  <ScaleCrop>false</ScaleCrop>
  <LinksUpToDate>false</LinksUpToDate>
  <CharactersWithSpaces>1747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2017-03-29T16:11:00Z</dcterms:created>
  <dc:creator>罗飞林</dc:creator>
  <cp:lastModifiedBy>13675</cp:lastModifiedBy>
  <cp:lastPrinted>2022-07-10T22:21:00Z</cp:lastPrinted>
  <dcterms:modified xsi:type="dcterms:W3CDTF">2024-07-10T11:19:56Z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F4233A6CF8D340F0B874B3E9CED4BFC6</vt:lpwstr>
  </property>
</Properties>
</file>