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</w:t>
      </w:r>
      <w:r>
        <w:rPr>
          <w:rFonts w:eastAsia="方正小标宋简体"/>
          <w:color w:val="000000"/>
          <w:sz w:val="36"/>
        </w:rPr>
        <w:t>区</w:t>
      </w:r>
      <w:r>
        <w:rPr>
          <w:rFonts w:hint="eastAsia" w:eastAsia="方正小标宋简体"/>
          <w:color w:val="000000"/>
          <w:sz w:val="36"/>
          <w:lang w:val="en-US" w:eastAsia="zh-CN"/>
        </w:rPr>
        <w:t>应急管理局</w:t>
      </w:r>
      <w:r>
        <w:rPr>
          <w:rFonts w:eastAsia="方正小标宋简体"/>
          <w:color w:val="000000"/>
          <w:sz w:val="36"/>
        </w:rPr>
        <w:t>政府信息公开申请表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4843F6E"/>
    <w:rsid w:val="4C39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L1n。</dc:creator>
  <cp:lastModifiedBy>发文（陈淑怡）</cp:lastModifiedBy>
  <dcterms:modified xsi:type="dcterms:W3CDTF">2020-06-04T03:24:57Z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