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坪山区认证调解组织主体资格表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认证单位∶                    初审单位∶（盖章）                      申请单位∶（盖章）</w:t>
      </w:r>
    </w:p>
    <w:tbl>
      <w:tblPr>
        <w:tblStyle w:val="4"/>
        <w:tblW w:w="14291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9"/>
        <w:gridCol w:w="1555"/>
        <w:gridCol w:w="5630"/>
        <w:gridCol w:w="1130"/>
        <w:gridCol w:w="4147"/>
        <w:gridCol w:w="72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认证项目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认证标准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符合（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√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佐</w:t>
            </w: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证材料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组织名称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u w:val="none"/>
                <w:shd w:val="clear" w:color="auto" w:fill="auto"/>
                <w:lang w:val="zh-TW" w:eastAsia="zh-TW" w:bidi="zh-TW"/>
              </w:rPr>
              <w:t>XX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街道劳动争议调解中心/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u w:val="none"/>
                <w:shd w:val="clear" w:color="auto" w:fill="auto"/>
                <w:lang w:val="zh-TW" w:eastAsia="zh-TW" w:bidi="zh-TW"/>
              </w:rPr>
              <w:t>XX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劳动争议调解委员会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上墙牌匾照片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0" w:hRule="exact"/>
          <w:jc w:val="center"/>
        </w:trPr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人员组成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" w:eastAsia="zh-CN" w:bidi="zh-TW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劳动争议调解委员会人员应为3人以上单数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。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调解员信息登记表、调解员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等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证书复印件或扫描件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4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硬件设施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日常工作、</w:t>
            </w:r>
          </w:p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调解工作场所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工作场地相对固定，办公设备包括但不限于办公桌椅、电脑、电话、资料柜等，摆放申请人、被申请人、调解员标识牌。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办公场所照片，能体现齐备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办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公设施照片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24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上墙制度板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hanging="174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调解工作职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TW"/>
              </w:rPr>
              <w:t>位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、调解工作制度、调解工作流程、调解工作原则、</w:t>
            </w:r>
          </w:p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hanging="174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调解员纪律上墙。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上墙板照片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24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信息平台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使用信息平台并完整、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真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实填写组织及调解员信息，规律性登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录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信息平台，使用信息平台处理案件。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  <w:bookmarkStart w:id="0" w:name="_GoBack"/>
            <w:bookmarkEnd w:id="0"/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信息平台中调解组织、调解员详细信息表格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CN" w:eastAsia="zh-CN" w:bidi="zh-CN"/>
              </w:rPr>
              <w:t>照片。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5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24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资料归档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调解组织、调解员信息备案表，调解案件卷宗，台账等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备案表、卷宗（近半年）、台账（近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u w:val="none"/>
                <w:shd w:val="clear" w:color="auto" w:fill="auto"/>
                <w:lang w:val="zh-TW" w:eastAsia="zh-TW" w:bidi="zh-TW"/>
              </w:rPr>
              <w:t>3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个月）照片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8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24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统计报送</w:t>
            </w:r>
          </w:p>
        </w:tc>
        <w:tc>
          <w:tcPr>
            <w:tcW w:w="56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街道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及各调解组织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每季度报送调解组织、调解员更新情况表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报表复印件（近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9"/>
                <w:szCs w:val="19"/>
                <w:u w:val="none"/>
                <w:shd w:val="clear" w:color="auto" w:fill="auto"/>
                <w:lang w:val="zh-TW" w:eastAsia="zh-TW" w:bidi="zh-TW"/>
              </w:rPr>
              <w:t>3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个月）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eastAsia="en-US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4" w:hRule="exact"/>
          <w:jc w:val="center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备注：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CN" w:bidi="zh-TW"/>
              </w:rPr>
              <w:t>佐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  <w:t>证材料附此表后。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jODAwZTIxMzFjZDc4NmFkNzY1ZjFhNDRmNjRiMTYifQ=="/>
  </w:docVars>
  <w:rsids>
    <w:rsidRoot w:val="00172A27"/>
    <w:rsid w:val="10154F96"/>
    <w:rsid w:val="115D437F"/>
    <w:rsid w:val="11D11FEC"/>
    <w:rsid w:val="12BA4306"/>
    <w:rsid w:val="13A2434F"/>
    <w:rsid w:val="15365F5F"/>
    <w:rsid w:val="18497FB3"/>
    <w:rsid w:val="1A4511BA"/>
    <w:rsid w:val="1AEC16BD"/>
    <w:rsid w:val="1F895D5F"/>
    <w:rsid w:val="20751A7C"/>
    <w:rsid w:val="2D397394"/>
    <w:rsid w:val="2EA13A37"/>
    <w:rsid w:val="310C5E51"/>
    <w:rsid w:val="37F55574"/>
    <w:rsid w:val="3C5966F8"/>
    <w:rsid w:val="3C80665F"/>
    <w:rsid w:val="3D9B7F8D"/>
    <w:rsid w:val="3F2D2F15"/>
    <w:rsid w:val="45A55D82"/>
    <w:rsid w:val="4B097305"/>
    <w:rsid w:val="4D376F89"/>
    <w:rsid w:val="4DBC522B"/>
    <w:rsid w:val="56CE5413"/>
    <w:rsid w:val="667A03B6"/>
    <w:rsid w:val="6E556EC6"/>
    <w:rsid w:val="7A09231A"/>
    <w:rsid w:val="7BDF5129"/>
    <w:rsid w:val="7CD63AA7"/>
    <w:rsid w:val="7E7E664B"/>
    <w:rsid w:val="7EB70498"/>
    <w:rsid w:val="7EBC139A"/>
    <w:rsid w:val="7F667428"/>
    <w:rsid w:val="E7FE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both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_GB231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444</Characters>
  <Lines>0</Lines>
  <Paragraphs>0</Paragraphs>
  <TotalTime>0</TotalTime>
  <ScaleCrop>false</ScaleCrop>
  <LinksUpToDate>false</LinksUpToDate>
  <CharactersWithSpaces>486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2021-05-26T02:14:00Z</dcterms:created>
  <dc:creator>李静</dc:creator>
  <cp:lastModifiedBy>huangqiongdie</cp:lastModifiedBy>
  <dcterms:modified xsi:type="dcterms:W3CDTF">2026-10-28T11:42:22Z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6C71753B08E643128111E12B5AA128A6_13</vt:lpwstr>
  </property>
</Properties>
</file>