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pStyle w:val="5"/>
        <w:keepNext w:val="0"/>
        <w:keepLines w:val="0"/>
        <w:pageBreakBefore w:val="0"/>
        <w:widowControl w:val="0"/>
        <w:shd w:val="clear" w:color="auto" w:fill="auto"/>
        <w:kinsoku/>
        <w:wordWrap/>
        <w:overflowPunct/>
        <w:topLinePunct w:val="0"/>
        <w:autoSpaceDE/>
        <w:autoSpaceDN/>
        <w:bidi w:val="0"/>
        <w:adjustRightInd/>
        <w:snapToGrid/>
        <w:spacing w:before="0" w:after="60" w:line="560" w:lineRule="exact"/>
        <w:ind w:left="0" w:right="0" w:firstLine="0"/>
        <w:jc w:val="left"/>
        <w:textAlignment w:val="auto"/>
        <w:rPr>
          <w:rFonts w:hint="eastAsia" w:ascii="黑体" w:hAnsi="黑体" w:eastAsia="黑体" w:cs="黑体"/>
          <w:sz w:val="32"/>
          <w:szCs w:val="32"/>
        </w:rPr>
      </w:pPr>
      <w:bookmarkStart w:id="0" w:name="_GoBack"/>
      <w:bookmarkEnd w:id="0"/>
      <w:r>
        <w:rPr>
          <w:rFonts w:hint="eastAsia" w:ascii="黑体" w:hAnsi="黑体" w:eastAsia="黑体" w:cs="黑体"/>
          <w:color w:val="000000"/>
          <w:spacing w:val="0"/>
          <w:w w:val="100"/>
          <w:position w:val="0"/>
          <w:sz w:val="32"/>
          <w:szCs w:val="32"/>
        </w:rPr>
        <w:t>附件</w:t>
      </w:r>
      <w:r>
        <w:rPr>
          <w:rFonts w:hint="eastAsia" w:ascii="黑体" w:hAnsi="黑体" w:eastAsia="黑体" w:cs="黑体"/>
          <w:color w:val="000000"/>
          <w:spacing w:val="0"/>
          <w:w w:val="100"/>
          <w:position w:val="0"/>
          <w:sz w:val="32"/>
          <w:szCs w:val="32"/>
          <w:lang w:val="zh-CN" w:eastAsia="zh-CN" w:bidi="zh-CN"/>
        </w:rPr>
        <w:t>2</w:t>
      </w:r>
    </w:p>
    <w:p>
      <w:pPr>
        <w:pStyle w:val="6"/>
        <w:keepNext w:val="0"/>
        <w:keepLines w:val="0"/>
        <w:pageBreakBefore w:val="0"/>
        <w:widowControl w:val="0"/>
        <w:shd w:val="clear" w:color="auto" w:fill="auto"/>
        <w:kinsoku/>
        <w:wordWrap/>
        <w:overflowPunct/>
        <w:topLinePunct w:val="0"/>
        <w:autoSpaceDE/>
        <w:autoSpaceDN/>
        <w:bidi w:val="0"/>
        <w:adjustRightInd/>
        <w:snapToGrid/>
        <w:spacing w:before="0" w:line="560" w:lineRule="exact"/>
        <w:ind w:left="0" w:right="0" w:firstLine="0"/>
        <w:jc w:val="center"/>
        <w:textAlignment w:val="auto"/>
        <w:rPr>
          <w:rFonts w:hint="eastAsia" w:ascii="仿宋_GB2312" w:hAnsi="仿宋_GB2312" w:eastAsia="仿宋_GB2312" w:cs="仿宋_GB2312"/>
          <w:sz w:val="44"/>
          <w:szCs w:val="44"/>
        </w:rPr>
      </w:pPr>
      <w:r>
        <w:rPr>
          <w:rFonts w:hint="eastAsia" w:ascii="宋体" w:hAnsi="宋体" w:eastAsia="宋体" w:cs="宋体"/>
          <w:color w:val="000000"/>
          <w:spacing w:val="0"/>
          <w:w w:val="100"/>
          <w:position w:val="0"/>
          <w:sz w:val="44"/>
          <w:szCs w:val="44"/>
        </w:rPr>
        <w:t>深圳市社区居家养老服务承诺书</w:t>
      </w:r>
    </w:p>
    <w:p>
      <w:pPr>
        <w:pStyle w:val="5"/>
        <w:keepNext w:val="0"/>
        <w:keepLines w:val="0"/>
        <w:pageBreakBefore w:val="0"/>
        <w:widowControl w:val="0"/>
        <w:shd w:val="clear" w:color="auto" w:fill="auto"/>
        <w:tabs>
          <w:tab w:val="left" w:pos="1227"/>
        </w:tabs>
        <w:kinsoku/>
        <w:wordWrap/>
        <w:overflowPunct/>
        <w:topLinePunct w:val="0"/>
        <w:autoSpaceDE/>
        <w:autoSpaceDN/>
        <w:bidi w:val="0"/>
        <w:adjustRightInd/>
        <w:snapToGrid/>
        <w:spacing w:before="0" w:after="0" w:line="560" w:lineRule="exact"/>
        <w:ind w:left="0" w:right="0" w:firstLine="0"/>
        <w:jc w:val="left"/>
        <w:textAlignment w:val="auto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  <w:u w:val="single"/>
        </w:rPr>
        <w:t xml:space="preserve"> </w:t>
      </w:r>
      <w:r>
        <w:rPr>
          <w:rFonts w:hint="eastAsia" w:ascii="仿宋_GB2312" w:hAnsi="仿宋_GB2312" w:eastAsia="仿宋_GB2312" w:cs="仿宋_GB2312"/>
          <w:sz w:val="32"/>
          <w:szCs w:val="32"/>
          <w:u w:val="single"/>
        </w:rPr>
        <w:tab/>
      </w:r>
      <w:r>
        <w:rPr>
          <w:rFonts w:hint="eastAsia" w:ascii="仿宋_GB2312" w:hAnsi="仿宋_GB2312" w:eastAsia="仿宋_GB2312" w:cs="仿宋_GB2312"/>
          <w:color w:val="000000"/>
          <w:spacing w:val="0"/>
          <w:w w:val="100"/>
          <w:position w:val="0"/>
          <w:sz w:val="32"/>
          <w:szCs w:val="32"/>
        </w:rPr>
        <w:t>（受理机构名称）：</w:t>
      </w:r>
    </w:p>
    <w:p>
      <w:pPr>
        <w:pStyle w:val="5"/>
        <w:keepNext w:val="0"/>
        <w:keepLines w:val="0"/>
        <w:pageBreakBefore w:val="0"/>
        <w:widowControl w:val="0"/>
        <w:shd w:val="clear" w:color="auto" w:fill="auto"/>
        <w:kinsoku/>
        <w:wordWrap/>
        <w:overflowPunct/>
        <w:topLinePunct w:val="0"/>
        <w:autoSpaceDE/>
        <w:autoSpaceDN/>
        <w:bidi w:val="0"/>
        <w:adjustRightInd/>
        <w:snapToGrid/>
        <w:spacing w:before="0" w:after="0" w:line="560" w:lineRule="exact"/>
        <w:ind w:left="0" w:right="0" w:firstLine="640" w:firstLineChars="200"/>
        <w:jc w:val="left"/>
        <w:textAlignment w:val="auto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color w:val="000000"/>
          <w:spacing w:val="0"/>
          <w:w w:val="100"/>
          <w:position w:val="0"/>
          <w:sz w:val="32"/>
          <w:szCs w:val="32"/>
        </w:rPr>
        <w:t>根据《深圳市居家养老消费券定点服务机构管理暂行办法》（以下简称《管理办法》）的有关规定，本机构申请成为居家养老定点服务机构，若被批准成为居家养老定点服务机构，本机构承诺如下：</w:t>
      </w:r>
    </w:p>
    <w:p>
      <w:pPr>
        <w:pStyle w:val="5"/>
        <w:keepNext w:val="0"/>
        <w:keepLines w:val="0"/>
        <w:pageBreakBefore w:val="0"/>
        <w:widowControl w:val="0"/>
        <w:shd w:val="clear" w:color="auto" w:fill="auto"/>
        <w:tabs>
          <w:tab w:val="left" w:pos="1280"/>
        </w:tabs>
        <w:kinsoku/>
        <w:wordWrap/>
        <w:overflowPunct/>
        <w:topLinePunct w:val="0"/>
        <w:autoSpaceDE/>
        <w:autoSpaceDN/>
        <w:bidi w:val="0"/>
        <w:adjustRightInd/>
        <w:snapToGrid/>
        <w:spacing w:before="0" w:after="0" w:line="560" w:lineRule="exact"/>
        <w:ind w:left="0" w:leftChars="0" w:right="0" w:firstLine="640" w:firstLineChars="200"/>
        <w:jc w:val="both"/>
        <w:textAlignment w:val="auto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color w:val="000000"/>
          <w:spacing w:val="0"/>
          <w:w w:val="100"/>
          <w:position w:val="0"/>
          <w:sz w:val="32"/>
          <w:szCs w:val="32"/>
          <w:lang w:val="en-US" w:eastAsia="zh-CN"/>
        </w:rPr>
        <w:t>1、</w:t>
      </w:r>
      <w:r>
        <w:rPr>
          <w:rFonts w:hint="eastAsia" w:ascii="仿宋_GB2312" w:hAnsi="仿宋_GB2312" w:eastAsia="仿宋_GB2312" w:cs="仿宋_GB2312"/>
          <w:color w:val="000000"/>
          <w:spacing w:val="0"/>
          <w:w w:val="100"/>
          <w:position w:val="0"/>
          <w:sz w:val="32"/>
          <w:szCs w:val="32"/>
        </w:rPr>
        <w:t>遵守《管理办法》的规定；</w:t>
      </w:r>
    </w:p>
    <w:p>
      <w:pPr>
        <w:pStyle w:val="5"/>
        <w:keepNext w:val="0"/>
        <w:keepLines w:val="0"/>
        <w:pageBreakBefore w:val="0"/>
        <w:widowControl w:val="0"/>
        <w:shd w:val="clear" w:color="auto" w:fill="auto"/>
        <w:tabs>
          <w:tab w:val="left" w:pos="1321"/>
        </w:tabs>
        <w:kinsoku/>
        <w:wordWrap/>
        <w:overflowPunct/>
        <w:topLinePunct w:val="0"/>
        <w:autoSpaceDE/>
        <w:autoSpaceDN/>
        <w:bidi w:val="0"/>
        <w:adjustRightInd/>
        <w:snapToGrid/>
        <w:spacing w:before="0" w:after="0" w:line="560" w:lineRule="exact"/>
        <w:ind w:left="0" w:leftChars="0" w:right="0" w:firstLine="640" w:firstLineChars="200"/>
        <w:jc w:val="both"/>
        <w:textAlignment w:val="auto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color w:val="000000"/>
          <w:spacing w:val="0"/>
          <w:w w:val="100"/>
          <w:position w:val="0"/>
          <w:sz w:val="32"/>
          <w:szCs w:val="32"/>
          <w:lang w:val="en-US" w:eastAsia="zh-CN"/>
        </w:rPr>
        <w:t>2、</w:t>
      </w:r>
      <w:r>
        <w:rPr>
          <w:rFonts w:hint="eastAsia" w:ascii="仿宋_GB2312" w:hAnsi="仿宋_GB2312" w:eastAsia="仿宋_GB2312" w:cs="仿宋_GB2312"/>
          <w:color w:val="000000"/>
          <w:spacing w:val="0"/>
          <w:w w:val="100"/>
          <w:position w:val="0"/>
          <w:sz w:val="32"/>
          <w:szCs w:val="32"/>
        </w:rPr>
        <w:t>坚守诚实守信，合法经营的基本原则；</w:t>
      </w:r>
    </w:p>
    <w:p>
      <w:pPr>
        <w:pStyle w:val="5"/>
        <w:keepNext w:val="0"/>
        <w:keepLines w:val="0"/>
        <w:pageBreakBefore w:val="0"/>
        <w:widowControl w:val="0"/>
        <w:shd w:val="clear" w:color="auto" w:fill="auto"/>
        <w:tabs>
          <w:tab w:val="left" w:pos="1321"/>
        </w:tabs>
        <w:kinsoku/>
        <w:wordWrap/>
        <w:overflowPunct/>
        <w:topLinePunct w:val="0"/>
        <w:autoSpaceDE/>
        <w:autoSpaceDN/>
        <w:bidi w:val="0"/>
        <w:adjustRightInd/>
        <w:snapToGrid/>
        <w:spacing w:before="0" w:after="0" w:line="560" w:lineRule="exact"/>
        <w:ind w:left="0" w:leftChars="0" w:right="0" w:firstLine="640" w:firstLineChars="200"/>
        <w:jc w:val="both"/>
        <w:textAlignment w:val="auto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color w:val="000000"/>
          <w:spacing w:val="0"/>
          <w:w w:val="100"/>
          <w:position w:val="0"/>
          <w:sz w:val="32"/>
          <w:szCs w:val="32"/>
          <w:lang w:val="en-US" w:eastAsia="zh-CN"/>
        </w:rPr>
        <w:t>3、</w:t>
      </w:r>
      <w:r>
        <w:rPr>
          <w:rFonts w:hint="eastAsia" w:ascii="仿宋_GB2312" w:hAnsi="仿宋_GB2312" w:eastAsia="仿宋_GB2312" w:cs="仿宋_GB2312"/>
          <w:color w:val="000000"/>
          <w:spacing w:val="0"/>
          <w:w w:val="100"/>
          <w:position w:val="0"/>
          <w:sz w:val="32"/>
          <w:szCs w:val="32"/>
        </w:rPr>
        <w:t>遵守居家养老</w:t>
      </w:r>
      <w:r>
        <w:rPr>
          <w:rFonts w:hint="eastAsia" w:ascii="仿宋_GB2312" w:hAnsi="仿宋_GB2312" w:eastAsia="仿宋_GB2312" w:cs="仿宋_GB2312"/>
          <w:color w:val="000000"/>
          <w:spacing w:val="0"/>
          <w:w w:val="100"/>
          <w:position w:val="0"/>
          <w:sz w:val="32"/>
          <w:szCs w:val="32"/>
          <w:lang w:eastAsia="zh-CN"/>
        </w:rPr>
        <w:t>服务</w:t>
      </w:r>
      <w:r>
        <w:rPr>
          <w:rFonts w:hint="eastAsia" w:ascii="仿宋_GB2312" w:hAnsi="仿宋_GB2312" w:eastAsia="仿宋_GB2312" w:cs="仿宋_GB2312"/>
          <w:color w:val="000000"/>
          <w:spacing w:val="0"/>
          <w:w w:val="100"/>
          <w:position w:val="0"/>
          <w:sz w:val="32"/>
          <w:szCs w:val="32"/>
        </w:rPr>
        <w:t>结算的有关规定；</w:t>
      </w:r>
    </w:p>
    <w:p>
      <w:pPr>
        <w:pStyle w:val="5"/>
        <w:keepNext w:val="0"/>
        <w:keepLines w:val="0"/>
        <w:pageBreakBefore w:val="0"/>
        <w:widowControl w:val="0"/>
        <w:shd w:val="clear" w:color="auto" w:fill="auto"/>
        <w:tabs>
          <w:tab w:val="left" w:pos="1321"/>
        </w:tabs>
        <w:kinsoku/>
        <w:wordWrap/>
        <w:overflowPunct/>
        <w:topLinePunct w:val="0"/>
        <w:autoSpaceDE/>
        <w:autoSpaceDN/>
        <w:bidi w:val="0"/>
        <w:adjustRightInd/>
        <w:snapToGrid/>
        <w:spacing w:before="0" w:after="0" w:line="560" w:lineRule="exact"/>
        <w:ind w:left="0" w:leftChars="0" w:right="0" w:firstLine="640" w:firstLineChars="200"/>
        <w:jc w:val="both"/>
        <w:textAlignment w:val="auto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color w:val="000000"/>
          <w:spacing w:val="0"/>
          <w:w w:val="100"/>
          <w:position w:val="0"/>
          <w:sz w:val="32"/>
          <w:szCs w:val="32"/>
          <w:lang w:val="en-US" w:eastAsia="zh-CN"/>
        </w:rPr>
        <w:t>4、</w:t>
      </w:r>
      <w:r>
        <w:rPr>
          <w:rFonts w:hint="eastAsia" w:ascii="仿宋_GB2312" w:hAnsi="仿宋_GB2312" w:eastAsia="仿宋_GB2312" w:cs="仿宋_GB2312"/>
          <w:color w:val="000000"/>
          <w:spacing w:val="0"/>
          <w:w w:val="100"/>
          <w:position w:val="0"/>
          <w:sz w:val="32"/>
          <w:szCs w:val="32"/>
        </w:rPr>
        <w:t>自觉接受管理部门的评估和监督检查；</w:t>
      </w:r>
    </w:p>
    <w:p>
      <w:pPr>
        <w:pStyle w:val="5"/>
        <w:keepNext w:val="0"/>
        <w:keepLines w:val="0"/>
        <w:pageBreakBefore w:val="0"/>
        <w:widowControl w:val="0"/>
        <w:shd w:val="clear" w:color="auto" w:fill="auto"/>
        <w:tabs>
          <w:tab w:val="left" w:pos="1288"/>
        </w:tabs>
        <w:kinsoku/>
        <w:wordWrap/>
        <w:overflowPunct/>
        <w:topLinePunct w:val="0"/>
        <w:autoSpaceDE/>
        <w:autoSpaceDN/>
        <w:bidi w:val="0"/>
        <w:adjustRightInd/>
        <w:snapToGrid/>
        <w:spacing w:before="0" w:after="0" w:line="560" w:lineRule="exact"/>
        <w:ind w:left="0" w:leftChars="0" w:right="0" w:firstLine="640" w:firstLineChars="200"/>
        <w:jc w:val="both"/>
        <w:textAlignment w:val="auto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color w:val="000000"/>
          <w:spacing w:val="0"/>
          <w:w w:val="100"/>
          <w:position w:val="0"/>
          <w:sz w:val="32"/>
          <w:szCs w:val="32"/>
          <w:lang w:val="en-US" w:eastAsia="zh-CN"/>
        </w:rPr>
        <w:t>5、</w:t>
      </w:r>
      <w:r>
        <w:rPr>
          <w:rFonts w:hint="eastAsia" w:ascii="仿宋_GB2312" w:hAnsi="仿宋_GB2312" w:eastAsia="仿宋_GB2312" w:cs="仿宋_GB2312"/>
          <w:color w:val="000000"/>
          <w:spacing w:val="0"/>
          <w:w w:val="100"/>
          <w:position w:val="0"/>
          <w:sz w:val="32"/>
          <w:szCs w:val="32"/>
          <w:shd w:val="clear" w:fill="FFFFFF"/>
        </w:rPr>
        <w:t>提供</w:t>
      </w:r>
      <w:r>
        <w:rPr>
          <w:rFonts w:hint="eastAsia" w:ascii="仿宋_GB2312" w:hAnsi="仿宋_GB2312" w:eastAsia="仿宋_GB2312" w:cs="仿宋_GB2312"/>
          <w:color w:val="000000"/>
          <w:spacing w:val="0"/>
          <w:w w:val="100"/>
          <w:position w:val="0"/>
          <w:sz w:val="32"/>
          <w:szCs w:val="32"/>
        </w:rPr>
        <w:t>有关本机构的信息，并保证信息的真实性；</w:t>
      </w:r>
    </w:p>
    <w:p>
      <w:pPr>
        <w:pStyle w:val="5"/>
        <w:keepNext w:val="0"/>
        <w:keepLines w:val="0"/>
        <w:pageBreakBefore w:val="0"/>
        <w:widowControl w:val="0"/>
        <w:shd w:val="clear" w:color="auto" w:fill="auto"/>
        <w:tabs>
          <w:tab w:val="left" w:pos="1299"/>
        </w:tabs>
        <w:kinsoku/>
        <w:wordWrap/>
        <w:overflowPunct/>
        <w:topLinePunct w:val="0"/>
        <w:autoSpaceDE/>
        <w:autoSpaceDN/>
        <w:bidi w:val="0"/>
        <w:adjustRightInd/>
        <w:snapToGrid/>
        <w:spacing w:before="0" w:after="0" w:line="560" w:lineRule="exact"/>
        <w:ind w:left="0" w:leftChars="0" w:right="0" w:firstLine="640" w:firstLineChars="200"/>
        <w:jc w:val="both"/>
        <w:textAlignment w:val="auto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color w:val="000000"/>
          <w:spacing w:val="0"/>
          <w:w w:val="100"/>
          <w:position w:val="0"/>
          <w:sz w:val="32"/>
          <w:szCs w:val="32"/>
          <w:lang w:val="en-US" w:eastAsia="zh-CN"/>
        </w:rPr>
        <w:t>6、</w:t>
      </w:r>
      <w:r>
        <w:rPr>
          <w:rFonts w:hint="eastAsia" w:ascii="仿宋_GB2312" w:hAnsi="仿宋_GB2312" w:eastAsia="仿宋_GB2312" w:cs="仿宋_GB2312"/>
          <w:color w:val="000000"/>
          <w:spacing w:val="0"/>
          <w:w w:val="100"/>
          <w:position w:val="0"/>
          <w:sz w:val="32"/>
          <w:szCs w:val="32"/>
        </w:rPr>
        <w:t>不以任何政府部门的名义强行为居家养老服务对象提供服务；</w:t>
      </w:r>
    </w:p>
    <w:p>
      <w:pPr>
        <w:pStyle w:val="5"/>
        <w:keepNext w:val="0"/>
        <w:keepLines w:val="0"/>
        <w:pageBreakBefore w:val="0"/>
        <w:widowControl w:val="0"/>
        <w:shd w:val="clear" w:color="auto" w:fill="auto"/>
        <w:tabs>
          <w:tab w:val="left" w:pos="1304"/>
        </w:tabs>
        <w:kinsoku/>
        <w:wordWrap/>
        <w:overflowPunct/>
        <w:topLinePunct w:val="0"/>
        <w:autoSpaceDE/>
        <w:autoSpaceDN/>
        <w:bidi w:val="0"/>
        <w:adjustRightInd/>
        <w:snapToGrid/>
        <w:spacing w:before="0" w:after="380" w:line="560" w:lineRule="exact"/>
        <w:ind w:left="0" w:leftChars="0" w:right="0" w:firstLine="640" w:firstLineChars="200"/>
        <w:jc w:val="both"/>
        <w:textAlignment w:val="auto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color w:val="000000"/>
          <w:spacing w:val="0"/>
          <w:w w:val="100"/>
          <w:position w:val="0"/>
          <w:sz w:val="32"/>
          <w:szCs w:val="32"/>
          <w:lang w:val="en-US" w:eastAsia="zh-CN"/>
        </w:rPr>
        <w:t>7、</w:t>
      </w:r>
      <w:r>
        <w:rPr>
          <w:rFonts w:hint="eastAsia" w:ascii="仿宋_GB2312" w:hAnsi="仿宋_GB2312" w:eastAsia="仿宋_GB2312" w:cs="仿宋_GB2312"/>
          <w:color w:val="000000"/>
          <w:spacing w:val="0"/>
          <w:w w:val="100"/>
          <w:position w:val="0"/>
          <w:sz w:val="32"/>
          <w:szCs w:val="32"/>
        </w:rPr>
        <w:t>有违反《管理办法》及其他有关</w:t>
      </w:r>
      <w:r>
        <w:rPr>
          <w:rFonts w:hint="default" w:ascii="仿宋_GB2312" w:hAnsi="仿宋_GB2312" w:eastAsia="仿宋_GB2312" w:cs="仿宋_GB2312"/>
          <w:color w:val="000000"/>
          <w:spacing w:val="0"/>
          <w:w w:val="100"/>
          <w:position w:val="0"/>
          <w:sz w:val="32"/>
          <w:szCs w:val="32"/>
          <w:shd w:val="clear" w:fill="FFFFFF"/>
          <w:lang w:val="en"/>
        </w:rPr>
        <w:t>法律法规</w:t>
      </w:r>
      <w:r>
        <w:rPr>
          <w:rFonts w:hint="eastAsia" w:ascii="仿宋_GB2312" w:hAnsi="仿宋_GB2312" w:eastAsia="仿宋_GB2312" w:cs="仿宋_GB2312"/>
          <w:color w:val="000000"/>
          <w:spacing w:val="0"/>
          <w:w w:val="100"/>
          <w:position w:val="0"/>
          <w:sz w:val="32"/>
          <w:szCs w:val="32"/>
        </w:rPr>
        <w:t>规定的，自愿接受管理部门检查和处理。</w:t>
      </w:r>
    </w:p>
    <w:p>
      <w:pPr>
        <w:pStyle w:val="5"/>
        <w:keepNext w:val="0"/>
        <w:keepLines w:val="0"/>
        <w:pageBreakBefore w:val="0"/>
        <w:widowControl w:val="0"/>
        <w:shd w:val="clear" w:color="auto" w:fill="auto"/>
        <w:kinsoku/>
        <w:wordWrap/>
        <w:overflowPunct/>
        <w:topLinePunct w:val="0"/>
        <w:autoSpaceDE/>
        <w:autoSpaceDN/>
        <w:bidi w:val="0"/>
        <w:adjustRightInd/>
        <w:snapToGrid/>
        <w:spacing w:before="0" w:after="380" w:line="560" w:lineRule="exact"/>
        <w:ind w:left="4260" w:right="0" w:firstLine="0"/>
        <w:jc w:val="left"/>
        <w:textAlignment w:val="auto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color w:val="000000"/>
          <w:spacing w:val="0"/>
          <w:w w:val="100"/>
          <w:position w:val="0"/>
          <w:sz w:val="32"/>
          <w:szCs w:val="32"/>
        </w:rPr>
        <w:t>承诺机构（盖章）：</w:t>
      </w:r>
    </w:p>
    <w:p>
      <w:pPr>
        <w:pStyle w:val="5"/>
        <w:keepNext w:val="0"/>
        <w:keepLines w:val="0"/>
        <w:pageBreakBefore w:val="0"/>
        <w:widowControl w:val="0"/>
        <w:shd w:val="clear" w:color="auto" w:fill="auto"/>
        <w:kinsoku/>
        <w:wordWrap/>
        <w:overflowPunct/>
        <w:topLinePunct w:val="0"/>
        <w:autoSpaceDE/>
        <w:autoSpaceDN/>
        <w:bidi w:val="0"/>
        <w:adjustRightInd/>
        <w:snapToGrid/>
        <w:spacing w:before="0" w:after="380" w:line="560" w:lineRule="exact"/>
        <w:ind w:left="4260" w:right="0" w:firstLine="0"/>
        <w:jc w:val="left"/>
        <w:textAlignment w:val="auto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color w:val="000000"/>
          <w:spacing w:val="0"/>
          <w:w w:val="100"/>
          <w:position w:val="0"/>
          <w:sz w:val="32"/>
          <w:szCs w:val="32"/>
        </w:rPr>
        <w:t>法定代表人签字：</w:t>
      </w:r>
    </w:p>
    <w:p>
      <w:pPr>
        <w:pStyle w:val="5"/>
        <w:keepNext w:val="0"/>
        <w:keepLines w:val="0"/>
        <w:pageBreakBefore w:val="0"/>
        <w:widowControl w:val="0"/>
        <w:shd w:val="clear" w:color="auto" w:fill="auto"/>
        <w:kinsoku/>
        <w:wordWrap/>
        <w:overflowPunct/>
        <w:topLinePunct w:val="0"/>
        <w:autoSpaceDE/>
        <w:autoSpaceDN/>
        <w:bidi w:val="0"/>
        <w:adjustRightInd/>
        <w:snapToGrid/>
        <w:spacing w:before="0" w:after="380" w:line="560" w:lineRule="exact"/>
        <w:ind w:left="0" w:right="0" w:firstLine="0"/>
        <w:jc w:val="center"/>
        <w:textAlignment w:val="auto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color w:val="000000"/>
          <w:spacing w:val="0"/>
          <w:w w:val="100"/>
          <w:position w:val="0"/>
          <w:sz w:val="32"/>
          <w:szCs w:val="32"/>
          <w:lang w:val="en-US" w:eastAsia="zh-CN"/>
        </w:rPr>
        <w:t xml:space="preserve">             </w:t>
      </w:r>
      <w:r>
        <w:rPr>
          <w:rFonts w:hint="eastAsia" w:ascii="仿宋_GB2312" w:hAnsi="仿宋_GB2312" w:eastAsia="仿宋_GB2312" w:cs="仿宋_GB2312"/>
          <w:color w:val="000000"/>
          <w:spacing w:val="0"/>
          <w:w w:val="100"/>
          <w:position w:val="0"/>
          <w:sz w:val="32"/>
          <w:szCs w:val="32"/>
        </w:rPr>
        <w:t>年 月 日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altName w:val="DejaVu Sans"/>
    <w:panose1 w:val="02020603050405020304"/>
    <w:charset w:val="86"/>
    <w:family w:val="auto"/>
    <w:pitch w:val="default"/>
    <w:sig w:usb0="00000000" w:usb1="00000000" w:usb2="00000008" w:usb3="00000000" w:csb0="400001FF" w:csb1="FFFF0000"/>
  </w:font>
  <w:font w:name="宋体">
    <w:altName w:val="方正书宋_GBK"/>
    <w:panose1 w:val="00000000000000000000"/>
    <w:charset w:val="86"/>
    <w:family w:val="auto"/>
    <w:pitch w:val="default"/>
    <w:sig w:usb0="00000000" w:usb1="00000000" w:usb2="00000000" w:usb3="00000000" w:csb0="00000000" w:csb1="00000000"/>
  </w:font>
  <w:font w:name="Wingdings">
    <w:altName w:val="MathJax_Vector"/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altName w:val="DejaVu Sans"/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altName w:val="方正黑体_GBK"/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altName w:val="DejaVu Sans"/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altName w:val="MathJax_Vector"/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DejaVu Sans">
    <w:panose1 w:val="020B0603030804020204"/>
    <w:charset w:val="00"/>
    <w:family w:val="auto"/>
    <w:pitch w:val="default"/>
    <w:sig w:usb0="E7006EFF" w:usb1="D200FDFF" w:usb2="0A246029" w:usb3="0400200C" w:csb0="600001FF" w:csb1="DFFF0000"/>
  </w:font>
  <w:font w:name="Calibri">
    <w:altName w:val="DejaVu Sans"/>
    <w:panose1 w:val="020F0502020204030204"/>
    <w:charset w:val="00"/>
    <w:family w:val="swiss"/>
    <w:pitch w:val="default"/>
    <w:sig w:usb0="00000000" w:usb1="00000000" w:usb2="00000001" w:usb3="00000000" w:csb0="0000019F" w:csb1="00000000"/>
  </w:font>
  <w:font w:name="方正书宋_GBK">
    <w:panose1 w:val="02000000000000000000"/>
    <w:charset w:val="86"/>
    <w:family w:val="auto"/>
    <w:pitch w:val="default"/>
    <w:sig w:usb0="00000001" w:usb1="08000000" w:usb2="00000000" w:usb3="00000000" w:csb0="00040000" w:csb1="00000000"/>
  </w:font>
  <w:font w:name="方正黑体_GBK">
    <w:panose1 w:val="02000000000000000000"/>
    <w:charset w:val="86"/>
    <w:family w:val="auto"/>
    <w:pitch w:val="default"/>
    <w:sig w:usb0="00000001" w:usb1="08000000" w:usb2="00000000" w:usb3="00000000" w:csb0="00040000" w:csb1="00000000"/>
  </w:font>
  <w:font w:name="仿宋_GB2312">
    <w:altName w:val="方正仿宋_GBK"/>
    <w:panose1 w:val="02010609030101010101"/>
    <w:charset w:val="86"/>
    <w:family w:val="modern"/>
    <w:pitch w:val="default"/>
    <w:sig w:usb0="00000000" w:usb1="00000000" w:usb2="00000000" w:usb3="00000000" w:csb0="00040000" w:csb1="00000000"/>
  </w:font>
  <w:font w:name="方正仿宋_GBK">
    <w:panose1 w:val="02000000000000000000"/>
    <w:charset w:val="86"/>
    <w:family w:val="auto"/>
    <w:pitch w:val="default"/>
    <w:sig w:usb0="00000001" w:usb1="08000000" w:usb2="00000000" w:usb3="00000000" w:csb0="00040000" w:csb1="00000000"/>
  </w:font>
  <w:font w:name="Arial">
    <w:altName w:val="DejaVu Sans"/>
    <w:panose1 w:val="00000000000000000000"/>
    <w:charset w:val="00"/>
    <w:family w:val="auto"/>
    <w:pitch w:val="default"/>
    <w:sig w:usb0="00000000" w:usb1="00000000" w:usb2="00000000" w:usb3="00000000" w:csb0="00000000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before="0" w:after="0" w:line="240" w:lineRule="auto"/>
      </w:pPr>
      <w:r>
        <w:separator/>
      </w:r>
    </w:p>
  </w:footnote>
  <w:footnote w:type="continuationSeparator" w:id="1">
    <w:p>
      <w:pPr>
        <w:spacing w:before="0"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80"/>
  <w:embedSystemFonts/>
  <w:bordersDoNotSurroundHeader w:val="1"/>
  <w:bordersDoNotSurroundFooter w:val="1"/>
  <w:revisionView w:markup="0"/>
  <w:trackRevisions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72A27"/>
    <w:rsid w:val="0E5758EE"/>
    <w:rsid w:val="29F83265"/>
    <w:rsid w:val="338632A2"/>
    <w:rsid w:val="467C445C"/>
    <w:rsid w:val="53651CE9"/>
    <w:rsid w:val="5471471B"/>
    <w:rsid w:val="5D9F26E5"/>
    <w:rsid w:val="6A9F1462"/>
    <w:rsid w:val="7FB1540A"/>
    <w:rsid w:val="9FFCF267"/>
    <w:rsid w:val="B7DE679F"/>
    <w:rsid w:val="D5BD2643"/>
    <w:rsid w:val="DF77AD7B"/>
    <w:rsid w:val="DFEF0BD1"/>
    <w:rsid w:val="E7F3FD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Times New Roman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keepNext w:val="0"/>
      <w:keepLines w:val="0"/>
      <w:widowControl w:val="0"/>
      <w:shd w:val="clear" w:color="auto" w:fill="auto"/>
      <w:bidi w:val="0"/>
      <w:spacing w:before="0" w:after="0" w:line="240" w:lineRule="auto"/>
      <w:ind w:left="0" w:right="0" w:firstLine="0"/>
      <w:jc w:val="left"/>
    </w:pPr>
    <w:rPr>
      <w:rFonts w:ascii="Times New Roman" w:hAnsi="Times New Roman" w:eastAsia="Times New Roman" w:cs="Times New Roman"/>
      <w:color w:val="000000"/>
      <w:spacing w:val="0"/>
      <w:w w:val="100"/>
      <w:position w:val="0"/>
      <w:sz w:val="24"/>
      <w:szCs w:val="24"/>
      <w:shd w:val="clear" w:color="auto" w:fill="auto"/>
      <w:lang w:val="en-US" w:eastAsia="en-US" w:bidi="en-US"/>
    </w:rPr>
  </w:style>
  <w:style w:type="paragraph" w:styleId="2">
    <w:name w:val="heading 1"/>
    <w:basedOn w:val="1"/>
    <w:next w:val="1"/>
    <w:qFormat/>
    <w:uiPriority w:val="0"/>
    <w:pPr>
      <w:keepNext/>
      <w:keepLines/>
      <w:spacing w:before="340" w:beforeLines="0" w:beforeAutospacing="0" w:after="330" w:afterLines="0" w:afterAutospacing="0" w:line="576" w:lineRule="auto"/>
      <w:outlineLvl w:val="0"/>
    </w:pPr>
    <w:rPr>
      <w:b/>
      <w:kern w:val="44"/>
      <w:sz w:val="44"/>
    </w:rPr>
  </w:style>
  <w:style w:type="character" w:default="1" w:styleId="4">
    <w:name w:val="Default Paragraph Font"/>
    <w:semiHidden/>
    <w:qFormat/>
    <w:uiPriority w:val="0"/>
  </w:style>
  <w:style w:type="table" w:default="1" w:styleId="3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5">
    <w:name w:val="Body text|1"/>
    <w:basedOn w:val="1"/>
    <w:qFormat/>
    <w:uiPriority w:val="0"/>
    <w:pPr>
      <w:widowControl w:val="0"/>
      <w:shd w:val="clear" w:color="auto" w:fill="auto"/>
      <w:spacing w:line="394" w:lineRule="auto"/>
      <w:ind w:firstLine="400"/>
    </w:pPr>
    <w:rPr>
      <w:rFonts w:ascii="宋体" w:hAnsi="宋体" w:eastAsia="宋体" w:cs="宋体"/>
      <w:sz w:val="18"/>
      <w:szCs w:val="18"/>
      <w:u w:val="none"/>
      <w:shd w:val="clear" w:color="auto" w:fill="auto"/>
      <w:lang w:val="zh-TW" w:eastAsia="zh-TW" w:bidi="zh-TW"/>
    </w:rPr>
  </w:style>
  <w:style w:type="paragraph" w:customStyle="1" w:styleId="6">
    <w:name w:val="Body text|2"/>
    <w:basedOn w:val="1"/>
    <w:qFormat/>
    <w:uiPriority w:val="0"/>
    <w:pPr>
      <w:widowControl w:val="0"/>
      <w:shd w:val="clear" w:color="auto" w:fill="auto"/>
      <w:spacing w:after="380"/>
      <w:jc w:val="center"/>
    </w:pPr>
    <w:rPr>
      <w:rFonts w:ascii="宋体" w:hAnsi="宋体" w:eastAsia="宋体" w:cs="宋体"/>
      <w:sz w:val="32"/>
      <w:szCs w:val="32"/>
      <w:u w:val="none"/>
      <w:shd w:val="clear" w:color="auto" w:fill="auto"/>
      <w:lang w:val="zh-TW" w:eastAsia="zh-TW" w:bidi="zh-TW"/>
    </w:rPr>
  </w:style>
  <w:style w:type="paragraph" w:customStyle="1" w:styleId="7">
    <w:name w:val="Header or footer|1"/>
    <w:basedOn w:val="1"/>
    <w:qFormat/>
    <w:uiPriority w:val="0"/>
    <w:pPr>
      <w:widowControl w:val="0"/>
      <w:shd w:val="clear" w:color="auto" w:fill="auto"/>
    </w:pPr>
    <w:rPr>
      <w:rFonts w:ascii="宋体" w:hAnsi="宋体" w:eastAsia="宋体" w:cs="宋体"/>
      <w:sz w:val="20"/>
      <w:szCs w:val="20"/>
      <w:u w:val="none"/>
      <w:shd w:val="clear" w:color="auto" w:fill="auto"/>
      <w:lang w:val="zh-TW" w:eastAsia="zh-TW" w:bidi="zh-TW"/>
    </w:rPr>
  </w:style>
  <w:style w:type="paragraph" w:customStyle="1" w:styleId="8">
    <w:name w:val="Header or footer|2"/>
    <w:basedOn w:val="1"/>
    <w:qFormat/>
    <w:uiPriority w:val="0"/>
    <w:pPr>
      <w:widowControl w:val="0"/>
      <w:shd w:val="clear" w:color="auto" w:fill="auto"/>
    </w:pPr>
    <w:rPr>
      <w:sz w:val="20"/>
      <w:szCs w:val="20"/>
      <w:u w:val="none"/>
      <w:shd w:val="clear" w:color="auto" w:fill="auto"/>
      <w:lang w:val="zh-TW" w:eastAsia="zh-TW" w:bidi="zh-TW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theme" Target="theme/theme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Company>Kingsoft</Company>
  <Pages>1</Pages>
  <Words>0</Words>
  <Characters>0</Characters>
  <Lines>0</Lines>
  <Paragraphs>0</Paragraphs>
  <TotalTime>11</TotalTime>
  <ScaleCrop>false</ScaleCrop>
  <LinksUpToDate>false</LinksUpToDate>
  <CharactersWithSpaces>0</CharactersWithSpaces>
  <Application>WPS Office_11.8.2.11958_F1E327BC-269C-435d-A152-05C5408002CA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2014-10-31T04:08:00Z</dcterms:created>
  <dc:creator>老实人</dc:creator>
  <cp:lastModifiedBy>jialong</cp:lastModifiedBy>
  <dcterms:modified xsi:type="dcterms:W3CDTF">2026-10-15T10:08:31Z</dcterms:modified>
  <dc:title>附件2</dc:title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2052-11.8.2.11958</vt:lpwstr>
  </property>
  <property fmtid="{D5CDD505-2E9C-101B-9397-08002B2CF9AE}" pid="3" name="ICV">
    <vt:lpwstr>438DA1B638A8D9EF9F35D06A7BA58490</vt:lpwstr>
  </property>
  <property fmtid="{D5CDD505-2E9C-101B-9397-08002B2CF9AE}" pid="4" name="hmcheck_markmode">
    <vt:i4>0</vt:i4>
  </property>
  <property fmtid="{D5CDD505-2E9C-101B-9397-08002B2CF9AE}" pid="5" name="hmcheck_taskpanetype">
    <vt:i4>1</vt:i4>
  </property>
</Properties>
</file>