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宋体" w:hAnsi="宋体" w:eastAsia="宋体"/>
          <w:b/>
          <w:bCs/>
          <w:color w:val="000000"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color w:val="000000"/>
          <w:sz w:val="44"/>
          <w:szCs w:val="44"/>
          <w:lang w:eastAsia="zh-CN"/>
        </w:rPr>
        <w:t>坪山</w:t>
      </w:r>
      <w:r>
        <w:rPr>
          <w:rFonts w:hint="eastAsia" w:ascii="宋体" w:hAnsi="宋体"/>
          <w:b/>
          <w:bCs/>
          <w:color w:val="000000"/>
          <w:sz w:val="44"/>
          <w:szCs w:val="44"/>
        </w:rPr>
        <w:t>区第</w:t>
      </w:r>
      <w:r>
        <w:rPr>
          <w:rFonts w:hint="eastAsia" w:ascii="宋体" w:hAnsi="宋体"/>
          <w:b/>
          <w:bCs/>
          <w:color w:val="000000"/>
          <w:sz w:val="44"/>
          <w:szCs w:val="44"/>
          <w:lang w:eastAsia="zh-CN"/>
        </w:rPr>
        <w:t>二批</w:t>
      </w:r>
      <w:r>
        <w:rPr>
          <w:rFonts w:hint="eastAsia" w:ascii="宋体" w:hAnsi="宋体"/>
          <w:b/>
          <w:bCs/>
          <w:color w:val="000000"/>
          <w:sz w:val="44"/>
          <w:szCs w:val="44"/>
        </w:rPr>
        <w:t>区级非物质文化遗产</w:t>
      </w:r>
      <w:r>
        <w:rPr>
          <w:rFonts w:hint="eastAsia" w:ascii="宋体" w:hAnsi="宋体"/>
          <w:b/>
          <w:bCs/>
          <w:color w:val="000000"/>
          <w:sz w:val="44"/>
          <w:szCs w:val="44"/>
          <w:lang w:eastAsia="zh-CN"/>
        </w:rPr>
        <w:t>保护名录</w:t>
      </w:r>
    </w:p>
    <w:tbl>
      <w:tblPr>
        <w:tblStyle w:val="3"/>
        <w:tblpPr w:leftFromText="180" w:rightFromText="180" w:vertAnchor="text" w:horzAnchor="page" w:tblpX="1383" w:tblpY="336"/>
        <w:tblOverlap w:val="never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643"/>
        <w:gridCol w:w="1815"/>
        <w:gridCol w:w="3590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序号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项目类别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eastAsia="zh-CN"/>
              </w:rPr>
              <w:t>项目代码</w:t>
            </w:r>
          </w:p>
        </w:tc>
        <w:tc>
          <w:tcPr>
            <w:tcW w:w="35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项目名称</w:t>
            </w:r>
          </w:p>
        </w:tc>
        <w:tc>
          <w:tcPr>
            <w:tcW w:w="16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eastAsia="zh-CN"/>
              </w:rPr>
              <w:t>申报地区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1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传统体育、游艺与杂技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VI</w:t>
            </w:r>
          </w:p>
        </w:tc>
        <w:tc>
          <w:tcPr>
            <w:tcW w:w="35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陈氏太极拳（坪山）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2"/>
              </w:tabs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坪山街道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2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传统技艺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VIII</w:t>
            </w:r>
          </w:p>
        </w:tc>
        <w:tc>
          <w:tcPr>
            <w:tcW w:w="35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坪山刘氏饺制作技艺</w:t>
            </w:r>
          </w:p>
        </w:tc>
        <w:tc>
          <w:tcPr>
            <w:tcW w:w="16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坪山街道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3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传统美术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VII</w:t>
            </w:r>
          </w:p>
        </w:tc>
        <w:tc>
          <w:tcPr>
            <w:tcW w:w="35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社火脸谱技艺</w:t>
            </w:r>
          </w:p>
        </w:tc>
        <w:tc>
          <w:tcPr>
            <w:tcW w:w="16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坪山街道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4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传统技艺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VIII</w:t>
            </w:r>
          </w:p>
        </w:tc>
        <w:tc>
          <w:tcPr>
            <w:tcW w:w="35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马峦窑陶瓷烧制技艺</w:t>
            </w:r>
          </w:p>
        </w:tc>
        <w:tc>
          <w:tcPr>
            <w:tcW w:w="16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坪山街道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5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传统美术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VII</w:t>
            </w:r>
          </w:p>
        </w:tc>
        <w:tc>
          <w:tcPr>
            <w:tcW w:w="3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湘绣鬅毛针（坪山）</w:t>
            </w:r>
          </w:p>
        </w:tc>
        <w:tc>
          <w:tcPr>
            <w:tcW w:w="16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坑梓街道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6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传统美术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VII</w:t>
            </w:r>
          </w:p>
        </w:tc>
        <w:tc>
          <w:tcPr>
            <w:tcW w:w="3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坪山李氏苗族剪纸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龙田街道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7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传统舞蹈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III</w:t>
            </w:r>
          </w:p>
        </w:tc>
        <w:tc>
          <w:tcPr>
            <w:tcW w:w="3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龙湾麒麟舞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龙田街道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8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传统技艺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VIII</w:t>
            </w:r>
          </w:p>
        </w:tc>
        <w:tc>
          <w:tcPr>
            <w:tcW w:w="3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里程腊肠制作技艺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龙田街道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9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传统技艺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VIII</w:t>
            </w:r>
          </w:p>
        </w:tc>
        <w:tc>
          <w:tcPr>
            <w:tcW w:w="3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岭南文人瓷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龙田街道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10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传统技艺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VIII</w:t>
            </w:r>
          </w:p>
        </w:tc>
        <w:tc>
          <w:tcPr>
            <w:tcW w:w="3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客家蜡染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石井街道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11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传统技艺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VIII</w:t>
            </w:r>
          </w:p>
        </w:tc>
        <w:tc>
          <w:tcPr>
            <w:tcW w:w="3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客家皮雕技艺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石井街道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12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传统技艺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VIII</w:t>
            </w:r>
          </w:p>
        </w:tc>
        <w:tc>
          <w:tcPr>
            <w:tcW w:w="3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猛犸牙雕（王氏）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马峦街道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13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传统音乐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II</w:t>
            </w:r>
          </w:p>
        </w:tc>
        <w:tc>
          <w:tcPr>
            <w:tcW w:w="3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树叶吹奏技艺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马峦街道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14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传统技艺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VIII</w:t>
            </w:r>
          </w:p>
        </w:tc>
        <w:tc>
          <w:tcPr>
            <w:tcW w:w="3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客家盆菜制作技艺（丰田大盆菜）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马峦街道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15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传统技艺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VIII</w:t>
            </w:r>
          </w:p>
        </w:tc>
        <w:tc>
          <w:tcPr>
            <w:tcW w:w="3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客家茶果制作技艺（仙人粄）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马峦街道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16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传统技艺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VIII</w:t>
            </w:r>
          </w:p>
        </w:tc>
        <w:tc>
          <w:tcPr>
            <w:tcW w:w="3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黎氏白切鸡制作技艺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碧岭街道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17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传统技艺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VIII</w:t>
            </w:r>
          </w:p>
        </w:tc>
        <w:tc>
          <w:tcPr>
            <w:tcW w:w="3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绳结编织技艺（韩式）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碧岭街道</w:t>
            </w:r>
          </w:p>
        </w:tc>
      </w:tr>
    </w:tbl>
    <w:p>
      <w:pPr>
        <w:spacing w:line="560" w:lineRule="exact"/>
        <w:jc w:val="center"/>
        <w:rPr>
          <w:rFonts w:hint="eastAsia" w:ascii="仿宋_GB2312" w:eastAsia="仿宋_GB2312"/>
          <w:b/>
          <w:bCs/>
          <w:color w:val="000000"/>
          <w:sz w:val="36"/>
          <w:szCs w:val="36"/>
        </w:rPr>
      </w:pPr>
      <w:bookmarkStart w:id="0" w:name="_GoBack"/>
      <w:bookmarkEnd w:id="0"/>
    </w:p>
    <w:p>
      <w:pPr>
        <w:spacing w:line="560" w:lineRule="exact"/>
        <w:rPr>
          <w:rFonts w:hint="eastAsia"/>
        </w:rPr>
      </w:pPr>
    </w:p>
    <w:p>
      <w:pPr>
        <w:spacing w:line="560" w:lineRule="exact"/>
      </w:pPr>
    </w:p>
    <w:p/>
    <w:sectPr>
      <w:footerReference r:id="rId3" w:type="default"/>
      <w:pgSz w:w="11906" w:h="16838"/>
      <w:pgMar w:top="2098" w:right="1474" w:bottom="1985" w:left="1588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WAAAAZHJzL1BLAQIUABQAAAAIAIdO4kBoaYJL0wAAAAUBAAAPAAAAAAAAAAEAIAAAADgAAABk&#10;cnMvZG93bnJldi54bWxQSwECFAAUAAAACACHTuJAuQuBGbwBAABcAwAADgAAAAAAAAABACAAAAA4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9746A"/>
    <w:rsid w:val="357F1AAF"/>
    <w:rsid w:val="5FE30723"/>
    <w:rsid w:val="62D9746A"/>
    <w:rsid w:val="7ACF5FB3"/>
    <w:rsid w:val="9FF97A01"/>
    <w:rsid w:val="D7FE8E57"/>
    <w:rsid w:val="FE60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2019-09-17T07:03:00Z</dcterms:created>
  <dc:creator>柯玉珊</dc:creator>
  <cp:lastModifiedBy>whk</cp:lastModifiedBy>
  <dcterms:modified xsi:type="dcterms:W3CDTF">2025-12-26T17:59:39Z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