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黑体" w:hAnsi="黑体" w:eastAsia="黑体" w:cs="黑体"/>
          <w:sz w:val="32"/>
          <w:szCs w:val="40"/>
        </w:rPr>
      </w:pPr>
      <w:r>
        <w:rPr>
          <w:rFonts w:hint="eastAsia" w:ascii="黑体" w:hAnsi="黑体" w:eastAsia="黑体" w:cs="黑体"/>
          <w:sz w:val="32"/>
          <w:szCs w:val="40"/>
        </w:rPr>
        <w:t>附件11</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宋体" w:hAnsi="宋体" w:eastAsia="宋体" w:cs="宋体"/>
          <w:sz w:val="32"/>
          <w:szCs w:val="40"/>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备案流程及备案材料</w:t>
      </w:r>
    </w:p>
    <w:p>
      <w:pPr>
        <w:keepNext w:val="0"/>
        <w:keepLines w:val="0"/>
        <w:pageBreakBefore w:val="0"/>
        <w:widowControl w:val="0"/>
        <w:kinsoku/>
        <w:wordWrap/>
        <w:overflowPunct/>
        <w:topLinePunct w:val="0"/>
        <w:autoSpaceDE/>
        <w:autoSpaceDN/>
        <w:bidi w:val="0"/>
        <w:adjustRightInd/>
        <w:snapToGrid/>
        <w:spacing w:line="560" w:lineRule="exact"/>
        <w:textAlignment w:val="auto"/>
        <w:rPr>
          <w:b/>
          <w:bCs/>
          <w:sz w:val="24"/>
          <w:szCs w:val="32"/>
        </w:rPr>
      </w:pP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2" w:firstLineChars="200"/>
        <w:textAlignment w:val="auto"/>
        <w:outlineLvl w:val="0"/>
        <w:rPr>
          <w:rFonts w:ascii="仿宋_GB2312" w:hAnsi="仿宋_GB2312" w:eastAsia="仿宋_GB2312" w:cs="仿宋_GB2312"/>
          <w:b/>
          <w:bCs/>
          <w:sz w:val="32"/>
          <w:szCs w:val="40"/>
        </w:rPr>
      </w:pPr>
      <w:r>
        <w:rPr>
          <w:rFonts w:hint="eastAsia" w:ascii="仿宋_GB2312" w:hAnsi="仿宋_GB2312" w:eastAsia="仿宋_GB2312" w:cs="仿宋_GB2312"/>
          <w:b/>
          <w:bCs/>
          <w:sz w:val="32"/>
          <w:szCs w:val="40"/>
        </w:rPr>
        <w:t>孵化器（众创空间）运营、租金资助备案</w:t>
      </w:r>
    </w:p>
    <w:p>
      <w:pPr>
        <w:numPr>
          <w:ilvl w:val="0"/>
          <w:numId w:val="2"/>
        </w:numPr>
        <w:spacing w:line="560" w:lineRule="exact"/>
        <w:ind w:firstLine="640" w:firstLineChars="200"/>
        <w:rPr>
          <w:rFonts w:ascii="仿宋_GB2312" w:hAnsi="仿宋_GB2312" w:eastAsia="仿宋_GB2312" w:cs="仿宋_GB2312"/>
          <w:sz w:val="32"/>
          <w:szCs w:val="40"/>
        </w:rPr>
      </w:pPr>
      <w:r>
        <w:rPr>
          <w:rFonts w:hint="eastAsia" w:ascii="仿宋_GB2312" w:hAnsi="仿宋_GB2312" w:eastAsia="仿宋_GB2312" w:cs="仿宋_GB2312"/>
          <w:sz w:val="32"/>
          <w:szCs w:val="40"/>
        </w:rPr>
        <w:t>备案流程</w:t>
      </w:r>
    </w:p>
    <w:p>
      <w:pPr>
        <w:spacing w:line="560" w:lineRule="exact"/>
        <w:rPr>
          <w:rFonts w:ascii="仿宋_GB2312" w:hAnsi="仿宋_GB2312" w:eastAsia="仿宋_GB2312" w:cs="仿宋_GB2312"/>
          <w:sz w:val="28"/>
          <w:szCs w:val="36"/>
        </w:rPr>
      </w:pPr>
      <w:r>
        <w:rPr>
          <w:rFonts w:hint="eastAsia" w:ascii="仿宋_GB2312" w:hAnsi="仿宋_GB2312" w:eastAsia="仿宋_GB2312" w:cs="仿宋_GB2312"/>
          <w:sz w:val="36"/>
          <w:szCs w:val="28"/>
        </w:rPr>
        <mc:AlternateContent>
          <mc:Choice Requires="wpg">
            <w:drawing>
              <wp:anchor distT="0" distB="0" distL="114300" distR="114300" simplePos="0" relativeHeight="251674624" behindDoc="0" locked="0" layoutInCell="1" allowOverlap="1">
                <wp:simplePos x="0" y="0"/>
                <wp:positionH relativeFrom="column">
                  <wp:posOffset>297180</wp:posOffset>
                </wp:positionH>
                <wp:positionV relativeFrom="paragraph">
                  <wp:posOffset>65405</wp:posOffset>
                </wp:positionV>
                <wp:extent cx="3584575" cy="4641215"/>
                <wp:effectExtent l="4445" t="5080" r="11430" b="20955"/>
                <wp:wrapNone/>
                <wp:docPr id="2" name="组合 2"/>
                <wp:cNvGraphicFramePr/>
                <a:graphic xmlns:a="http://schemas.openxmlformats.org/drawingml/2006/main">
                  <a:graphicData uri="http://schemas.microsoft.com/office/word/2010/wordprocessingGroup">
                    <wpg:wgp>
                      <wpg:cNvGrpSpPr/>
                      <wpg:grpSpPr>
                        <a:xfrm>
                          <a:off x="0" y="0"/>
                          <a:ext cx="3584575" cy="4641215"/>
                          <a:chOff x="2543" y="37678"/>
                          <a:chExt cx="5645" cy="7309"/>
                        </a:xfrm>
                      </wpg:grpSpPr>
                      <wps:wsp>
                        <wps:cNvPr id="27" name="文本框 7"/>
                        <wps:cNvSpPr txBox="1"/>
                        <wps:spPr>
                          <a:xfrm>
                            <a:off x="3608" y="37678"/>
                            <a:ext cx="3681" cy="1462"/>
                          </a:xfrm>
                          <a:prstGeom prst="rect">
                            <a:avLst/>
                          </a:prstGeom>
                          <a:solidFill>
                            <a:srgbClr val="FFFFFF"/>
                          </a:solidFill>
                          <a:ln w="9525" cap="flat" cmpd="sng">
                            <a:solidFill>
                              <a:srgbClr val="000000"/>
                            </a:solidFill>
                            <a:prstDash val="solid"/>
                            <a:miter/>
                            <a:headEnd type="none" w="med" len="med"/>
                            <a:tailEnd type="none" w="med" len="med"/>
                          </a:ln>
                        </wps:spPr>
                        <wps:txbx>
                          <w:txbxContent>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sz w:val="24"/>
                                  <w:highlight w:val="none"/>
                                </w:rPr>
                              </w:pPr>
                              <w:r>
                                <w:rPr>
                                  <w:rFonts w:hint="eastAsia"/>
                                  <w:sz w:val="24"/>
                                  <w:highlight w:val="none"/>
                                </w:rPr>
                                <w:t>申请单位提交“坪山区孵化器（众创空间）培育库入库申请表”及相关附件资料</w:t>
                              </w:r>
                            </w:p>
                          </w:txbxContent>
                        </wps:txbx>
                        <wps:bodyPr upright="1"/>
                      </wps:wsp>
                      <wps:wsp>
                        <wps:cNvPr id="26" name="文本框 8"/>
                        <wps:cNvSpPr txBox="1"/>
                        <wps:spPr>
                          <a:xfrm>
                            <a:off x="2543" y="39702"/>
                            <a:ext cx="5645" cy="1184"/>
                          </a:xfrm>
                          <a:prstGeom prst="rect">
                            <a:avLst/>
                          </a:prstGeom>
                          <a:solidFill>
                            <a:srgbClr val="FFFFFF"/>
                          </a:solidFill>
                          <a:ln w="9525" cap="flat" cmpd="sng">
                            <a:solidFill>
                              <a:srgbClr val="000000"/>
                            </a:solidFill>
                            <a:prstDash val="solid"/>
                            <a:miter/>
                            <a:headEnd type="none" w="med" len="med"/>
                            <a:tailEnd type="none" w="med" len="med"/>
                          </a:ln>
                        </wps:spPr>
                        <wps:txbx>
                          <w:txbxContent>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sz w:val="24"/>
                                  <w:highlight w:val="none"/>
                                </w:rPr>
                              </w:pPr>
                              <w:r>
                                <w:rPr>
                                  <w:rFonts w:hint="eastAsia"/>
                                  <w:sz w:val="24"/>
                                  <w:highlight w:val="none"/>
                                </w:rPr>
                                <w:t>基础设施部按《坪山区孵化器（众创空间）培育库管理操作规程》有关规定对申报主体进行审查</w:t>
                              </w:r>
                            </w:p>
                          </w:txbxContent>
                        </wps:txbx>
                        <wps:bodyPr upright="1"/>
                      </wps:wsp>
                      <wps:wsp>
                        <wps:cNvPr id="25" name="文本框 9"/>
                        <wps:cNvSpPr txBox="1"/>
                        <wps:spPr>
                          <a:xfrm>
                            <a:off x="3593" y="41430"/>
                            <a:ext cx="3696" cy="894"/>
                          </a:xfrm>
                          <a:prstGeom prst="rect">
                            <a:avLst/>
                          </a:prstGeom>
                          <a:solidFill>
                            <a:srgbClr val="FFFFFF"/>
                          </a:solidFill>
                          <a:ln w="9525" cap="flat" cmpd="sng">
                            <a:solidFill>
                              <a:srgbClr val="000000"/>
                            </a:solidFill>
                            <a:prstDash val="solid"/>
                            <a:miter/>
                            <a:headEnd type="none" w="med" len="med"/>
                            <a:tailEnd type="none" w="med" len="med"/>
                          </a:ln>
                        </wps:spPr>
                        <wps:txbx>
                          <w:txbxContent>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sz w:val="24"/>
                                  <w:highlight w:val="none"/>
                                </w:rPr>
                              </w:pPr>
                              <w:r>
                                <w:rPr>
                                  <w:rFonts w:hint="eastAsia"/>
                                  <w:sz w:val="24"/>
                                  <w:highlight w:val="none"/>
                                </w:rPr>
                                <w:t>基础设施部按议事制度审定审查结果</w:t>
                              </w:r>
                            </w:p>
                          </w:txbxContent>
                        </wps:txbx>
                        <wps:bodyPr upright="1"/>
                      </wps:wsp>
                      <wps:wsp>
                        <wps:cNvPr id="23" name="文本框 11"/>
                        <wps:cNvSpPr txBox="1"/>
                        <wps:spPr>
                          <a:xfrm>
                            <a:off x="3648" y="44394"/>
                            <a:ext cx="3649" cy="593"/>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sz w:val="24"/>
                                  <w:highlight w:val="none"/>
                                </w:rPr>
                              </w:pPr>
                              <w:r>
                                <w:rPr>
                                  <w:rFonts w:hint="eastAsia"/>
                                  <w:sz w:val="24"/>
                                  <w:highlight w:val="none"/>
                                </w:rPr>
                                <w:t>备案（入库）完成</w:t>
                              </w:r>
                            </w:p>
                          </w:txbxContent>
                        </wps:txbx>
                        <wps:bodyPr upright="1"/>
                      </wps:wsp>
                      <wps:wsp>
                        <wps:cNvPr id="32" name="自选图形 15"/>
                        <wps:cNvSpPr/>
                        <wps:spPr>
                          <a:xfrm>
                            <a:off x="5372" y="39153"/>
                            <a:ext cx="143" cy="519"/>
                          </a:xfrm>
                          <a:prstGeom prst="downArrow">
                            <a:avLst>
                              <a:gd name="adj1" fmla="val 50000"/>
                              <a:gd name="adj2" fmla="val 90734"/>
                            </a:avLst>
                          </a:prstGeom>
                          <a:solidFill>
                            <a:srgbClr val="FFFFFF"/>
                          </a:solidFill>
                          <a:ln w="9525" cap="flat" cmpd="sng">
                            <a:solidFill>
                              <a:srgbClr val="000000"/>
                            </a:solidFill>
                            <a:prstDash val="solid"/>
                            <a:miter/>
                            <a:headEnd type="none" w="med" len="med"/>
                            <a:tailEnd type="none" w="med" len="med"/>
                          </a:ln>
                        </wps:spPr>
                        <wps:bodyPr vert="eaVert" upright="1"/>
                      </wps:wsp>
                      <wps:wsp>
                        <wps:cNvPr id="31" name="自选图形 16"/>
                        <wps:cNvSpPr/>
                        <wps:spPr>
                          <a:xfrm>
                            <a:off x="5354" y="40869"/>
                            <a:ext cx="143" cy="519"/>
                          </a:xfrm>
                          <a:prstGeom prst="downArrow">
                            <a:avLst>
                              <a:gd name="adj1" fmla="val 50000"/>
                              <a:gd name="adj2" fmla="val 90734"/>
                            </a:avLst>
                          </a:prstGeom>
                          <a:solidFill>
                            <a:srgbClr val="FFFFFF"/>
                          </a:solidFill>
                          <a:ln w="9525" cap="flat" cmpd="sng">
                            <a:solidFill>
                              <a:srgbClr val="000000"/>
                            </a:solidFill>
                            <a:prstDash val="solid"/>
                            <a:miter/>
                            <a:headEnd type="none" w="med" len="med"/>
                            <a:tailEnd type="none" w="med" len="med"/>
                          </a:ln>
                        </wps:spPr>
                        <wps:bodyPr vert="eaVert" upright="1"/>
                      </wps:wsp>
                    </wpg:wgp>
                  </a:graphicData>
                </a:graphic>
              </wp:anchor>
            </w:drawing>
          </mc:Choice>
          <mc:Fallback>
            <w:pict>
              <v:group id="_x0000_s1026" o:spid="_x0000_s1026" o:spt="203" style="position:absolute;left:0pt;margin-left:23.4pt;margin-top:5.15pt;height:365.45pt;width:282.25pt;z-index:251674624;mso-width-relative:page;mso-height-relative:page;" coordorigin="2543,37678" coordsize="5645,7309" o:gfxdata="UEsFBgAAAAAAAAAAAAAAAAAAAAAAAFBLAwQKAAAAAACHTuJAAAAAAAAAAAAAAAAABAAAAGRycy9Q&#10;SwMEFAAAAAgAh07iQFTquULZAAAACQEAAA8AAABkcnMvZG93bnJldi54bWxNj0FPwzAMhe9I/IfI&#10;SNxYkm0UVJpOaAJOExIbEuLmNV5brUmqJmu3f485wc3Pz3rvc7E6u06MNMQ2eAN6pkCQr4JtfW3g&#10;c/d69wgiJvQWu+DJwIUirMrrqwJzGyb/QeM21YJDfMzRQJNSn0sZq4YcxlnoybN3CIPDxHKopR1w&#10;4nDXyblSmXTYem5osKd1Q9Vxe3IG3iacnhf6ZdwcD+vL9+7+/WujyZjbG62eQCQ6p79j+MVndCiZ&#10;aR9O3kbRGVhmTJ54rxYg2M+05mFv4GGp5yDLQv7/oPwBUEsDBBQAAAAIAIdO4kCmdANhsgMAANMR&#10;AAAOAAAAZHJzL2Uyb0RvYy54bWztWEtz1DgQvm8V/0GlO7E9fo1dmVBASC5bC1U87ootPyjbUklK&#10;PLntYWthb3viwl6WI8U/oODfJMC/oCXZ80gClWRriwJmDh7Zare6v/661fL2rXnboCMqZM26Gfa2&#10;XIxol7G87soZfvxo7+YUI6lIl5OGdXSGj6nEt3Zu/LLd85ROWMWanAoESjqZ9nyGK6V46jgyq2hL&#10;5BbjtIPJgomWKLgVpZML0oP2tnEmrhs5PRM5FyyjUsLTXTuJB43iMgpZUdQZ3WXZYUs7ZbUK2hAF&#10;Lsmq5hLvGGuLgmbqflFIqlAzw+CpMldYBMYH+ursbJO0FIRXdTaYQC5jwhmfWlJ3sOhC1S5RBB2K&#10;+pyqts4Ek6xQWxlrHeuIQQS88Nwz2OwLdsiNL2Xal3wBOgTqDOrXVpv9dvRAoDqf4QlGHWkh4B/e&#10;/nHy93M00dj0vExBZF/wh/yBGB6U9k67Oy9Eq//BETQ3qB4vUKVzhTJ46IfTIIxDjDKYC6LAm3ih&#10;xT2rIDj6vUkY+BjBtB9H8XScvDcoCKNgeDv23UTPOuPKjjZwYU/PgZJyiZP8bzg9rAinBn6pQRhx&#10;ikegTl88O/3nzem/f6JYG6VXBzENFFLzOwz88sbnEh5egJcfuZBt634vYIumnsXMCyITjIXXJOVC&#10;qn3KWqQHMyyA54Z+5OhXqSxAo4heVrKmzvfqpjE3ojy42wh0RCAn9sxvwHRNrOlQP8NJONHYE0j0&#10;AhIMhi0HssiuNOutvSFXFbvmd5FibdgukZU1wGjQYiRta0WFGVWU5Pe6HKljDoTsoA5hbUxLc4wa&#10;CmVLj4ykInVzGUnArumAODpINhh6pOYHc1CjhwcsP4bAHXJRlxVAakJnxIFRVuT/p1Z0nlomG65B&#10;rWVKJbFr6EPSkVrLhPK8aTDEaEzlkTcbav1Q1IIstuV9WbVMKb0GtfwwsdU68AJ/2EJHavlRAiTW&#10;lX6abJj1UxQt4MJZZnmLje/KG2JgN8Qg8C1/llXLj4LEUkvzD8r2Zj/8wfdDf9GTfnz2+tPvf528&#10;fH/y7hWy7eNK4Rq28C80WaEfgx7dZCVeaIiz5BQUsIFS3npjea7Fylnf3RaC9cs+S/csZT6Qn+RP&#10;oV0r2gaOD9BZoVD3P7ZHWZUBS5YyiRv7Y5E0nZvh9LgBbxq3IckvaNyGbg2OsdCqUfIE/vG37d18&#10;iL4tg+tcjbQTV+BqGBiuBu40MozccPUrp5fv4pBxJa6aAy2c9U0lGL5L6I8Jq/cwXv0Ws/MZ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gYAAFtD&#10;b250ZW50X1R5cGVzXS54bWxQSwECFAAKAAAAAACHTuJAAAAAAAAAAAAAAAAABgAAAAAAAAAAABAA&#10;AAAcBQAAX3JlbHMvUEsBAhQAFAAAAAgAh07iQIoUZjzRAAAAlAEAAAsAAAAAAAAAAQAgAAAAQAUA&#10;AF9yZWxzLy5yZWxzUEsBAhQACgAAAAAAh07iQAAAAAAAAAAAAAAAAAQAAAAAAAAAAAAQAAAAFgAA&#10;AGRycy9QSwECFAAUAAAACACHTuJAVOq5QtkAAAAJAQAADwAAAAAAAAABACAAAAA4AAAAZHJzL2Rv&#10;d25yZXYueG1sUEsBAhQAFAAAAAgAh07iQKZ0A2GyAwAA0xEAAA4AAAAAAAAAAQAgAAAAPgEAAGRy&#10;cy9lMm9Eb2MueG1sUEsFBgAAAAAGAAYAWQEAAGIHAAAAAA==&#10;">
                <o:lock v:ext="edit" aspectratio="f"/>
                <v:shape id="文本框 7" o:spid="_x0000_s1026" o:spt="202" type="#_x0000_t202" style="position:absolute;left:3608;top:37678;height:1462;width:3681;" fillcolor="#FFFFFF" filled="t" stroked="t" coordsize="21600,21600" o:gfxdata="UEsFBgAAAAAAAAAAAAAAAAAAAAAAAFBLAwQKAAAAAACHTuJAAAAAAAAAAAAAAAAABAAAAGRycy9Q&#10;SwMEFAAAAAgAh07iQDjBjRC/AAAA2wAAAA8AAABkcnMvZG93bnJldi54bWxFj09rwkAUxO+Ffofl&#10;FXopuvEPUVM3OQgt9mZt0esj+0xCs2/j7jbRb98VhB6HmfkNsy4uphU9Od9YVjAZJyCIS6sbrhR8&#10;f72NliB8QNbYWiYFV/JQ5I8Pa8y0HfiT+n2oRISwz1BBHUKXSenLmgz6se2Io3eyzmCI0lVSOxwi&#10;3LRymiSpNNhwXKixo01N5c/+1yhYzrf90X/MdocyPbWr8LLo389OqeenSfIKItAl/Ifv7a1WMF3A&#10;7Uv8ATL/A1BLAwQUAAAACACHTuJAMy8FnjsAAAA5AAAAEAAAAGRycy9zaGFwZXhtbC54bWyzsa/I&#10;zVEoSy0qzszPs1Uy1DNQUkjNS85PycxLt1UKDXHTtVBSKC5JzEtJzMnPS7VVqkwtVrK34+UCAFBL&#10;AwQKAAAAAACHTuJAAAAAAAAAAAAAAAAABgAAAF9yZWxzL1BLAwQUAAAACACHTuJA1VwmKMwAAACP&#10;AQAACwAAAF9yZWxzLy5yZWxzpZCxagMxDIb3QN/BaO/5kqGUEF+2QtaQQldh6+5MzpaxzDV5+7iU&#10;Qi9ky6BBv9D3Ce32lzCpmbJ4jgbWTQuKomXn42Dg8/Tx+g5KCkaHE0cycCWBffey2h1pwlKXZPRJ&#10;VKVEMTCWkrZaix0poDScKNZJzzlgqW0edEJ7xoH0pm3fdP7PgG7BVAdnIB/cBtTpmqr5jh28zSzc&#10;l8Zy0Nz33j6iahkx0VeYKgbzQMWAy/Kb1tOaWqAfm9dPmh1/xyPNS/FPmGn+8+rFG7sbUEsDBBQA&#10;AAAIAIdO4kBa4xFm9wAAAOIBAAATAAAAW0NvbnRlbnRfVHlwZXNdLnhtbJWRTU/EIBCG7yb+BzJX&#10;01I9GGNK92D1qEbXHzCBaUu2BcJg3f330v24GNfEI8y8z/sE6tV2GsVMka13Cq7LCgQ57Y11vYKP&#10;9VNxB4ITOoOjd6RgRwyr5vKiXu8CschpxwqGlMK9lKwHmpBLH8jlSefjhCkfYy8D6g32JG+q6lZq&#10;7xK5VKSFAU3dUoefYxKP23x9MIk0MoiHw+LSpQBDGK3GlE3l7MyPluLYUObkfocHG/gqa4D8tWGZ&#10;nC845l7y00RrSLxiTM84ZQ1pIkvjv1ykufwbslhOXPius5rKNnKbY280n6zO0XnAQBn9X/z7kjvB&#10;5f6Hmm9QSwECFAAUAAAACACHTuJAWuMRZvcAAADiAQAAEwAAAAAAAAABACAAAACmAgAAW0NvbnRl&#10;bnRfVHlwZXNdLnhtbFBLAQIUAAoAAAAAAIdO4kAAAAAAAAAAAAAAAAAGAAAAAAAAAAAAEAAAAI0B&#10;AABfcmVscy9QSwECFAAUAAAACACHTuJA1VwmKMwAAACPAQAACwAAAAAAAAABACAAAACxAQAAX3Jl&#10;bHMvLnJlbHNQSwECFAAKAAAAAACHTuJAAAAAAAAAAAAAAAAABAAAAAAAAAAAABAAAAAWAAAAZHJz&#10;L1BLAQIUABQAAAAIAIdO4kA4wY0QvwAAANsAAAAPAAAAAAAAAAEAIAAAADgAAABkcnMvZG93bnJl&#10;di54bWxQSwECFAAUAAAACACHTuJAMy8FnjsAAAA5AAAAEAAAAAAAAAABACAAAAAkAQAAZHJzL3No&#10;YXBleG1sLnhtbFBLBQYAAAAABgAGAFsBAADOAwAAAAA=&#10;">
                  <v:fill on="t" focussize="0,0"/>
                  <v:stroke color="#000000"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sz w:val="24"/>
                            <w:highlight w:val="none"/>
                          </w:rPr>
                        </w:pPr>
                        <w:r>
                          <w:rPr>
                            <w:rFonts w:hint="eastAsia"/>
                            <w:sz w:val="24"/>
                            <w:highlight w:val="none"/>
                          </w:rPr>
                          <w:t>申请单位提交“坪山区孵化器（众创空间）培育库入库申请表”及相关附件资料</w:t>
                        </w:r>
                      </w:p>
                    </w:txbxContent>
                  </v:textbox>
                </v:shape>
                <v:shape id="文本框 8" o:spid="_x0000_s1026" o:spt="202" type="#_x0000_t202" style="position:absolute;left:2543;top:39702;height:1184;width:5645;" fillcolor="#FFFFFF" filled="t" stroked="t" coordsize="21600,21600" o:gfxdata="UEsFBgAAAAAAAAAAAAAAAAAAAAAAAFBLAwQKAAAAAACHTuJAAAAAAAAAAAAAAAAABAAAAGRycy9Q&#10;SwMEFAAAAAgAh07iQFeNKIu9AAAA2wAAAA8AAABkcnMvZG93bnJldi54bWxFj0FrAjEUhO+C/yE8&#10;wYtoVi2rbo0eCoreWit6fWyeu0s3L9skrvrvTaHgcZiZb5jl+m5q0ZLzlWUF41ECgji3uuJCwfF7&#10;M5yD8AFZY22ZFDzIw3rV7Swx0/bGX9QeQiEihH2GCsoQmkxKn5dk0I9sQxy9i3UGQ5SukNrhLcJN&#10;LSdJkkqDFceFEhv6KCn/OVyNgvnbrj37/fTzlKeXehEGs3b765Tq98bJO4hA9/AK/7d3WsEkhb8v&#10;8QfI1RNQSwMEFAAAAAgAh07iQDMvBZ47AAAAOQAAABAAAABkcnMvc2hhcGV4bWwueG1ss7GvyM1R&#10;KEstKs7Mz7NVMtQzUFJIzUvOT8nMS7dVCg1x07VQUiguScxLSczJz0u1VapMLVayt+PlAgBQSwME&#10;CgAAAAAAh07iQAAAAAAAAAAAAAAAAAYAAABfcmVscy9QSwMEFAAAAAgAh07iQNVcJijMAAAAjwEA&#10;AAsAAABfcmVscy8ucmVsc6WQsWoDMQyG90DfwWjv+ZKhlBBftkLWkEJXYevuTM6Wscw1efu4lEIv&#10;ZMugQb/Q9wnt9pcwqZmyeI4G1k0LiqJl5+Ng4PP08foOSgpGhxNHMnAlgX33stodacJSl2T0SVSl&#10;RDEwlpK2WosdKaA0nCjWSc85YKltHnRCe8aB9KZt33T+z4BuwVQHZyAf3AbU6Zqq+Y4dvM0s3JfG&#10;ctDc994+omoZMdFXmCoG80DFgMvym9bTmlqgH5vXT5odf8cjzUvxT5hp/vPqxRu7G1BLAwQUAAAA&#10;CACHTuJAWuMRZvcAAADiAQAAEwAAAFtDb250ZW50X1R5cGVzXS54bWyVkU1PxCAQhu8m/gcyV9NS&#10;PRhjSvdg9ahG1x8wgWlLtgXCYN3999L9uBjXxCPMvM/7BOrVdhrFTJGtdwquywoEOe2Ndb2Cj/VT&#10;cQeCEzqDo3ekYEcMq+byol7vArHIaccKhpTCvZSsB5qQSx/I5Unn44QpH2MvA+oN9iRvqupWau8S&#10;uVSkhQFN3VKHn2MSj9t8fTCJNDKIh8Pi0qUAQxitxpRN5ezMj5bi2FDm5H6HBxv4KmuA/LVhmZwv&#10;OOZe8tNEa0i8YkzPOGUNaSJL479cpLn8G7JYTlz4rrOayjZym2NvNJ+sztF5wEAZ/V/8+5I7weX+&#10;h5pvUEsBAhQAFAAAAAgAh07iQFrjEWb3AAAA4gEAABMAAAAAAAAAAQAgAAAApAIAAFtDb250ZW50&#10;X1R5cGVzXS54bWxQSwECFAAKAAAAAACHTuJAAAAAAAAAAAAAAAAABgAAAAAAAAAAABAAAACLAQAA&#10;X3JlbHMvUEsBAhQAFAAAAAgAh07iQNVcJijMAAAAjwEAAAsAAAAAAAAAAQAgAAAArwEAAF9yZWxz&#10;Ly5yZWxzUEsBAhQACgAAAAAAh07iQAAAAAAAAAAAAAAAAAQAAAAAAAAAAAAQAAAAFgAAAGRycy9Q&#10;SwECFAAUAAAACACHTuJAV40oi70AAADbAAAADwAAAAAAAAABACAAAAA4AAAAZHJzL2Rvd25yZXYu&#10;eG1sUEsBAhQAFAAAAAgAh07iQDMvBZ47AAAAOQAAABAAAAAAAAAAAQAgAAAAIgEAAGRycy9zaGFw&#10;ZXhtbC54bWxQSwUGAAAAAAYABgBbAQAAzAMAAAAA&#10;">
                  <v:fill on="t" focussize="0,0"/>
                  <v:stroke color="#000000"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sz w:val="24"/>
                            <w:highlight w:val="none"/>
                          </w:rPr>
                        </w:pPr>
                        <w:r>
                          <w:rPr>
                            <w:rFonts w:hint="eastAsia"/>
                            <w:sz w:val="24"/>
                            <w:highlight w:val="none"/>
                          </w:rPr>
                          <w:t>基础设施部按《坪山区孵化器（众创空间）培育库管理操作规程》有关规定对申报主体进行审查</w:t>
                        </w:r>
                      </w:p>
                    </w:txbxContent>
                  </v:textbox>
                </v:shape>
                <v:shape id="文本框 9" o:spid="_x0000_s1026" o:spt="202" type="#_x0000_t202" style="position:absolute;left:3593;top:41430;height:894;width:3696;" fillcolor="#FFFFFF" filled="t" stroked="t" coordsize="21600,21600" o:gfxdata="UEsFBgAAAAAAAAAAAAAAAAAAAAAAAFBLAwQKAAAAAACHTuJAAAAAAAAAAAAAAAAABAAAAGRycy9Q&#10;SwMEFAAAAAgAh07iQKdftvy9AAAA2wAAAA8AAABkcnMvZG93bnJldi54bWxFj09rAjEUxO8Fv0N4&#10;gpeiWa1/V6MHQbG3VkWvj81zd3HzsiZxtd++EQo9DjPzG2axeppKNOR8aVlBv5eAIM6sLjlXcDxs&#10;ulMQPiBrrCyTgh/ysFq23haYavvgb2r2IRcRwj5FBUUIdSqlzwoy6Hu2Jo7exTqDIUqXS+3wEeGm&#10;koMkGUuDJceFAmtaF5Rd93ejYDrcNWf/+fF1ysaXahbeJ8325pTqtPvJHESgZ/gP/7V3WsFgBK8v&#10;8QfI5S9QSwMEFAAAAAgAh07iQDMvBZ47AAAAOQAAABAAAABkcnMvc2hhcGV4bWwueG1ss7GvyM1R&#10;KEstKs7Mz7NVMtQzUFJIzUvOT8nMS7dVCg1x07VQUiguScxLSczJz0u1VapMLVayt+PlAgBQSwME&#10;CgAAAAAAh07iQAAAAAAAAAAAAAAAAAYAAABfcmVscy9QSwMEFAAAAAgAh07iQNVcJijMAAAAjwEA&#10;AAsAAABfcmVscy8ucmVsc6WQsWoDMQyG90DfwWjv+ZKhlBBftkLWkEJXYevuTM6Wscw1efu4lEIv&#10;ZMugQb/Q9wnt9pcwqZmyeI4G1k0LiqJl5+Ng4PP08foOSgpGhxNHMnAlgX33stodacJSl2T0SVSl&#10;RDEwlpK2WosdKaA0nCjWSc85YKltHnRCe8aB9KZt33T+z4BuwVQHZyAf3AbU6Zqq+Y4dvM0s3JfG&#10;ctDc994+omoZMdFXmCoG80DFgMvym9bTmlqgH5vXT5odf8cjzUvxT5hp/vPqxRu7G1BLAwQUAAAA&#10;CACHTuJAWuMRZvcAAADiAQAAEwAAAFtDb250ZW50X1R5cGVzXS54bWyVkU1PxCAQhu8m/gcyV9NS&#10;PRhjSvdg9ahG1x8wgWlLtgXCYN3999L9uBjXxCPMvM/7BOrVdhrFTJGtdwquywoEOe2Ndb2Cj/VT&#10;cQeCEzqDo3ekYEcMq+byol7vArHIaccKhpTCvZSsB5qQSx/I5Unn44QpH2MvA+oN9iRvqupWau8S&#10;uVSkhQFN3VKHn2MSj9t8fTCJNDKIh8Pi0qUAQxitxpRN5ezMj5bi2FDm5H6HBxv4KmuA/LVhmZwv&#10;OOZe8tNEa0i8YkzPOGUNaSJL479cpLn8G7JYTlz4rrOayjZym2NvNJ+sztF5wEAZ/V/8+5I7weX+&#10;h5pvUEsBAhQAFAAAAAgAh07iQFrjEWb3AAAA4gEAABMAAAAAAAAAAQAgAAAApAIAAFtDb250ZW50&#10;X1R5cGVzXS54bWxQSwECFAAKAAAAAACHTuJAAAAAAAAAAAAAAAAABgAAAAAAAAAAABAAAACLAQAA&#10;X3JlbHMvUEsBAhQAFAAAAAgAh07iQNVcJijMAAAAjwEAAAsAAAAAAAAAAQAgAAAArwEAAF9yZWxz&#10;Ly5yZWxzUEsBAhQACgAAAAAAh07iQAAAAAAAAAAAAAAAAAQAAAAAAAAAAAAQAAAAFgAAAGRycy9Q&#10;SwECFAAUAAAACACHTuJAp1+2/L0AAADbAAAADwAAAAAAAAABACAAAAA4AAAAZHJzL2Rvd25yZXYu&#10;eG1sUEsBAhQAFAAAAAgAh07iQDMvBZ47AAAAOQAAABAAAAAAAAAAAQAgAAAAIgEAAGRycy9zaGFw&#10;ZXhtbC54bWxQSwUGAAAAAAYABgBbAQAAzAMAAAAA&#10;">
                  <v:fill on="t" focussize="0,0"/>
                  <v:stroke color="#000000"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sz w:val="24"/>
                            <w:highlight w:val="none"/>
                          </w:rPr>
                        </w:pPr>
                        <w:r>
                          <w:rPr>
                            <w:rFonts w:hint="eastAsia"/>
                            <w:sz w:val="24"/>
                            <w:highlight w:val="none"/>
                          </w:rPr>
                          <w:t>基础设施部按议事制度审定审查结果</w:t>
                        </w:r>
                      </w:p>
                    </w:txbxContent>
                  </v:textbox>
                </v:shape>
                <v:shape id="文本框 11" o:spid="_x0000_s1026" o:spt="202" type="#_x0000_t202" style="position:absolute;left:3648;top:44394;height:593;width:3649;" fillcolor="#FFFFFF" filled="t" stroked="t" coordsize="21600,21600" o:gfxdata="UEsFBgAAAAAAAAAAAAAAAAAAAAAAAFBLAwQKAAAAAACHTuJAAAAAAAAAAAAAAAAABAAAAGRycy9Q&#10;SwMEFAAAAAgAh07iQEf6ixO9AAAA2wAAAA8AAABkcnMvZG93bnJldi54bWxFj0+LwjAUxO+C3yE8&#10;wYusqX9w3a7Rg6C4N1dFr4/m2Rabl5rEqt9+Iwh7HGbmN8xs8TCVaMj50rKCQT8BQZxZXXKu4LBf&#10;fUxB+ICssbJMCp7kYTFvt2aYanvnX2p2IRcRwj5FBUUIdSqlzwoy6Pu2Jo7e2TqDIUqXS+3wHuGm&#10;ksMkmUiDJceFAmtaFpRddjejYDreNCf/M9oes8m5+gq9z2Z9dUp1O4PkG0SgR/gPv9sbrWA4gteX&#10;+APk/A9QSwMEFAAAAAgAh07iQDMvBZ47AAAAOQAAABAAAABkcnMvc2hhcGV4bWwueG1ss7GvyM1R&#10;KEstKs7Mz7NVMtQzUFJIzUvOT8nMS7dVCg1x07VQUiguScxLSczJz0u1VapMLVayt+PlAgBQSwME&#10;CgAAAAAAh07iQAAAAAAAAAAAAAAAAAYAAABfcmVscy9QSwMEFAAAAAgAh07iQNVcJijMAAAAjwEA&#10;AAsAAABfcmVscy8ucmVsc6WQsWoDMQyG90DfwWjv+ZKhlBBftkLWkEJXYevuTM6Wscw1efu4lEIv&#10;ZMugQb/Q9wnt9pcwqZmyeI4G1k0LiqJl5+Ng4PP08foOSgpGhxNHMnAlgX33stodacJSl2T0SVSl&#10;RDEwlpK2WosdKaA0nCjWSc85YKltHnRCe8aB9KZt33T+z4BuwVQHZyAf3AbU6Zqq+Y4dvM0s3JfG&#10;ctDc994+omoZMdFXmCoG80DFgMvym9bTmlqgH5vXT5odf8cjzUvxT5hp/vPqxRu7G1BLAwQUAAAA&#10;CACHTuJAWuMRZvcAAADiAQAAEwAAAFtDb250ZW50X1R5cGVzXS54bWyVkU1PxCAQhu8m/gcyV9NS&#10;PRhjSvdg9ahG1x8wgWlLtgXCYN3999L9uBjXxCPMvM/7BOrVdhrFTJGtdwquywoEOe2Ndb2Cj/VT&#10;cQeCEzqDo3ekYEcMq+byol7vArHIaccKhpTCvZSsB5qQSx/I5Unn44QpH2MvA+oN9iRvqupWau8S&#10;uVSkhQFN3VKHn2MSj9t8fTCJNDKIh8Pi0qUAQxitxpRN5ezMj5bi2FDm5H6HBxv4KmuA/LVhmZwv&#10;OOZe8tNEa0i8YkzPOGUNaSJL479cpLn8G7JYTlz4rrOayjZym2NvNJ+sztF5wEAZ/V/8+5I7weX+&#10;h5pvUEsBAhQAFAAAAAgAh07iQFrjEWb3AAAA4gEAABMAAAAAAAAAAQAgAAAApAIAAFtDb250ZW50&#10;X1R5cGVzXS54bWxQSwECFAAKAAAAAACHTuJAAAAAAAAAAAAAAAAABgAAAAAAAAAAABAAAACLAQAA&#10;X3JlbHMvUEsBAhQAFAAAAAgAh07iQNVcJijMAAAAjwEAAAsAAAAAAAAAAQAgAAAArwEAAF9yZWxz&#10;Ly5yZWxzUEsBAhQACgAAAAAAh07iQAAAAAAAAAAAAAAAAAQAAAAAAAAAAAAQAAAAFgAAAGRycy9Q&#10;SwECFAAUAAAACACHTuJAR/qLE70AAADbAAAADwAAAAAAAAABACAAAAA4AAAAZHJzL2Rvd25yZXYu&#10;eG1sUEsBAhQAFAAAAAgAh07iQDMvBZ47AAAAOQAAABAAAAAAAAAAAQAgAAAAIgEAAGRycy9zaGFw&#10;ZXhtbC54bWxQSwUGAAAAAAYABgBbAQAAzAMAAAAA&#10;">
                  <v:fill on="t" focussize="0,0"/>
                  <v:stroke color="#000000" joinstyle="miter"/>
                  <v:imagedata o:title=""/>
                  <o:lock v:ext="edit" aspectratio="f"/>
                  <v:textbox>
                    <w:txbxContent>
                      <w:p>
                        <w:pPr>
                          <w:jc w:val="center"/>
                          <w:rPr>
                            <w:sz w:val="24"/>
                            <w:highlight w:val="none"/>
                          </w:rPr>
                        </w:pPr>
                        <w:r>
                          <w:rPr>
                            <w:rFonts w:hint="eastAsia"/>
                            <w:sz w:val="24"/>
                            <w:highlight w:val="none"/>
                          </w:rPr>
                          <w:t>备案（入库）完成</w:t>
                        </w:r>
                      </w:p>
                    </w:txbxContent>
                  </v:textbox>
                </v:shape>
                <v:shape id="自选图形 15" o:spid="_x0000_s1026" o:spt="67" type="#_x0000_t67" style="position:absolute;left:5372;top:39153;height:519;width:143;" fillcolor="#FFFFFF" filled="t" stroked="t" coordsize="21600,21600" o:gfxdata="UEsFBgAAAAAAAAAAAAAAAAAAAAAAAFBLAwQKAAAAAACHTuJAAAAAAAAAAAAAAAAABAAAAGRycy9Q&#10;SwMEFAAAAAgAh07iQFiXqKK9AAAA2wAAAA8AAABkcnMvZG93bnJldi54bWxFj91qAjEUhO8LvkM4&#10;gnc1u5ZK2RoFpa1eFKRrH+CwOfvTJifLJvvj25tCwcthZr5hNrvJGjFQ5xvHCtJlAoK4cLrhSsH3&#10;5f3xBYQPyBqNY1JwJQ+77exhg5l2I3/RkIdKRAj7DBXUIbSZlL6oyaJfupY4eqXrLIYou0rqDscI&#10;t0aukmQtLTYcF2ps6VBT8Zv3VgGh+Rivcv+c0rm8nI9l//b50yu1mKfJK4hAU7iH/9snreBpBX9f&#10;4g+Q2xtQSwMEFAAAAAgAh07iQDMvBZ47AAAAOQAAABAAAABkcnMvc2hhcGV4bWwueG1ss7GvyM1R&#10;KEstKs7Mz7NVMtQzUFJIzUvOT8nMS7dVCg1x07VQUiguScxLSczJz0u1VapMLVayt+PlAgBQSwME&#10;CgAAAAAAh07iQAAAAAAAAAAAAAAAAAYAAABfcmVscy9QSwMEFAAAAAgAh07iQNVcJijMAAAAjwEA&#10;AAsAAABfcmVscy8ucmVsc6WQsWoDMQyG90DfwWjv+ZKhlBBftkLWkEJXYevuTM6Wscw1efu4lEIv&#10;ZMugQb/Q9wnt9pcwqZmyeI4G1k0LiqJl5+Ng4PP08foOSgpGhxNHMnAlgX33stodacJSl2T0SVSl&#10;RDEwlpK2WosdKaA0nCjWSc85YKltHnRCe8aB9KZt33T+z4BuwVQHZyAf3AbU6Zqq+Y4dvM0s3JfG&#10;ctDc994+omoZMdFXmCoG80DFgMvym9bTmlqgH5vXT5odf8cjzUvxT5hp/vPqxRu7G1BLAwQUAAAA&#10;CACHTuJAWuMRZvcAAADiAQAAEwAAAFtDb250ZW50X1R5cGVzXS54bWyVkU1PxCAQhu8m/gcyV9NS&#10;PRhjSvdg9ahG1x8wgWlLtgXCYN3999L9uBjXxCPMvM/7BOrVdhrFTJGtdwquywoEOe2Ndb2Cj/VT&#10;cQeCEzqDo3ekYEcMq+byol7vArHIaccKhpTCvZSsB5qQSx/I5Unn44QpH2MvA+oN9iRvqupWau8S&#10;uVSkhQFN3VKHn2MSj9t8fTCJNDKIh8Pi0qUAQxitxpRN5ezMj5bi2FDm5H6HBxv4KmuA/LVhmZwv&#10;OOZe8tNEa0i8YkzPOGUNaSJL479cpLn8G7JYTlz4rrOayjZym2NvNJ+sztF5wEAZ/V/8+5I7weX+&#10;h5pvUEsBAhQAFAAAAAgAh07iQFrjEWb3AAAA4gEAABMAAAAAAAAAAQAgAAAApAIAAFtDb250ZW50&#10;X1R5cGVzXS54bWxQSwECFAAKAAAAAACHTuJAAAAAAAAAAAAAAAAABgAAAAAAAAAAABAAAACLAQAA&#10;X3JlbHMvUEsBAhQAFAAAAAgAh07iQNVcJijMAAAAjwEAAAsAAAAAAAAAAQAgAAAArwEAAF9yZWxz&#10;Ly5yZWxzUEsBAhQACgAAAAAAh07iQAAAAAAAAAAAAAAAAAQAAAAAAAAAAAAQAAAAFgAAAGRycy9Q&#10;SwECFAAUAAAACACHTuJAWJeoor0AAADbAAAADwAAAAAAAAABACAAAAA4AAAAZHJzL2Rvd25yZXYu&#10;eG1sUEsBAhQAFAAAAAgAh07iQDMvBZ47AAAAOQAAABAAAAAAAAAAAQAgAAAAIgEAAGRycy9zaGFw&#10;ZXhtbC54bWxQSwUGAAAAAAYABgBbAQAAzAMAAAAA&#10;" adj="16201,5400">
                  <v:fill on="t" focussize="0,0"/>
                  <v:stroke color="#000000" joinstyle="miter"/>
                  <v:imagedata o:title=""/>
                  <o:lock v:ext="edit" aspectratio="f"/>
                  <v:textbox style="layout-flow:vertical-ideographic;"/>
                </v:shape>
                <v:shape id="自选图形 16" o:spid="_x0000_s1026" o:spt="67" type="#_x0000_t67" style="position:absolute;left:5354;top:40869;height:519;width:143;" fillcolor="#FFFFFF" filled="t" stroked="t" coordsize="21600,21600" o:gfxdata="UEsFBgAAAAAAAAAAAAAAAAAAAAAAAFBLAwQKAAAAAACHTuJAAAAAAAAAAAAAAAAABAAAAGRycy9Q&#10;SwMEFAAAAAgAh07iQKhFNtW9AAAA2wAAAA8AAABkcnMvZG93bnJldi54bWxFj91qwkAUhO+FvsNy&#10;Cr0zm1gskmYjVLT1oiAaH+CQPflps2dDdmP07V2h0MthZr5hsvXVdOJCg2stK0iiGARxaXXLtYJz&#10;sZuvQDiPrLGzTApu5GCdP80yTLWd+EiXk69FgLBLUUHjfZ9K6cqGDLrI9sTBq+xg0Ac51FIPOAW4&#10;6eQijt+kwZbDQoM9bRoqf0+jUUDYfU43+bFM6FAVh69q3H7/jEq9PCfxOwhPV/8f/mvvtYLXBB5f&#10;wg+Q+R1QSwMEFAAAAAgAh07iQDMvBZ47AAAAOQAAABAAAABkcnMvc2hhcGV4bWwueG1ss7GvyM1R&#10;KEstKs7Mz7NVMtQzUFJIzUvOT8nMS7dVCg1x07VQUiguScxLSczJz0u1VapMLVayt+PlAgBQSwME&#10;CgAAAAAAh07iQAAAAAAAAAAAAAAAAAYAAABfcmVscy9QSwMEFAAAAAgAh07iQNVcJijMAAAAjwEA&#10;AAsAAABfcmVscy8ucmVsc6WQsWoDMQyG90DfwWjv+ZKhlBBftkLWkEJXYevuTM6Wscw1efu4lEIv&#10;ZMugQb/Q9wnt9pcwqZmyeI4G1k0LiqJl5+Ng4PP08foOSgpGhxNHMnAlgX33stodacJSl2T0SVSl&#10;RDEwlpK2WosdKaA0nCjWSc85YKltHnRCe8aB9KZt33T+z4BuwVQHZyAf3AbU6Zqq+Y4dvM0s3JfG&#10;ctDc994+omoZMdFXmCoG80DFgMvym9bTmlqgH5vXT5odf8cjzUvxT5hp/vPqxRu7G1BLAwQUAAAA&#10;CACHTuJAWuMRZvcAAADiAQAAEwAAAFtDb250ZW50X1R5cGVzXS54bWyVkU1PxCAQhu8m/gcyV9NS&#10;PRhjSvdg9ahG1x8wgWlLtgXCYN3999L9uBjXxCPMvM/7BOrVdhrFTJGtdwquywoEOe2Ndb2Cj/VT&#10;cQeCEzqDo3ekYEcMq+byol7vArHIaccKhpTCvZSsB5qQSx/I5Unn44QpH2MvA+oN9iRvqupWau8S&#10;uVSkhQFN3VKHn2MSj9t8fTCJNDKIh8Pi0qUAQxitxpRN5ezMj5bi2FDm5H6HBxv4KmuA/LVhmZwv&#10;OOZe8tNEa0i8YkzPOGUNaSJL479cpLn8G7JYTlz4rrOayjZym2NvNJ+sztF5wEAZ/V/8+5I7weX+&#10;h5pvUEsBAhQAFAAAAAgAh07iQFrjEWb3AAAA4gEAABMAAAAAAAAAAQAgAAAApAIAAFtDb250ZW50&#10;X1R5cGVzXS54bWxQSwECFAAKAAAAAACHTuJAAAAAAAAAAAAAAAAABgAAAAAAAAAAABAAAACLAQAA&#10;X3JlbHMvUEsBAhQAFAAAAAgAh07iQNVcJijMAAAAjwEAAAsAAAAAAAAAAQAgAAAArwEAAF9yZWxz&#10;Ly5yZWxzUEsBAhQACgAAAAAAh07iQAAAAAAAAAAAAAAAAAQAAAAAAAAAAAAQAAAAFgAAAGRycy9Q&#10;SwECFAAUAAAACACHTuJAqEU21b0AAADbAAAADwAAAAAAAAABACAAAAA4AAAAZHJzL2Rvd25yZXYu&#10;eG1sUEsBAhQAFAAAAAgAh07iQDMvBZ47AAAAOQAAABAAAAAAAAAAAQAgAAAAIgEAAGRycy9zaGFw&#10;ZXhtbC54bWxQSwUGAAAAAAYABgBbAQAAzAMAAAAA&#10;" adj="16201,5400">
                  <v:fill on="t" focussize="0,0"/>
                  <v:stroke color="#000000" joinstyle="miter"/>
                  <v:imagedata o:title=""/>
                  <o:lock v:ext="edit" aspectratio="f"/>
                  <v:textbox style="layout-flow:vertical-ideographic;"/>
                </v:shape>
              </v:group>
            </w:pict>
          </mc:Fallback>
        </mc:AlternateContent>
      </w:r>
    </w:p>
    <w:p>
      <w:pPr>
        <w:spacing w:line="560" w:lineRule="exact"/>
        <w:rPr>
          <w:rFonts w:ascii="仿宋_GB2312" w:hAnsi="仿宋_GB2312" w:eastAsia="仿宋_GB2312" w:cs="仿宋_GB2312"/>
          <w:sz w:val="28"/>
          <w:szCs w:val="36"/>
        </w:rPr>
      </w:pPr>
    </w:p>
    <w:p>
      <w:pPr>
        <w:spacing w:line="560" w:lineRule="exact"/>
        <w:rPr>
          <w:rFonts w:ascii="仿宋_GB2312" w:hAnsi="仿宋_GB2312" w:eastAsia="仿宋_GB2312" w:cs="仿宋_GB2312"/>
          <w:sz w:val="28"/>
          <w:szCs w:val="36"/>
        </w:rPr>
      </w:pPr>
    </w:p>
    <w:p>
      <w:pPr>
        <w:spacing w:line="560" w:lineRule="exact"/>
        <w:rPr>
          <w:rFonts w:ascii="仿宋_GB2312" w:hAnsi="仿宋_GB2312" w:eastAsia="仿宋_GB2312" w:cs="仿宋_GB2312"/>
          <w:sz w:val="28"/>
          <w:szCs w:val="36"/>
        </w:rPr>
      </w:pPr>
    </w:p>
    <w:p>
      <w:pPr>
        <w:spacing w:line="560" w:lineRule="exact"/>
        <w:rPr>
          <w:rFonts w:ascii="仿宋_GB2312" w:hAnsi="仿宋_GB2312" w:eastAsia="仿宋_GB2312" w:cs="仿宋_GB2312"/>
          <w:sz w:val="28"/>
          <w:szCs w:val="36"/>
        </w:rPr>
      </w:pPr>
    </w:p>
    <w:p>
      <w:pPr>
        <w:spacing w:line="560" w:lineRule="exact"/>
        <w:rPr>
          <w:rFonts w:ascii="仿宋_GB2312" w:hAnsi="仿宋_GB2312" w:eastAsia="仿宋_GB2312" w:cs="仿宋_GB2312"/>
          <w:sz w:val="28"/>
          <w:szCs w:val="36"/>
        </w:rPr>
      </w:pPr>
    </w:p>
    <w:p>
      <w:pPr>
        <w:spacing w:line="560" w:lineRule="exact"/>
        <w:rPr>
          <w:rFonts w:ascii="仿宋_GB2312" w:hAnsi="仿宋_GB2312" w:eastAsia="仿宋_GB2312" w:cs="仿宋_GB2312"/>
          <w:sz w:val="28"/>
          <w:szCs w:val="36"/>
        </w:rPr>
      </w:pPr>
    </w:p>
    <w:p>
      <w:pPr>
        <w:spacing w:line="560" w:lineRule="exact"/>
        <w:rPr>
          <w:rFonts w:ascii="仿宋_GB2312" w:hAnsi="仿宋_GB2312" w:eastAsia="仿宋_GB2312" w:cs="仿宋_GB2312"/>
          <w:sz w:val="28"/>
          <w:szCs w:val="36"/>
        </w:rPr>
      </w:pPr>
    </w:p>
    <w:p>
      <w:pPr>
        <w:spacing w:line="560" w:lineRule="exact"/>
        <w:rPr>
          <w:rFonts w:ascii="仿宋_GB2312" w:hAnsi="仿宋_GB2312" w:eastAsia="仿宋_GB2312" w:cs="仿宋_GB2312"/>
          <w:sz w:val="28"/>
          <w:szCs w:val="36"/>
        </w:rPr>
      </w:pPr>
      <w:r>
        <mc:AlternateContent>
          <mc:Choice Requires="wps">
            <w:drawing>
              <wp:anchor distT="0" distB="0" distL="114300" distR="114300" simplePos="0" relativeHeight="251677696" behindDoc="0" locked="0" layoutInCell="1" allowOverlap="1">
                <wp:simplePos x="0" y="0"/>
                <wp:positionH relativeFrom="column">
                  <wp:posOffset>2087245</wp:posOffset>
                </wp:positionH>
                <wp:positionV relativeFrom="paragraph">
                  <wp:posOffset>193675</wp:posOffset>
                </wp:positionV>
                <wp:extent cx="90805" cy="329565"/>
                <wp:effectExtent l="19050" t="0" r="42545" b="32385"/>
                <wp:wrapNone/>
                <wp:docPr id="76" name="自选图形 17"/>
                <wp:cNvGraphicFramePr/>
                <a:graphic xmlns:a="http://schemas.openxmlformats.org/drawingml/2006/main">
                  <a:graphicData uri="http://schemas.microsoft.com/office/word/2010/wordprocessingShape">
                    <wps:wsp>
                      <wps:cNvSpPr/>
                      <wps:spPr>
                        <a:xfrm>
                          <a:off x="0" y="0"/>
                          <a:ext cx="90805" cy="329565"/>
                        </a:xfrm>
                        <a:prstGeom prst="downArrow">
                          <a:avLst>
                            <a:gd name="adj1" fmla="val 50000"/>
                            <a:gd name="adj2" fmla="val 90734"/>
                          </a:avLst>
                        </a:prstGeom>
                        <a:solidFill>
                          <a:srgbClr val="FFFFFF"/>
                        </a:solidFill>
                        <a:ln w="9525" cap="flat" cmpd="sng">
                          <a:solidFill>
                            <a:srgbClr val="000000"/>
                          </a:solidFill>
                          <a:prstDash val="solid"/>
                          <a:miter/>
                          <a:headEnd type="none" w="med" len="med"/>
                          <a:tailEnd type="none" w="med" len="med"/>
                        </a:ln>
                      </wps:spPr>
                      <wps:bodyPr vert="eaVert" upright="1"/>
                    </wps:wsp>
                  </a:graphicData>
                </a:graphic>
              </wp:anchor>
            </w:drawing>
          </mc:Choice>
          <mc:Fallback>
            <w:pict>
              <v:shape id="自选图形 17" o:spid="_x0000_s1026" o:spt="67" type="#_x0000_t67" style="position:absolute;left:0pt;margin-left:164.35pt;margin-top:15.25pt;height:25.95pt;width:7.15pt;z-index:251677696;mso-width-relative:page;mso-height-relative:page;" fillcolor="#FFFFFF" filled="t" stroked="t" coordsize="21600,21600" o:gfxdata="UEsFBgAAAAAAAAAAAAAAAAAAAAAAAFBLAwQKAAAAAACHTuJAAAAAAAAAAAAAAAAABAAAAGRycy9Q&#10;SwMEFAAAAAgAh07iQMHaGMzYAAAACQEAAA8AAABkcnMvZG93bnJldi54bWxNj8tOwzAQRfdI/IM1&#10;SOyonaSFKI1TCcRjg1TR8gFuPHkUP6LYadq/Z1jR3Yzm6M655eZsDTvhGHrvJCQLAQxd7XXvWgnf&#10;+7eHHFiIymllvEMJFwywqW5vSlVoP7svPO1iyyjEhUJJ6GIcCs5D3aFVYeEHdHRr/GhVpHVsuR7V&#10;TOHW8FSIR25V7+hDpwZ86bD+2U1WAirzPl/48yrBbbPffjTT6+dxkvL+LhFrYBHP8R+GP31Sh4qc&#10;Dn5yOjAjIUvzJ0JpECtgBGTLjModJOTpEnhV8usG1S9QSwMEFAAAAAgAh07iQLr3yxU4AgAAiAQA&#10;AA4AAABkcnMvZTJvRG9jLnhtbK1Uy47TMBTdI/EPlvc0aYd2plXTEaKUDYKRBti7fiRGfsl2m3bH&#10;DvEN7GbJP8DfjAR/wbUTOu2w6YIskmv7+vicc30zv95phbbcB2lNhYeDEiNuqGXS1BX+8H717Aqj&#10;EIlhRFnDK7znAV8vnj6Zt27GR7axinGPAMSEWesq3MToZkURaMM1CQPruIFFYb0mEYa+LpgnLaBr&#10;VYzKclK01jPnLeUhwOyyW8Q9oj8H0AohKV9autHcxA7Vc0UiSAqNdAEvMlshOI3vhAg8IlVhUBrz&#10;Gw6BeJ3exWJOZrUnrpG0p0DOofBIkybSwKEHqCWJBG28/AdKS+ptsCIOqNVFJyQ7AiqG5SNvbhvi&#10;eNYCVgd3MD38P1j6dnvjkWQVvpxgZIiGiv/68v3356/3337e/7hDw8vkUevCDFJv3Y3vRwHCJHgn&#10;vE5fkIJ22df9wVe+i4jC5LS8KscYUVi5GE3Hk3GCLB72Oh/ia241SkGFmW3NC+9tmx0l2zchZmtZ&#10;z4+wT0OMhFZQqS1RaFzC01fyKGd0nDMtLy+e98f2iEDg78EJPlgl2UoqlQe+Xr9UHgF8hVf56Tef&#10;pCmDWpA3HiV1BJpBwCWEUDswNJg6CzjZEY6BE++OOXA5SUvEliQ0HYG81AnUMnKfL23DCXtlGIp7&#10;BzUz0Ks4kdGcYaQ4tHaKcmYkUp2TCSSUgcKkYnflTdHasj1cEfhjQGk4+QhfjDbOy7qBiWG2JeXB&#10;Bc1F7ZspdcDxOOM+/EAWfwB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WAAAAZHJzL1BLAQIUABQAAAAIAIdO4kDB2hjM2AAAAAkBAAAPAAAA&#10;AAAAAAEAIAAAADgAAABkcnMvZG93bnJldi54bWxQSwECFAAUAAAACACHTuJAuvfLFTgCAACIBAAA&#10;DgAAAAAAAAABACAAAAA9AQAAZHJzL2Uyb0RvYy54bWxQSwUGAAAAAAYABgBZAQAA5wUAAAAA&#10;" adj="16201,5400">
                <v:fill on="t" focussize="0,0"/>
                <v:stroke color="#000000" joinstyle="miter"/>
                <v:imagedata o:title=""/>
                <o:lock v:ext="edit" aspectratio="f"/>
                <v:textbox style="layout-flow:vertical-ideographic;"/>
              </v:shape>
            </w:pict>
          </mc:Fallback>
        </mc:AlternateContent>
      </w:r>
    </w:p>
    <w:p>
      <w:pPr>
        <w:spacing w:line="560" w:lineRule="exact"/>
        <w:rPr>
          <w:rFonts w:ascii="仿宋_GB2312" w:hAnsi="仿宋_GB2312" w:eastAsia="仿宋_GB2312" w:cs="仿宋_GB2312"/>
          <w:sz w:val="28"/>
          <w:szCs w:val="36"/>
        </w:rPr>
      </w:pPr>
      <w:r>
        <mc:AlternateContent>
          <mc:Choice Requires="wps">
            <w:drawing>
              <wp:anchor distT="0" distB="0" distL="114300" distR="114300" simplePos="0" relativeHeight="251676672" behindDoc="0" locked="0" layoutInCell="1" allowOverlap="1">
                <wp:simplePos x="0" y="0"/>
                <wp:positionH relativeFrom="column">
                  <wp:posOffset>963930</wp:posOffset>
                </wp:positionH>
                <wp:positionV relativeFrom="paragraph">
                  <wp:posOffset>194945</wp:posOffset>
                </wp:positionV>
                <wp:extent cx="2346960" cy="567690"/>
                <wp:effectExtent l="0" t="0" r="15240" b="22860"/>
                <wp:wrapNone/>
                <wp:docPr id="75" name="文本框 9"/>
                <wp:cNvGraphicFramePr/>
                <a:graphic xmlns:a="http://schemas.openxmlformats.org/drawingml/2006/main">
                  <a:graphicData uri="http://schemas.microsoft.com/office/word/2010/wordprocessingShape">
                    <wps:wsp>
                      <wps:cNvSpPr txBox="1"/>
                      <wps:spPr>
                        <a:xfrm>
                          <a:off x="0" y="0"/>
                          <a:ext cx="2346960" cy="56769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sz w:val="24"/>
                                <w:highlight w:val="none"/>
                              </w:rPr>
                            </w:pPr>
                            <w:r>
                              <w:rPr>
                                <w:rFonts w:hint="eastAsia"/>
                                <w:sz w:val="24"/>
                                <w:highlight w:val="none"/>
                              </w:rPr>
                              <w:t>基础设施部出具准予备案（入库）批复的文件</w:t>
                            </w:r>
                          </w:p>
                        </w:txbxContent>
                      </wps:txbx>
                      <wps:bodyPr wrap="square" upright="1"/>
                    </wps:wsp>
                  </a:graphicData>
                </a:graphic>
              </wp:anchor>
            </w:drawing>
          </mc:Choice>
          <mc:Fallback>
            <w:pict>
              <v:shape id="文本框 9" o:spid="_x0000_s1026" o:spt="202" type="#_x0000_t202" style="position:absolute;left:0pt;margin-left:75.9pt;margin-top:15.35pt;height:44.7pt;width:184.8pt;z-index:251676672;mso-width-relative:page;mso-height-relative:page;" fillcolor="#FFFFFF" filled="t" stroked="t" coordsize="21600,21600" o:gfxdata="UEsFBgAAAAAAAAAAAAAAAAAAAAAAAFBLAwQKAAAAAACHTuJAAAAAAAAAAAAAAAAABAAAAGRycy9Q&#10;SwMEFAAAAAgAh07iQPcAqWXYAAAACgEAAA8AAABkcnMvZG93bnJldi54bWxNj8tOwzAURPdI/IN1&#10;kdggajt9EuJ0gQSCHRTUbt34NonwI9huWv6eywqWoxnNnKnWZ2fZiDH1wSuQEwEMfRNM71sFH++P&#10;tytgKWtvtA0eFXxjgnV9eVHp0oSTf8Nxk1tGJT6VWkGX81BynpoOnU6TMKAn7xCi05lkbLmJ+kTl&#10;zvJCiAV3uve00OkBHzpsPjdHp2A1ex536WX6um0WB3uXb5bj01dU6vpKintgGc/5Lwy/+IQONTHt&#10;w9GbxCzpuST0rGAqlsAoMC/kDNienEJI4HXF/1+ofwBQSwMEFAAAAAgAh07iQDqILr0YAgAARQQA&#10;AA4AAABkcnMvZTJvRG9jLnhtbK1TS44TMRDdI3EHy3umM4FkSCudkSCEDQKkgQM4bne3Jf+wnXTn&#10;AnADVmzYz7lyDp6dTOYDiyzohbvsKr+q96o8vx60Ilvhg7SmopcXI0qE4baWpq3o1y+rF68pCZGZ&#10;milrREV3ItDrxfNn896VYmw7q2rhCUBMKHtX0S5GVxZF4J3QLFxYJwycjfWaRWx9W9Se9UDXqhiP&#10;RtOit7523nIRAk6XByc9IvpzAG3TSC6Wlm+0MPGA6oViEZRCJ12gi1xt0wgePzVNEJGoioJpzCuS&#10;wF6ntVjMWdl65jrJjyWwc0p4wkkzaZD0BLVkkZGNl39Bacm9DbaJF9zq4kAkKwIWl6Mn2tx0zInM&#10;BVIHdxI9/D9Y/nH72RNZV/RqQolhGh3f//yx/3W7//2dzJI+vQslwm4cAuPwxg6YmrvzgMNEe2i8&#10;Tn8QIvBD3d1JXTFEwnE4fvlqOpvCxeGbTK+msyx/cX/b+RDfC6tJMirq0b0sKtt+CBGVIPQuJCUL&#10;Vsl6JZXKG9+u3ypPtgydXuUvFYkrj8KUIX1FZ5Mx2HKG8W0wNjC1gwTBtDnfoxvhIfAof/8CToUt&#10;WegOBWSEFMZKLaPw2eoEq9+ZmsSdg8oGr4umYrSoKVECjzFZOTIyqc6JBDtlQDK16NCKZMVhPQAm&#10;mWtb79C2HgMOet82zCPnxnnZdhA4tzFfxnRlrY4vIY3vw31Ocf/6F38A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FgAAAGRycy9QSwECFAAU&#10;AAAACACHTuJA9wCpZdgAAAAKAQAADwAAAAAAAAABACAAAAA4AAAAZHJzL2Rvd25yZXYueG1sUEsB&#10;AhQAFAAAAAgAh07iQDqILr0YAgAARQQAAA4AAAAAAAAAAQAgAAAAPQEAAGRycy9lMm9Eb2MueG1s&#10;UEsFBgAAAAAGAAYAWQEAAMcFAAAAAA==&#10;">
                <v:fill on="t" focussize="0,0"/>
                <v:stroke color="#000000"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sz w:val="24"/>
                          <w:highlight w:val="none"/>
                        </w:rPr>
                      </w:pPr>
                      <w:r>
                        <w:rPr>
                          <w:rFonts w:hint="eastAsia"/>
                          <w:sz w:val="24"/>
                          <w:highlight w:val="none"/>
                        </w:rPr>
                        <w:t>基础设施部出具准予备案（入库）批复的文件</w:t>
                      </w:r>
                    </w:p>
                  </w:txbxContent>
                </v:textbox>
              </v:shape>
            </w:pict>
          </mc:Fallback>
        </mc:AlternateContent>
      </w:r>
    </w:p>
    <w:p>
      <w:pPr>
        <w:spacing w:line="560" w:lineRule="exact"/>
        <w:rPr>
          <w:rFonts w:ascii="仿宋_GB2312" w:hAnsi="仿宋_GB2312" w:eastAsia="仿宋_GB2312" w:cs="仿宋_GB2312"/>
          <w:sz w:val="28"/>
          <w:szCs w:val="36"/>
        </w:rPr>
      </w:pPr>
    </w:p>
    <w:p>
      <w:pPr>
        <w:spacing w:line="560" w:lineRule="exact"/>
        <w:rPr>
          <w:rFonts w:ascii="仿宋_GB2312" w:hAnsi="仿宋_GB2312" w:eastAsia="仿宋_GB2312" w:cs="仿宋_GB2312"/>
          <w:sz w:val="28"/>
          <w:szCs w:val="36"/>
        </w:rPr>
      </w:pPr>
      <w:r>
        <mc:AlternateContent>
          <mc:Choice Requires="wps">
            <w:drawing>
              <wp:anchor distT="0" distB="0" distL="114300" distR="114300" simplePos="0" relativeHeight="251680768" behindDoc="0" locked="0" layoutInCell="1" allowOverlap="1">
                <wp:simplePos x="0" y="0"/>
                <wp:positionH relativeFrom="column">
                  <wp:posOffset>2107565</wp:posOffset>
                </wp:positionH>
                <wp:positionV relativeFrom="paragraph">
                  <wp:posOffset>70485</wp:posOffset>
                </wp:positionV>
                <wp:extent cx="90805" cy="329565"/>
                <wp:effectExtent l="19050" t="0" r="42545" b="32385"/>
                <wp:wrapNone/>
                <wp:docPr id="65" name="自选图形 17"/>
                <wp:cNvGraphicFramePr/>
                <a:graphic xmlns:a="http://schemas.openxmlformats.org/drawingml/2006/main">
                  <a:graphicData uri="http://schemas.microsoft.com/office/word/2010/wordprocessingShape">
                    <wps:wsp>
                      <wps:cNvSpPr/>
                      <wps:spPr>
                        <a:xfrm>
                          <a:off x="0" y="0"/>
                          <a:ext cx="90805" cy="329565"/>
                        </a:xfrm>
                        <a:prstGeom prst="downArrow">
                          <a:avLst>
                            <a:gd name="adj1" fmla="val 50000"/>
                            <a:gd name="adj2" fmla="val 90734"/>
                          </a:avLst>
                        </a:prstGeom>
                        <a:solidFill>
                          <a:srgbClr val="FFFFFF"/>
                        </a:solidFill>
                        <a:ln w="9525" cap="flat" cmpd="sng">
                          <a:solidFill>
                            <a:srgbClr val="000000"/>
                          </a:solidFill>
                          <a:prstDash val="solid"/>
                          <a:miter/>
                          <a:headEnd type="none" w="med" len="med"/>
                          <a:tailEnd type="none" w="med" len="med"/>
                        </a:ln>
                      </wps:spPr>
                      <wps:bodyPr vert="eaVert" upright="1"/>
                    </wps:wsp>
                  </a:graphicData>
                </a:graphic>
              </wp:anchor>
            </w:drawing>
          </mc:Choice>
          <mc:Fallback>
            <w:pict>
              <v:shape id="自选图形 17" o:spid="_x0000_s1026" o:spt="67" type="#_x0000_t67" style="position:absolute;left:0pt;margin-left:165.95pt;margin-top:5.55pt;height:25.95pt;width:7.15pt;z-index:251680768;mso-width-relative:page;mso-height-relative:page;" fillcolor="#FFFFFF" filled="t" stroked="t" coordsize="21600,21600" o:gfxdata="UEsFBgAAAAAAAAAAAAAAAAAAAAAAAFBLAwQKAAAAAACHTuJAAAAAAAAAAAAAAAAABAAAAGRycy9Q&#10;SwMEFAAAAAgAh07iQFbbG4fXAAAACQEAAA8AAABkcnMvZG93bnJldi54bWxNj8tOwzAQRfdI/IM1&#10;SOyo7QYiSONUAvHYIFW0fMA0njyKH1HsNO3fY1Z0ObpH954p1ydr2JHG0HunQC4EMHK1171rFXzv&#10;3u4egYWITqPxjhScKcC6ur4qsdB+dl903MaWpRIXClTQxTgUnIe6I4th4QdyKWv8aDGmc2y5HnFO&#10;5dbwpRA5t9i7tNDhQC8d1T/bySogNO/zmT8/SNo0u81HM71+Hialbm+kWAGLdIr/MPzpJ3WoktPe&#10;T04HZhRkmXxKaAqkBJaA7D5fAtsryDMBvCr55QfVL1BLAwQUAAAACACHTuJAkMcJujcCAACIBAAA&#10;DgAAAGRycy9lMm9Eb2MueG1srVTLbhMxFN0j8Q+W92QmKWmbKJMKEcIGQaUW9o4fM0Z+yXYyyY4d&#10;4hvYdck/wN9Uon/BtWdIk7LJglnMXNvXx+ec6zuzq61WaMN9kNZUeDgoMeKGWiZNXeGPt8sXlxiF&#10;SAwjyhpe4R0P+Gr+/NmsdVM+so1VjHsEICZMW1fhJkY3LYpAG65JGFjHDSwK6zWJMPR1wTxpAV2r&#10;YlSW50VrPXPeUh4CzC66Rdwj+lMArRCS8oWla81N7FA9VySCpNBIF/A8sxWC0/hBiMAjUhUGpTG/&#10;4RCIV+ldzGdkWnviGkl7CuQUCk80aSINHLqHWpBI0NrLf6C0pN4GK+KAWl10QrIjoGJYPvHmpiGO&#10;Zy1gdXB708P/g6XvN9ceSVbh8zFGhmio+O+vPx6+fLv//uv+5x0aXiSPWhemkHrjrn0/ChAmwVvh&#10;dfqCFLTNvu72vvJtRBQmJ+VlCegUVs5GkzGcBCDF417nQ3zLrUYpqDCzrXnlvW2zo2TzLsRsLev5&#10;EfZ5iJHQCiq1IQqNS3j6Sh7kjA5zJuXF2cv+2B4RCPw9OMEHqyRbSqXywNer18ojgK/wMj/95qM0&#10;ZVAL8sajpI5AMwi4hBBqB4YGU2cBRzvCIXDi3TEHLkdpidiChKYjkJc6gVpG7vOlbThhbwxDceeg&#10;ZgZ6FScymjOMFIfWTlHOjESqUzKBhDJQmFTsrrwpWlm2gysCfwwoDSef4IvR2nlZNzAxzLakPLig&#10;uah9M6UOOBxn3McfyPwP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FgAAAGRycy9QSwECFAAUAAAACACHTuJAVtsbh9cAAAAJAQAADwAAAAAA&#10;AAABACAAAAA4AAAAZHJzL2Rvd25yZXYueG1sUEsBAhQAFAAAAAgAh07iQJDHCbo3AgAAiAQAAA4A&#10;AAAAAAAAAQAgAAAAPAEAAGRycy9lMm9Eb2MueG1sUEsFBgAAAAAGAAYAWQEAAOUFAAAAAA==&#10;" adj="16201,5400">
                <v:fill on="t" focussize="0,0"/>
                <v:stroke color="#000000" joinstyle="miter"/>
                <v:imagedata o:title=""/>
                <o:lock v:ext="edit" aspectratio="f"/>
                <v:textbox style="layout-flow:vertical-ideographic;"/>
              </v:shape>
            </w:pict>
          </mc:Fallback>
        </mc:AlternateContent>
      </w:r>
    </w:p>
    <w:p>
      <w:pPr>
        <w:spacing w:line="560" w:lineRule="exact"/>
        <w:rPr>
          <w:rFonts w:ascii="仿宋_GB2312" w:hAnsi="仿宋_GB2312" w:eastAsia="仿宋_GB2312" w:cs="仿宋_GB2312"/>
          <w:sz w:val="28"/>
          <w:szCs w:val="36"/>
        </w:rPr>
      </w:pPr>
    </w:p>
    <w:p>
      <w:pPr>
        <w:spacing w:line="560" w:lineRule="exact"/>
        <w:rPr>
          <w:rFonts w:ascii="仿宋_GB2312" w:hAnsi="仿宋_GB2312" w:eastAsia="仿宋_GB2312" w:cs="仿宋_GB2312"/>
          <w:sz w:val="28"/>
          <w:szCs w:val="36"/>
        </w:rPr>
      </w:pPr>
    </w:p>
    <w:p>
      <w:pPr>
        <w:numPr>
          <w:ilvl w:val="0"/>
          <w:numId w:val="2"/>
        </w:numPr>
        <w:spacing w:line="560" w:lineRule="exact"/>
        <w:ind w:firstLine="640" w:firstLineChars="200"/>
        <w:rPr>
          <w:rFonts w:ascii="仿宋_GB2312" w:hAnsi="仿宋_GB2312" w:eastAsia="仿宋_GB2312" w:cs="仿宋_GB2312"/>
          <w:sz w:val="32"/>
          <w:szCs w:val="40"/>
        </w:rPr>
      </w:pPr>
      <w:r>
        <w:rPr>
          <w:rFonts w:hint="eastAsia" w:ascii="仿宋_GB2312" w:hAnsi="仿宋_GB2312" w:eastAsia="仿宋_GB2312" w:cs="仿宋_GB2312"/>
          <w:sz w:val="32"/>
          <w:szCs w:val="40"/>
        </w:rPr>
        <w:t>备案材料</w:t>
      </w:r>
    </w:p>
    <w:p>
      <w:pPr>
        <w:numPr>
          <w:ilvl w:val="0"/>
          <w:numId w:val="3"/>
        </w:numPr>
        <w:spacing w:line="560" w:lineRule="exact"/>
        <w:ind w:firstLine="560"/>
        <w:rPr>
          <w:rFonts w:ascii="仿宋_GB2312" w:hAnsi="仿宋_GB2312" w:eastAsia="仿宋_GB2312" w:cs="仿宋_GB2312"/>
          <w:sz w:val="28"/>
          <w:szCs w:val="36"/>
        </w:rPr>
      </w:pPr>
      <w:r>
        <w:rPr>
          <w:rFonts w:hint="eastAsia" w:ascii="仿宋_GB2312" w:hAnsi="仿宋_GB2312" w:eastAsia="仿宋_GB2312" w:cs="仿宋_GB2312"/>
          <w:sz w:val="28"/>
          <w:szCs w:val="36"/>
        </w:rPr>
        <w:t>《坪山区孵化器（众创空间）培育库入库申请表》；</w:t>
      </w:r>
    </w:p>
    <w:p>
      <w:pPr>
        <w:numPr>
          <w:ilvl w:val="0"/>
          <w:numId w:val="3"/>
        </w:numPr>
        <w:spacing w:line="560" w:lineRule="exact"/>
        <w:ind w:firstLine="560"/>
        <w:rPr>
          <w:rFonts w:ascii="仿宋_GB2312" w:hAnsi="仿宋_GB2312" w:eastAsia="仿宋_GB2312" w:cs="仿宋_GB2312"/>
          <w:sz w:val="28"/>
          <w:szCs w:val="36"/>
        </w:rPr>
      </w:pPr>
      <w:r>
        <w:rPr>
          <w:rFonts w:hint="eastAsia" w:ascii="仿宋_GB2312" w:hAnsi="仿宋_GB2312" w:eastAsia="仿宋_GB2312" w:cs="仿宋_GB2312"/>
          <w:sz w:val="28"/>
          <w:szCs w:val="36"/>
        </w:rPr>
        <w:t>《坪山区孵化器（众创空间）培育库管理操作规程》要求提交的其他申报材料。</w:t>
      </w:r>
    </w:p>
    <w:p>
      <w:pPr>
        <w:rPr>
          <w:rFonts w:ascii="仿宋_GB2312" w:hAnsi="仿宋_GB2312" w:eastAsia="仿宋_GB2312" w:cs="仿宋_GB2312"/>
          <w:sz w:val="28"/>
          <w:szCs w:val="36"/>
        </w:rPr>
      </w:pPr>
      <w:r>
        <w:rPr>
          <w:rFonts w:hint="eastAsia" w:ascii="仿宋_GB2312" w:hAnsi="仿宋_GB2312" w:eastAsia="仿宋_GB2312" w:cs="仿宋_GB2312"/>
          <w:b/>
          <w:bCs/>
          <w:sz w:val="28"/>
          <w:szCs w:val="36"/>
        </w:rPr>
        <w:br w:type="page"/>
      </w:r>
    </w:p>
    <w:p>
      <w:pPr>
        <w:numPr>
          <w:ilvl w:val="0"/>
          <w:numId w:val="1"/>
        </w:numPr>
        <w:spacing w:line="560" w:lineRule="exact"/>
        <w:ind w:firstLine="562" w:firstLineChars="200"/>
        <w:outlineLvl w:val="0"/>
        <w:rPr>
          <w:rFonts w:ascii="仿宋_GB2312" w:hAnsi="仿宋_GB2312" w:eastAsia="仿宋_GB2312" w:cs="仿宋_GB2312"/>
          <w:b/>
          <w:bCs/>
          <w:sz w:val="28"/>
          <w:szCs w:val="36"/>
        </w:rPr>
      </w:pPr>
      <w:r>
        <w:rPr>
          <w:rFonts w:hint="eastAsia" w:ascii="仿宋_GB2312" w:hAnsi="仿宋_GB2312" w:eastAsia="仿宋_GB2312" w:cs="仿宋_GB2312"/>
          <w:b/>
          <w:bCs/>
          <w:sz w:val="28"/>
          <w:szCs w:val="36"/>
        </w:rPr>
        <w:t>生物企业危废处理服务购买资助备案</w:t>
      </w:r>
    </w:p>
    <w:p>
      <w:pPr>
        <w:numPr>
          <w:ilvl w:val="0"/>
          <w:numId w:val="4"/>
        </w:numPr>
        <w:spacing w:line="560" w:lineRule="exact"/>
        <w:ind w:firstLine="640" w:firstLineChars="200"/>
        <w:rPr>
          <w:rFonts w:ascii="仿宋_GB2312" w:hAnsi="仿宋_GB2312" w:eastAsia="仿宋_GB2312" w:cs="仿宋_GB2312"/>
          <w:sz w:val="32"/>
          <w:szCs w:val="40"/>
        </w:rPr>
      </w:pPr>
      <w:r>
        <w:rPr>
          <w:rFonts w:hint="eastAsia" w:ascii="仿宋_GB2312" w:hAnsi="仿宋_GB2312" w:eastAsia="仿宋_GB2312" w:cs="仿宋_GB2312"/>
          <w:sz w:val="32"/>
          <w:szCs w:val="40"/>
        </w:rPr>
        <w:t>备案流程</w:t>
      </w:r>
    </w:p>
    <w:p>
      <w:pPr>
        <w:spacing w:line="560" w:lineRule="exact"/>
        <w:rPr>
          <w:rFonts w:ascii="仿宋_GB2312" w:hAnsi="仿宋_GB2312" w:eastAsia="仿宋_GB2312" w:cs="仿宋_GB2312"/>
          <w:sz w:val="28"/>
          <w:szCs w:val="36"/>
        </w:rPr>
      </w:pPr>
      <w:r>
        <w:rPr>
          <w:rFonts w:hint="eastAsia" w:ascii="仿宋_GB2312" w:hAnsi="仿宋_GB2312" w:eastAsia="仿宋_GB2312" w:cs="仿宋_GB2312"/>
          <w:sz w:val="36"/>
          <w:szCs w:val="28"/>
        </w:rPr>
        <mc:AlternateContent>
          <mc:Choice Requires="wpg">
            <w:drawing>
              <wp:anchor distT="0" distB="0" distL="114300" distR="114300" simplePos="0" relativeHeight="251675648" behindDoc="0" locked="0" layoutInCell="1" allowOverlap="1">
                <wp:simplePos x="0" y="0"/>
                <wp:positionH relativeFrom="column">
                  <wp:posOffset>911225</wp:posOffset>
                </wp:positionH>
                <wp:positionV relativeFrom="paragraph">
                  <wp:posOffset>25400</wp:posOffset>
                </wp:positionV>
                <wp:extent cx="3002280" cy="6021705"/>
                <wp:effectExtent l="4445" t="4445" r="22225" b="12700"/>
                <wp:wrapNone/>
                <wp:docPr id="38" name="组合 38"/>
                <wp:cNvGraphicFramePr/>
                <a:graphic xmlns:a="http://schemas.openxmlformats.org/drawingml/2006/main">
                  <a:graphicData uri="http://schemas.microsoft.com/office/word/2010/wordprocessingGroup">
                    <wpg:wgp>
                      <wpg:cNvGrpSpPr/>
                      <wpg:grpSpPr>
                        <a:xfrm>
                          <a:off x="0" y="0"/>
                          <a:ext cx="3002280" cy="6021705"/>
                          <a:chOff x="3340" y="37558"/>
                          <a:chExt cx="4728" cy="9483"/>
                        </a:xfrm>
                      </wpg:grpSpPr>
                      <wps:wsp>
                        <wps:cNvPr id="39" name="文本框 7"/>
                        <wps:cNvSpPr txBox="1"/>
                        <wps:spPr>
                          <a:xfrm>
                            <a:off x="3699" y="37558"/>
                            <a:ext cx="3844" cy="1341"/>
                          </a:xfrm>
                          <a:prstGeom prst="rect">
                            <a:avLst/>
                          </a:prstGeom>
                          <a:solidFill>
                            <a:srgbClr val="FFFFFF"/>
                          </a:solidFill>
                          <a:ln w="9525" cap="flat" cmpd="sng">
                            <a:solidFill>
                              <a:srgbClr val="000000"/>
                            </a:solidFill>
                            <a:prstDash val="solid"/>
                            <a:miter/>
                            <a:headEnd type="none" w="med" len="med"/>
                            <a:tailEnd type="none" w="med" len="med"/>
                          </a:ln>
                        </wps:spPr>
                        <wps:txbx>
                          <w:txbxContent>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sz w:val="24"/>
                                  <w:highlight w:val="none"/>
                                </w:rPr>
                              </w:pPr>
                              <w:r>
                                <w:rPr>
                                  <w:rFonts w:hint="eastAsia"/>
                                  <w:sz w:val="24"/>
                                  <w:highlight w:val="none"/>
                                </w:rPr>
                                <w:t>申请单位提交</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sz w:val="24"/>
                                </w:rPr>
                              </w:pPr>
                              <w:r>
                                <w:rPr>
                                  <w:rFonts w:hint="eastAsia"/>
                                  <w:sz w:val="24"/>
                                  <w:highlight w:val="none"/>
                                </w:rPr>
                                <w:t>“坪山区生物企业危废处理服</w:t>
                              </w:r>
                              <w:r>
                                <w:rPr>
                                  <w:rFonts w:hint="eastAsia"/>
                                  <w:sz w:val="24"/>
                                </w:rPr>
                                <w:t>务购买备案申请表”及相关附件材料</w:t>
                              </w:r>
                            </w:p>
                          </w:txbxContent>
                        </wps:txbx>
                        <wps:bodyPr upright="1"/>
                      </wps:wsp>
                      <wps:wsp>
                        <wps:cNvPr id="40" name="文本框 8"/>
                        <wps:cNvSpPr txBox="1"/>
                        <wps:spPr>
                          <a:xfrm>
                            <a:off x="3699" y="39522"/>
                            <a:ext cx="3919" cy="1018"/>
                          </a:xfrm>
                          <a:prstGeom prst="rect">
                            <a:avLst/>
                          </a:prstGeom>
                          <a:solidFill>
                            <a:srgbClr val="FFFFFF"/>
                          </a:solidFill>
                          <a:ln w="9525" cap="flat" cmpd="sng">
                            <a:solidFill>
                              <a:srgbClr val="000000"/>
                            </a:solidFill>
                            <a:prstDash val="solid"/>
                            <a:miter/>
                            <a:headEnd type="none" w="med" len="med"/>
                            <a:tailEnd type="none" w="med" len="med"/>
                          </a:ln>
                        </wps:spPr>
                        <wps:txbx>
                          <w:txbxContent>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sz w:val="24"/>
                                  <w:highlight w:val="none"/>
                                </w:rPr>
                              </w:pPr>
                              <w:r>
                                <w:rPr>
                                  <w:rFonts w:hint="eastAsia"/>
                                  <w:sz w:val="24"/>
                                  <w:highlight w:val="none"/>
                                </w:rPr>
                                <w:t>生物产业促进部对备案材料进行合规性审查并提出初审意见</w:t>
                              </w:r>
                            </w:p>
                          </w:txbxContent>
                        </wps:txbx>
                        <wps:bodyPr upright="1"/>
                      </wps:wsp>
                      <wps:wsp>
                        <wps:cNvPr id="41" name="文本框 9"/>
                        <wps:cNvSpPr txBox="1"/>
                        <wps:spPr>
                          <a:xfrm>
                            <a:off x="3699" y="41103"/>
                            <a:ext cx="3979" cy="894"/>
                          </a:xfrm>
                          <a:prstGeom prst="rect">
                            <a:avLst/>
                          </a:prstGeom>
                          <a:solidFill>
                            <a:srgbClr val="FFFFFF"/>
                          </a:solidFill>
                          <a:ln w="9525" cap="flat" cmpd="sng">
                            <a:solidFill>
                              <a:srgbClr val="000000"/>
                            </a:solidFill>
                            <a:prstDash val="solid"/>
                            <a:miter/>
                            <a:headEnd type="none" w="med" len="med"/>
                            <a:tailEnd type="none" w="med" len="med"/>
                          </a:ln>
                        </wps:spPr>
                        <wps:txbx>
                          <w:txbxContent>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sz w:val="24"/>
                                </w:rPr>
                              </w:pPr>
                              <w:r>
                                <w:rPr>
                                  <w:rFonts w:hint="eastAsia"/>
                                  <w:sz w:val="24"/>
                                  <w:highlight w:val="none"/>
                                </w:rPr>
                                <w:t>企业根据意见完善备案材料后</w:t>
                              </w:r>
                              <w:r>
                                <w:rPr>
                                  <w:rFonts w:hint="eastAsia"/>
                                  <w:sz w:val="24"/>
                                </w:rPr>
                                <w:t>提请生物产业促进部备案</w:t>
                              </w:r>
                            </w:p>
                          </w:txbxContent>
                        </wps:txbx>
                        <wps:bodyPr upright="1"/>
                      </wps:wsp>
                      <wps:wsp>
                        <wps:cNvPr id="42" name="文本框 10"/>
                        <wps:cNvSpPr txBox="1"/>
                        <wps:spPr>
                          <a:xfrm>
                            <a:off x="3340" y="44129"/>
                            <a:ext cx="4728" cy="1504"/>
                          </a:xfrm>
                          <a:prstGeom prst="rect">
                            <a:avLst/>
                          </a:prstGeom>
                          <a:solidFill>
                            <a:srgbClr val="FFFFFF"/>
                          </a:solidFill>
                          <a:ln w="9525" cap="flat" cmpd="sng">
                            <a:solidFill>
                              <a:srgbClr val="000000"/>
                            </a:solidFill>
                            <a:prstDash val="solid"/>
                            <a:miter/>
                            <a:headEnd type="none" w="med" len="med"/>
                            <a:tailEnd type="none" w="med" len="med"/>
                          </a:ln>
                        </wps:spPr>
                        <wps:txbx>
                          <w:txbxContent>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sz w:val="24"/>
                                </w:rPr>
                              </w:pPr>
                              <w:r>
                                <w:rPr>
                                  <w:rFonts w:hint="eastAsia"/>
                                  <w:sz w:val="24"/>
                                </w:rPr>
                                <w:t>生物产业促进部在</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sz w:val="24"/>
                                </w:rPr>
                              </w:pPr>
                              <w:r>
                                <w:rPr>
                                  <w:rFonts w:hint="eastAsia"/>
                                  <w:sz w:val="24"/>
                                </w:rPr>
                                <w:t>“坪山区生物企业危废处理服务购买备案申请表”上为企业出具“准予备案批复”</w:t>
                              </w:r>
                            </w:p>
                            <w:p>
                              <w:pPr>
                                <w:jc w:val="center"/>
                                <w:rPr>
                                  <w:sz w:val="24"/>
                                </w:rPr>
                              </w:pPr>
                            </w:p>
                          </w:txbxContent>
                        </wps:txbx>
                        <wps:bodyPr upright="1"/>
                      </wps:wsp>
                      <wps:wsp>
                        <wps:cNvPr id="43" name="文本框 11"/>
                        <wps:cNvSpPr txBox="1"/>
                        <wps:spPr>
                          <a:xfrm>
                            <a:off x="3687" y="46294"/>
                            <a:ext cx="3500" cy="747"/>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sz w:val="24"/>
                                </w:rPr>
                              </w:pPr>
                              <w:r>
                                <w:rPr>
                                  <w:rFonts w:hint="eastAsia"/>
                                  <w:sz w:val="24"/>
                                </w:rPr>
                                <w:t>备案完成</w:t>
                              </w:r>
                            </w:p>
                          </w:txbxContent>
                        </wps:txbx>
                        <wps:bodyPr upright="1"/>
                      </wps:wsp>
                      <wps:wsp>
                        <wps:cNvPr id="44" name="自选图形 15"/>
                        <wps:cNvSpPr/>
                        <wps:spPr>
                          <a:xfrm>
                            <a:off x="5402" y="38958"/>
                            <a:ext cx="143" cy="519"/>
                          </a:xfrm>
                          <a:prstGeom prst="downArrow">
                            <a:avLst>
                              <a:gd name="adj1" fmla="val 50000"/>
                              <a:gd name="adj2" fmla="val 90734"/>
                            </a:avLst>
                          </a:prstGeom>
                          <a:solidFill>
                            <a:srgbClr val="FFFFFF"/>
                          </a:solidFill>
                          <a:ln w="9525" cap="flat" cmpd="sng">
                            <a:solidFill>
                              <a:srgbClr val="000000"/>
                            </a:solidFill>
                            <a:prstDash val="solid"/>
                            <a:miter/>
                            <a:headEnd type="none" w="med" len="med"/>
                            <a:tailEnd type="none" w="med" len="med"/>
                          </a:ln>
                        </wps:spPr>
                        <wps:bodyPr vert="eaVert" upright="1"/>
                      </wps:wsp>
                      <wps:wsp>
                        <wps:cNvPr id="45" name="自选图形 16"/>
                        <wps:cNvSpPr/>
                        <wps:spPr>
                          <a:xfrm>
                            <a:off x="5371" y="40570"/>
                            <a:ext cx="143" cy="519"/>
                          </a:xfrm>
                          <a:prstGeom prst="downArrow">
                            <a:avLst>
                              <a:gd name="adj1" fmla="val 50000"/>
                              <a:gd name="adj2" fmla="val 90734"/>
                            </a:avLst>
                          </a:prstGeom>
                          <a:solidFill>
                            <a:srgbClr val="FFFFFF"/>
                          </a:solidFill>
                          <a:ln w="9525" cap="flat" cmpd="sng">
                            <a:solidFill>
                              <a:srgbClr val="000000"/>
                            </a:solidFill>
                            <a:prstDash val="solid"/>
                            <a:miter/>
                            <a:headEnd type="none" w="med" len="med"/>
                            <a:tailEnd type="none" w="med" len="med"/>
                          </a:ln>
                        </wps:spPr>
                        <wps:bodyPr vert="eaVert" upright="1"/>
                      </wps:wsp>
                      <wps:wsp>
                        <wps:cNvPr id="46" name="自选图形 17"/>
                        <wps:cNvSpPr/>
                        <wps:spPr>
                          <a:xfrm>
                            <a:off x="5377" y="42027"/>
                            <a:ext cx="143" cy="553"/>
                          </a:xfrm>
                          <a:prstGeom prst="downArrow">
                            <a:avLst>
                              <a:gd name="adj1" fmla="val 49650"/>
                              <a:gd name="adj2" fmla="val 90734"/>
                            </a:avLst>
                          </a:prstGeom>
                          <a:solidFill>
                            <a:srgbClr val="FFFFFF"/>
                          </a:solidFill>
                          <a:ln w="9525" cap="flat" cmpd="sng">
                            <a:solidFill>
                              <a:srgbClr val="000000"/>
                            </a:solidFill>
                            <a:prstDash val="solid"/>
                            <a:miter/>
                            <a:headEnd type="none" w="med" len="med"/>
                            <a:tailEnd type="none" w="med" len="med"/>
                          </a:ln>
                        </wps:spPr>
                        <wps:bodyPr vert="eaVert" upright="1"/>
                      </wps:wsp>
                      <wps:wsp>
                        <wps:cNvPr id="47" name="自选图形 18"/>
                        <wps:cNvSpPr/>
                        <wps:spPr>
                          <a:xfrm>
                            <a:off x="5391" y="45667"/>
                            <a:ext cx="144" cy="580"/>
                          </a:xfrm>
                          <a:prstGeom prst="downArrow">
                            <a:avLst>
                              <a:gd name="adj1" fmla="val 50000"/>
                              <a:gd name="adj2" fmla="val 164028"/>
                            </a:avLst>
                          </a:prstGeom>
                          <a:solidFill>
                            <a:srgbClr val="FFFFFF"/>
                          </a:solidFill>
                          <a:ln w="9525" cap="flat" cmpd="sng">
                            <a:solidFill>
                              <a:srgbClr val="000000"/>
                            </a:solidFill>
                            <a:prstDash val="solid"/>
                            <a:miter/>
                            <a:headEnd type="none" w="med" len="med"/>
                            <a:tailEnd type="none" w="med" len="med"/>
                          </a:ln>
                        </wps:spPr>
                        <wps:bodyPr vert="eaVert" upright="1"/>
                      </wps:wsp>
                    </wpg:wgp>
                  </a:graphicData>
                </a:graphic>
              </wp:anchor>
            </w:drawing>
          </mc:Choice>
          <mc:Fallback>
            <w:pict>
              <v:group id="_x0000_s1026" o:spid="_x0000_s1026" o:spt="203" style="position:absolute;left:0pt;margin-left:71.75pt;margin-top:2pt;height:474.15pt;width:236.4pt;z-index:251675648;mso-width-relative:page;mso-height-relative:page;" coordorigin="3340,37558" coordsize="4728,9483" o:gfxdata="UEsFBgAAAAAAAAAAAAAAAAAAAAAAAFBLAwQKAAAAAACHTuJAAAAAAAAAAAAAAAAABAAAAGRycy9Q&#10;SwMEFAAAAAgAh07iQEseVJbZAAAACQEAAA8AAABkcnMvZG93bnJldi54bWxNj0FLw0AUhO+C/2F5&#10;gje72aYJNmZTpKinItgK0ts2eU1Cs29Ddpu0/97nyR6HGWa+yVcX24kRB9860qBmEQik0lUt1Rq+&#10;d+9PzyB8MFSZzhFquKKHVXF/l5uschN94bgNteAS8pnR0ITQZ1L6skFr/Mz1SOwd3WBNYDnUshrM&#10;xOW2k/MoSqU1LfFCY3pcN1ietmer4WMy02us3sbN6bi+7nfJ589GodaPDyp6ARHwEv7D8IfP6FAw&#10;08GdqfKiY72IE45qWPAl9lOVxiAOGpbJPAZZ5PL2QfELUEsDBBQAAAAIAIdO4kAmC7bXKgQAAIoZ&#10;AAAOAAAAZHJzL2Uyb0RvYy54bWztWcty5DQU3VPFP6i8J5bfbVc6U0Am2VAwVQPsFVt+ULalkpS4&#10;s2NBMbBjxYbZDEuKP6DgbxLgL7iS7Xa/Qh7DFEPoXnTLtnx179HR1bnqwyeLpkYXVMiKtXPLOcAW&#10;om3Ksqot5tZnn568N7OQVKTNSM1aOrcuqbSeHL37zmHHE+qyktUZFQiMtDLp+NwqleKJbcu0pA2R&#10;B4zTFh7mTDREwaUo7EyQDqw3te1iHNodExkXLKVSwt3j/qE1WBR3McjyvErpMUvPG9qq3qqgNVEQ&#10;kiwrLq0j422e01R9kueSKlTPLYhUmW8YBNpn+ts+OiRJIQgvq3RwgdzFhY2YGlK1MOjS1DFRBJ2L&#10;astUU6WCSZarg5Q1dh+IQQSicPAGNqeCnXMTS5F0BV+CDhO1gfqDzaYfXzwTqMrmlgfz3pIGZvz3&#10;X766+u4bBDcAnY4XCXQ6Ffw5fyaGG0V/pQNe5KLRvxAKWhhcL5e40oVCKdz0MHbdGUCewrMQu06E&#10;gx75tITp0e95ng/P4bEXBYEZmCRp+XQw4EcueKffjv2Zp1+1x5Ft7eDSn44DKeWElHw9pJ6XhFMz&#10;AVKDMCIVj0hdf//i+uXP16++RlGPlemmgUJq8QGDuJzxvoSbO/Dywhisrce9hG3m+33UjucbQ8uo&#10;ScKFVKeUNUg35pYAphsCkouPpOoBGrvoYSWrq+ykqmtzIYqzD2uBLgisihPzGTBd61a3qAPEAzcA&#10;Lwgs9RyWGDQbDnSRbWHGW3tDrhrG5rPLsHbsmMiyd8BY0N1I0lSKCtMqKcmethlSlxwY2UImsrQz&#10;Dc0sVFNIXLpleipS1XfpCdjVLRBHU6SfDN1Si7MFmNHNM5ZdwsSdc1EVJUDaIz4wqu/yxqmlF0G/&#10;CCdqDcvwNagFU+j2YC2pFTtAO72gHOyYAfbUeuzUcrapFWtWaIZDcntQ1vIdB5t8TJKJWtFArVns&#10;a/t7Zj12ZrnbzHKMtHoItUYh4PuOa/g5UWuSAU6A99z6X2yI3g5uLUXVvdPWLDJiyw/dPjdN3PIC&#10;PAjUyDdibp+2HnvaAnHda60/Xvz055ffXv3w29WvPyLHlCYrmWvYIm8Q8IGPIf1pAT+Lx8Jl3Aod&#10;H9irRVYAautvd8KMde37QrBu0vBaDxfZ4CHJvoDtO29qKE5BtSMgK9AVTK73AU+mPjGOvDFJmqrA&#10;bMX7omC1fNhdFAyVABySQBlAyefwa/3LdQGUYLu4Gm4IuFu46kXAIuCjj4NooM+eqzdWxv+JAvYt&#10;5Gq4m6ubRyS3cnXYq13smlenvXrKq8H6YdDWsch986ofh8E+r76pw5a3kKvAsV15dfPM5TauxkNe&#10;DcJwi6sgM4wGgANQMHOzrLwvV++iAZwQ5Ml4vrMXAbvPEP8BEWBOoeGI3szv8HeC/g9g9Rraq3+h&#10;HP0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gYAAFtDb250ZW50X1R5cGVzXS54bWxQSwECFAAKAAAAAACHTuJAAAAAAAAAAAAAAAAABgAAAAAA&#10;AAAAABAAAACUBQAAX3JlbHMvUEsBAhQAFAAAAAgAh07iQIoUZjzRAAAAlAEAAAsAAAAAAAAAAQAg&#10;AAAAuAUAAF9yZWxzLy5yZWxzUEsBAhQACgAAAAAAh07iQAAAAAAAAAAAAAAAAAQAAAAAAAAAAAAQ&#10;AAAAFgAAAGRycy9QSwECFAAUAAAACACHTuJASx5UltkAAAAJAQAADwAAAAAAAAABACAAAAA4AAAA&#10;ZHJzL2Rvd25yZXYueG1sUEsBAhQAFAAAAAgAh07iQCYLttcqBAAAihkAAA4AAAAAAAAAAQAgAAAA&#10;PgEAAGRycy9lMm9Eb2MueG1sUEsFBgAAAAAGAAYAWQEAANoHAAAAAA==&#10;">
                <o:lock v:ext="edit" aspectratio="f"/>
                <v:shape id="文本框 7" o:spid="_x0000_s1026" o:spt="202" type="#_x0000_t202" style="position:absolute;left:3699;top:37558;height:1341;width:3844;" fillcolor="#FFFFFF" filled="t" stroked="t" coordsize="21600,21600" o:gfxdata="UEsFBgAAAAAAAAAAAAAAAAAAAAAAAFBLAwQKAAAAAACHTuJAAAAAAAAAAAAAAAAABAAAAGRycy9Q&#10;SwMEFAAAAAgAh07iQKPLKiS+AAAA2wAAAA8AAABkcnMvZG93bnJldi54bWxFj0FrwkAUhO9C/8Py&#10;Cr1I3aQRq6mrB6El3tSW9vrIPpPQ7Nu4u43pv3cFweMwM98wy/VgWtGT841lBekkAUFcWt1wpeDr&#10;8/15DsIHZI2tZVLwTx7Wq4fREnNtz7yn/hAqESHsc1RQh9DlUvqyJoN+Yjvi6B2tMxiidJXUDs8R&#10;blr5kiQzabDhuFBjR5uayt/Dn1Ewnxb9j99mu+9ydmwXYfzaf5ycUk+PafIGItAQ7uFbu9AKsgVc&#10;v8QfIFcXUEsDBBQAAAAIAIdO4kAzLwWeOwAAADkAAAAQAAAAZHJzL3NoYXBleG1sLnhtbLOxr8jN&#10;UShLLSrOzM+zVTLUM1BSSM1Lzk/JzEu3VQoNcdO1UFIoLknMS0nMyc9LtVWqTC1Wsrfj5QIAUEsD&#10;BAoAAAAAAIdO4kAAAAAAAAAAAAAAAAAGAAAAX3JlbHMvUEsDBBQAAAAIAIdO4kDVXCYozAAAAI8B&#10;AAALAAAAX3JlbHMvLnJlbHOlkLFqAzEMhvdA38Fo7/mSoZQQX7ZC1pBCV2Hr7kzOlrHMNXn7uJRC&#10;L2TLoEG/0PcJ7faXMKmZsniOBtZNC4qiZefjYODz9PH6DkoKRocTRzJwJYF997LaHWnCUpdk9ElU&#10;pUQxMJaStlqLHSmgNJwo1knPOWCpbR50QnvGgfSmbd90/s+AbsFUB2cgH9wG1OmaqvmOHbzNLNyX&#10;xnLQ3PfePqJqGTHRV5gqBvNAxYDL8pvW05paoB+b10+aHX/HI81L8U+Yaf7z6sUbuxtQSwMEFAAA&#10;AAgAh07iQFrjEWb3AAAA4gEAABMAAABbQ29udGVudF9UeXBlc10ueG1slZFNT8QgEIbvJv4HMlfT&#10;Uj0YY0r3YPWoRtcfMIFpS7YFwmDd/ffS/bgY18QjzLzP+wTq1XYaxUyRrXcKrssKBDntjXW9go/1&#10;U3EHghM6g6N3pGBHDKvm8qJe7wKxyGnHCoaUwr2UrAeakEsfyOVJ5+OEKR9jLwPqDfYkb6rqVmrv&#10;ErlUpIUBTd1Sh59jEo/bfH0wiTQyiIfD4tKlAEMYrcaUTeXszI+W4thQ5uR+hwcb+CprgPy1YZmc&#10;LzjmXvLTRGtIvGJMzzhlDWkiS+O/XKS5/BuyWE5c+K6zmso2cptjbzSfrM7RecBAGf1f/PuSO8Hl&#10;/oeab1BLAQIUABQAAAAIAIdO4kBa4xFm9wAAAOIBAAATAAAAAAAAAAEAIAAAAKUCAABbQ29udGVu&#10;dF9UeXBlc10ueG1sUEsBAhQACgAAAAAAh07iQAAAAAAAAAAAAAAAAAYAAAAAAAAAAAAQAAAAjAEA&#10;AF9yZWxzL1BLAQIUABQAAAAIAIdO4kDVXCYozAAAAI8BAAALAAAAAAAAAAEAIAAAALABAABfcmVs&#10;cy8ucmVsc1BLAQIUAAoAAAAAAIdO4kAAAAAAAAAAAAAAAAAEAAAAAAAAAAAAEAAAABYAAABkcnMv&#10;UEsBAhQAFAAAAAgAh07iQKPLKiS+AAAA2wAAAA8AAAAAAAAAAQAgAAAAOAAAAGRycy9kb3ducmV2&#10;LnhtbFBLAQIUABQAAAAIAIdO4kAzLwWeOwAAADkAAAAQAAAAAAAAAAEAIAAAACMBAABkcnMvc2hh&#10;cGV4bWwueG1sUEsFBgAAAAAGAAYAWwEAAM0DAAAAAA==&#10;">
                  <v:fill on="t" focussize="0,0"/>
                  <v:stroke color="#000000"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sz w:val="24"/>
                            <w:highlight w:val="none"/>
                          </w:rPr>
                        </w:pPr>
                        <w:r>
                          <w:rPr>
                            <w:rFonts w:hint="eastAsia"/>
                            <w:sz w:val="24"/>
                            <w:highlight w:val="none"/>
                          </w:rPr>
                          <w:t>申请单位提交</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sz w:val="24"/>
                          </w:rPr>
                        </w:pPr>
                        <w:r>
                          <w:rPr>
                            <w:rFonts w:hint="eastAsia"/>
                            <w:sz w:val="24"/>
                            <w:highlight w:val="none"/>
                          </w:rPr>
                          <w:t>“坪山区生物企业危废处理服</w:t>
                        </w:r>
                        <w:r>
                          <w:rPr>
                            <w:rFonts w:hint="eastAsia"/>
                            <w:sz w:val="24"/>
                          </w:rPr>
                          <w:t>务购买备案申请表”及相关附件材料</w:t>
                        </w:r>
                      </w:p>
                    </w:txbxContent>
                  </v:textbox>
                </v:shape>
                <v:shape id="文本框 8" o:spid="_x0000_s1026" o:spt="202" type="#_x0000_t202" style="position:absolute;left:3699;top:39522;height:1018;width:3919;" fillcolor="#FFFFFF" filled="t" stroked="t" coordsize="21600,21600" o:gfxdata="UEsFBgAAAAAAAAAAAAAAAAAAAAAAAFBLAwQKAAAAAACHTuJAAAAAAAAAAAAAAAAABAAAAGRycy9Q&#10;SwMEFAAAAAgAh07iQGr38MS6AAAA2wAAAA8AAABkcnMvZG93bnJldi54bWxFT8uKwjAU3Qv+Q7iC&#10;G9FUR3xUo4uBEd2ND3R7aa5tsbmpSazO35vFgMvDeS/XL1OJhpwvLSsYDhIQxJnVJecKTsef/gyE&#10;D8gaK8uk4I88rFft1hJTbZ+8p+YQchFD2KeooAihTqX0WUEG/cDWxJG7WmcwROhyqR0+Y7ip5ChJ&#10;JtJgybGhwJq+C8puh4dRMBtvm4vfff2es8m1mofetNncnVLdzjBZgAj0Ch/xv3urFYzj+vgl/gC5&#10;egNQSwMEFAAAAAgAh07iQDMvBZ47AAAAOQAAABAAAABkcnMvc2hhcGV4bWwueG1ss7GvyM1RKEst&#10;Ks7Mz7NVMtQzUFJIzUvOT8nMS7dVCg1x07VQUiguScxLSczJz0u1VapMLVayt+PlAgBQSwMECgAA&#10;AAAAh07iQAAAAAAAAAAAAAAAAAYAAABfcmVscy9QSwMEFAAAAAgAh07iQNVcJijMAAAAjwEAAAsA&#10;AABfcmVscy8ucmVsc6WQsWoDMQyG90DfwWjv+ZKhlBBftkLWkEJXYevuTM6Wscw1efu4lEIvZMug&#10;Qb/Q9wnt9pcwqZmyeI4G1k0LiqJl5+Ng4PP08foOSgpGhxNHMnAlgX33stodacJSl2T0SVSlRDEw&#10;lpK2WosdKaA0nCjWSc85YKltHnRCe8aB9KZt33T+z4BuwVQHZyAf3AbU6Zqq+Y4dvM0s3JfGctDc&#10;994+omoZMdFXmCoG80DFgMvym9bTmlqgH5vXT5odf8cjzUvxT5hp/vPqxRu7G1BLAwQUAAAACACH&#10;TuJAWuMRZvcAAADiAQAAEwAAAFtDb250ZW50X1R5cGVzXS54bWyVkU1PxCAQhu8m/gcyV9NSPRhj&#10;Svdg9ahG1x8wgWlLtgXCYN3999L9uBjXxCPMvM/7BOrVdhrFTJGtdwquywoEOe2Ndb2Cj/VTcQeC&#10;EzqDo3ekYEcMq+byol7vArHIaccKhpTCvZSsB5qQSx/I5Unn44QpH2MvA+oN9iRvqupWau8SuVSk&#10;hQFN3VKHn2MSj9t8fTCJNDKIh8Pi0qUAQxitxpRN5ezMj5bi2FDm5H6HBxv4KmuA/LVhmZwvOOZe&#10;8tNEa0i8YkzPOGUNaSJL479cpLn8G7JYTlz4rrOayjZym2NvNJ+sztF5wEAZ/V/8+5I7weX+h5pv&#10;UEsBAhQAFAAAAAgAh07iQFrjEWb3AAAA4gEAABMAAAAAAAAAAQAgAAAAoQIAAFtDb250ZW50X1R5&#10;cGVzXS54bWxQSwECFAAKAAAAAACHTuJAAAAAAAAAAAAAAAAABgAAAAAAAAAAABAAAACIAQAAX3Jl&#10;bHMvUEsBAhQAFAAAAAgAh07iQNVcJijMAAAAjwEAAAsAAAAAAAAAAQAgAAAArAEAAF9yZWxzLy5y&#10;ZWxzUEsBAhQACgAAAAAAh07iQAAAAAAAAAAAAAAAAAQAAAAAAAAAAAAQAAAAFgAAAGRycy9QSwEC&#10;FAAUAAAACACHTuJAavfwxLoAAADbAAAADwAAAAAAAAABACAAAAA4AAAAZHJzL2Rvd25yZXYueG1s&#10;UEsBAhQAFAAAAAgAh07iQDMvBZ47AAAAOQAAABAAAAAAAAAAAQAgAAAAHwEAAGRycy9zaGFwZXht&#10;bC54bWxQSwUGAAAAAAYABgBbAQAAyQMAAAAA&#10;">
                  <v:fill on="t" focussize="0,0"/>
                  <v:stroke color="#000000"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sz w:val="24"/>
                            <w:highlight w:val="none"/>
                          </w:rPr>
                        </w:pPr>
                        <w:r>
                          <w:rPr>
                            <w:rFonts w:hint="eastAsia"/>
                            <w:sz w:val="24"/>
                            <w:highlight w:val="none"/>
                          </w:rPr>
                          <w:t>生物产业促进部对备案材料进行合规性审查并提出初审意见</w:t>
                        </w:r>
                      </w:p>
                    </w:txbxContent>
                  </v:textbox>
                </v:shape>
                <v:shape id="文本框 9" o:spid="_x0000_s1026" o:spt="202" type="#_x0000_t202" style="position:absolute;left:3699;top:41103;height:894;width:3979;" fillcolor="#FFFFFF" filled="t" stroked="t" coordsize="21600,21600" o:gfxdata="UEsFBgAAAAAAAAAAAAAAAAAAAAAAAFBLAwQKAAAAAACHTuJAAAAAAAAAAAAAAAAABAAAAGRycy9Q&#10;SwMEFAAAAAgAh07iQAW7VV+9AAAA2wAAAA8AAABkcnMvZG93bnJldi54bWxFj0FrwkAUhO9C/8Py&#10;Cr2IbtKKtdHVg9CiN43FXh/ZZxLMvo2726j/3hUEj8PMfMPMFhfTiI6cry0rSIcJCOLC6ppLBb+7&#10;78EEhA/IGhvLpOBKHhbzl94MM23PvKUuD6WIEPYZKqhCaDMpfVGRQT+0LXH0DtYZDFG6UmqH5wg3&#10;jXxPkrE0WHNcqLClZUXFMf83CiajVffn1x+bfTE+NF+h/9n9nJxSb69pMgUR6BKe4Ud7pRWMUrh/&#10;iT9Azm9QSwMEFAAAAAgAh07iQDMvBZ47AAAAOQAAABAAAABkcnMvc2hhcGV4bWwueG1ss7GvyM1R&#10;KEstKs7Mz7NVMtQzUFJIzUvOT8nMS7dVCg1x07VQUiguScxLSczJz0u1VapMLVayt+PlAgBQSwME&#10;CgAAAAAAh07iQAAAAAAAAAAAAAAAAAYAAABfcmVscy9QSwMEFAAAAAgAh07iQNVcJijMAAAAjwEA&#10;AAsAAABfcmVscy8ucmVsc6WQsWoDMQyG90DfwWjv+ZKhlBBftkLWkEJXYevuTM6Wscw1efu4lEIv&#10;ZMugQb/Q9wnt9pcwqZmyeI4G1k0LiqJl5+Ng4PP08foOSgpGhxNHMnAlgX33stodacJSl2T0SVSl&#10;RDEwlpK2WosdKaA0nCjWSc85YKltHnRCe8aB9KZt33T+z4BuwVQHZyAf3AbU6Zqq+Y4dvM0s3JfG&#10;ctDc994+omoZMdFXmCoG80DFgMvym9bTmlqgH5vXT5odf8cjzUvxT5hp/vPqxRu7G1BLAwQUAAAA&#10;CACHTuJAWuMRZvcAAADiAQAAEwAAAFtDb250ZW50X1R5cGVzXS54bWyVkU1PxCAQhu8m/gcyV9NS&#10;PRhjSvdg9ahG1x8wgWlLtgXCYN3999L9uBjXxCPMvM/7BOrVdhrFTJGtdwquywoEOe2Ndb2Cj/VT&#10;cQeCEzqDo3ekYEcMq+byol7vArHIaccKhpTCvZSsB5qQSx/I5Unn44QpH2MvA+oN9iRvqupWau8S&#10;uVSkhQFN3VKHn2MSj9t8fTCJNDKIh8Pi0qUAQxitxpRN5ezMj5bi2FDm5H6HBxv4KmuA/LVhmZwv&#10;OOZe8tNEa0i8YkzPOGUNaSJL479cpLn8G7JYTlz4rrOayjZym2NvNJ+sztF5wEAZ/V/8+5I7weX+&#10;h5pvUEsBAhQAFAAAAAgAh07iQFrjEWb3AAAA4gEAABMAAAAAAAAAAQAgAAAApAIAAFtDb250ZW50&#10;X1R5cGVzXS54bWxQSwECFAAKAAAAAACHTuJAAAAAAAAAAAAAAAAABgAAAAAAAAAAABAAAACLAQAA&#10;X3JlbHMvUEsBAhQAFAAAAAgAh07iQNVcJijMAAAAjwEAAAsAAAAAAAAAAQAgAAAArwEAAF9yZWxz&#10;Ly5yZWxzUEsBAhQACgAAAAAAh07iQAAAAAAAAAAAAAAAAAQAAAAAAAAAAAAQAAAAFgAAAGRycy9Q&#10;SwECFAAUAAAACACHTuJABbtVX70AAADbAAAADwAAAAAAAAABACAAAAA4AAAAZHJzL2Rvd25yZXYu&#10;eG1sUEsBAhQAFAAAAAgAh07iQDMvBZ47AAAAOQAAABAAAAAAAAAAAQAgAAAAIgEAAGRycy9zaGFw&#10;ZXhtbC54bWxQSwUGAAAAAAYABgBbAQAAzAMAAAAA&#10;">
                  <v:fill on="t" focussize="0,0"/>
                  <v:stroke color="#000000"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sz w:val="24"/>
                          </w:rPr>
                        </w:pPr>
                        <w:r>
                          <w:rPr>
                            <w:rFonts w:hint="eastAsia"/>
                            <w:sz w:val="24"/>
                            <w:highlight w:val="none"/>
                          </w:rPr>
                          <w:t>企业根据意见完善备案材料后</w:t>
                        </w:r>
                        <w:r>
                          <w:rPr>
                            <w:rFonts w:hint="eastAsia"/>
                            <w:sz w:val="24"/>
                          </w:rPr>
                          <w:t>提请生物产业促进部备案</w:t>
                        </w:r>
                      </w:p>
                    </w:txbxContent>
                  </v:textbox>
                </v:shape>
                <v:shape id="文本框 10" o:spid="_x0000_s1026" o:spt="202" type="#_x0000_t202" style="position:absolute;left:3340;top:44129;height:1504;width:4728;" fillcolor="#FFFFFF" filled="t" stroked="t" coordsize="21600,21600" o:gfxdata="UEsFBgAAAAAAAAAAAAAAAAAAAAAAAFBLAwQKAAAAAACHTuJAAAAAAAAAAAAAAAAABAAAAGRycy9Q&#10;SwMEFAAAAAgAh07iQPVpyyi/AAAA2wAAAA8AAABkcnMvZG93bnJldi54bWxFj09rwkAUxO+C32F5&#10;Qi9SN/7B2tRNDoVKemtV9PrIPpNg9m3c3cb023cLhR6HmfkNs80H04qenG8sK5jPEhDEpdUNVwqO&#10;h7fHDQgfkDW2lknBN3nIs/Foi6m2d/6kfh8qESHsU1RQh9ClUvqyJoN+Zjvi6F2sMxiidJXUDu8R&#10;blq5SJK1NNhwXKixo9eayuv+yyjYrIr+7N+XH6dyfWmfw/Sp392cUg+TefICItAQ/sN/7UIrWC3g&#10;90v8ATL7AVBLAwQUAAAACACHTuJAMy8FnjsAAAA5AAAAEAAAAGRycy9zaGFwZXhtbC54bWyzsa/I&#10;zVEoSy0qzszPs1Uy1DNQUkjNS85PycxLt1UKDXHTtVBSKC5JzEtJzMnPS7VVqkwtVrK34+UCAFBL&#10;AwQKAAAAAACHTuJAAAAAAAAAAAAAAAAABgAAAF9yZWxzL1BLAwQUAAAACACHTuJA1VwmKMwAAACP&#10;AQAACwAAAF9yZWxzLy5yZWxzpZCxagMxDIb3QN/BaO/5kqGUEF+2QtaQQldh6+5MzpaxzDV5+7iU&#10;Qi9ky6BBv9D3Ce32lzCpmbJ4jgbWTQuKomXn42Dg8/Tx+g5KCkaHE0cycCWBffey2h1pwlKXZPRJ&#10;VKVEMTCWkrZaix0poDScKNZJzzlgqW0edEJ7xoH0pm3fdP7PgG7BVAdnIB/cBtTpmqr5jh28zSzc&#10;l8Zy0Nz33j6iahkx0VeYKgbzQMWAy/Kb1tOaWqAfm9dPmh1/xyPNS/FPmGn+8+rFG7sbUEsDBBQA&#10;AAAIAIdO4kBa4xFm9wAAAOIBAAATAAAAW0NvbnRlbnRfVHlwZXNdLnhtbJWRTU/EIBCG7yb+BzJX&#10;01I9GGNK92D1qEbXHzCBaUu2BcJg3f330v24GNfEI8y8z/sE6tV2GsVMka13Cq7LCgQ57Y11vYKP&#10;9VNxB4ITOoOjd6RgRwyr5vKiXu8CschpxwqGlMK9lKwHmpBLH8jlSefjhCkfYy8D6g32JG+q6lZq&#10;7xK5VKSFAU3dUoefYxKP23x9MIk0MoiHw+LSpQBDGK3GlE3l7MyPluLYUObkfocHG/gqa4D8tWGZ&#10;nC845l7y00RrSLxiTM84ZQ1pIkvjv1ykufwbslhOXPius5rKNnKbY280n6zO0XnAQBn9X/z7kjvB&#10;5f6Hmm9QSwECFAAUAAAACACHTuJAWuMRZvcAAADiAQAAEwAAAAAAAAABACAAAACmAgAAW0NvbnRl&#10;bnRfVHlwZXNdLnhtbFBLAQIUAAoAAAAAAIdO4kAAAAAAAAAAAAAAAAAGAAAAAAAAAAAAEAAAAI0B&#10;AABfcmVscy9QSwECFAAUAAAACACHTuJA1VwmKMwAAACPAQAACwAAAAAAAAABACAAAACxAQAAX3Jl&#10;bHMvLnJlbHNQSwECFAAKAAAAAACHTuJAAAAAAAAAAAAAAAAABAAAAAAAAAAAABAAAAAWAAAAZHJz&#10;L1BLAQIUABQAAAAIAIdO4kD1acsovwAAANsAAAAPAAAAAAAAAAEAIAAAADgAAABkcnMvZG93bnJl&#10;di54bWxQSwECFAAUAAAACACHTuJAMy8FnjsAAAA5AAAAEAAAAAAAAAABACAAAAAkAQAAZHJzL3No&#10;YXBleG1sLnhtbFBLBQYAAAAABgAGAFsBAADOAwAAAAA=&#10;">
                  <v:fill on="t" focussize="0,0"/>
                  <v:stroke color="#000000"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sz w:val="24"/>
                          </w:rPr>
                        </w:pPr>
                        <w:r>
                          <w:rPr>
                            <w:rFonts w:hint="eastAsia"/>
                            <w:sz w:val="24"/>
                          </w:rPr>
                          <w:t>生物产业促进部在</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sz w:val="24"/>
                          </w:rPr>
                        </w:pPr>
                        <w:r>
                          <w:rPr>
                            <w:rFonts w:hint="eastAsia"/>
                            <w:sz w:val="24"/>
                          </w:rPr>
                          <w:t>“坪山区生物企业危废处理服务购买备案申请表”上为企业出具“准予备案批复”</w:t>
                        </w:r>
                      </w:p>
                      <w:p>
                        <w:pPr>
                          <w:jc w:val="center"/>
                          <w:rPr>
                            <w:sz w:val="24"/>
                          </w:rPr>
                        </w:pPr>
                      </w:p>
                    </w:txbxContent>
                  </v:textbox>
                </v:shape>
                <v:shape id="文本框 11" o:spid="_x0000_s1026" o:spt="202" type="#_x0000_t202" style="position:absolute;left:3687;top:46294;height:747;width:3500;" fillcolor="#FFFFFF" filled="t" stroked="t" coordsize="21600,21600" o:gfxdata="UEsFBgAAAAAAAAAAAAAAAAAAAAAAAFBLAwQKAAAAAACHTuJAAAAAAAAAAAAAAAAABAAAAGRycy9Q&#10;SwMEFAAAAAgAh07iQJolbrO9AAAA2wAAAA8AAABkcnMvZG93bnJldi54bWxFj0uLAjEQhO/C/ofQ&#10;C15EMz7wMRo9CC5688XutZm0M8NOOrNJdtR/bwTBY1FVX1GL1c1UoiHnS8sK+r0EBHFmdcm5gvNp&#10;052C8AFZY2WZFNzJw2r50Vpgqu2VD9QcQy4ihH2KCooQ6lRKnxVk0PdsTRy9i3UGQ5Qul9rhNcJN&#10;JQdJMpYGS44LBda0Lij7Pf4bBdPRtvnxu+H+OxtfqlnoTJqvP6dU+7OfzEEEuoV3+NXeagWjITy/&#10;xB8glw9QSwMEFAAAAAgAh07iQDMvBZ47AAAAOQAAABAAAABkcnMvc2hhcGV4bWwueG1ss7GvyM1R&#10;KEstKs7Mz7NVMtQzUFJIzUvOT8nMS7dVCg1x07VQUiguScxLSczJz0u1VapMLVayt+PlAgBQSwME&#10;CgAAAAAAh07iQAAAAAAAAAAAAAAAAAYAAABfcmVscy9QSwMEFAAAAAgAh07iQNVcJijMAAAAjwEA&#10;AAsAAABfcmVscy8ucmVsc6WQsWoDMQyG90DfwWjv+ZKhlBBftkLWkEJXYevuTM6Wscw1efu4lEIv&#10;ZMugQb/Q9wnt9pcwqZmyeI4G1k0LiqJl5+Ng4PP08foOSgpGhxNHMnAlgX33stodacJSl2T0SVSl&#10;RDEwlpK2WosdKaA0nCjWSc85YKltHnRCe8aB9KZt33T+z4BuwVQHZyAf3AbU6Zqq+Y4dvM0s3JfG&#10;ctDc994+omoZMdFXmCoG80DFgMvym9bTmlqgH5vXT5odf8cjzUvxT5hp/vPqxRu7G1BLAwQUAAAA&#10;CACHTuJAWuMRZvcAAADiAQAAEwAAAFtDb250ZW50X1R5cGVzXS54bWyVkU1PxCAQhu8m/gcyV9NS&#10;PRhjSvdg9ahG1x8wgWlLtgXCYN3999L9uBjXxCPMvM/7BOrVdhrFTJGtdwquywoEOe2Ndb2Cj/VT&#10;cQeCEzqDo3ekYEcMq+byol7vArHIaccKhpTCvZSsB5qQSx/I5Unn44QpH2MvA+oN9iRvqupWau8S&#10;uVSkhQFN3VKHn2MSj9t8fTCJNDKIh8Pi0qUAQxitxpRN5ezMj5bi2FDm5H6HBxv4KmuA/LVhmZwv&#10;OOZe8tNEa0i8YkzPOGUNaSJL479cpLn8G7JYTlz4rrOayjZym2NvNJ+sztF5wEAZ/V/8+5I7weX+&#10;h5pvUEsBAhQAFAAAAAgAh07iQFrjEWb3AAAA4gEAABMAAAAAAAAAAQAgAAAApAIAAFtDb250ZW50&#10;X1R5cGVzXS54bWxQSwECFAAKAAAAAACHTuJAAAAAAAAAAAAAAAAABgAAAAAAAAAAABAAAACLAQAA&#10;X3JlbHMvUEsBAhQAFAAAAAgAh07iQNVcJijMAAAAjwEAAAsAAAAAAAAAAQAgAAAArwEAAF9yZWxz&#10;Ly5yZWxzUEsBAhQACgAAAAAAh07iQAAAAAAAAAAAAAAAAAQAAAAAAAAAAAAQAAAAFgAAAGRycy9Q&#10;SwECFAAUAAAACACHTuJAmiVus70AAADbAAAADwAAAAAAAAABACAAAAA4AAAAZHJzL2Rvd25yZXYu&#10;eG1sUEsBAhQAFAAAAAgAh07iQDMvBZ47AAAAOQAAABAAAAAAAAAAAQAgAAAAIgEAAGRycy9zaGFw&#10;ZXhtbC54bWxQSwUGAAAAAAYABgBbAQAAzAMAAAAA&#10;">
                  <v:fill on="t" focussize="0,0"/>
                  <v:stroke color="#000000" joinstyle="miter"/>
                  <v:imagedata o:title=""/>
                  <o:lock v:ext="edit" aspectratio="f"/>
                  <v:textbox>
                    <w:txbxContent>
                      <w:p>
                        <w:pPr>
                          <w:jc w:val="center"/>
                          <w:rPr>
                            <w:sz w:val="24"/>
                          </w:rPr>
                        </w:pPr>
                        <w:r>
                          <w:rPr>
                            <w:rFonts w:hint="eastAsia"/>
                            <w:sz w:val="24"/>
                          </w:rPr>
                          <w:t>备案完成</w:t>
                        </w:r>
                      </w:p>
                    </w:txbxContent>
                  </v:textbox>
                </v:shape>
                <v:shape id="自选图形 15" o:spid="_x0000_s1026" o:spt="67" type="#_x0000_t67" style="position:absolute;left:5402;top:38958;height:519;width:143;" fillcolor="#FFFFFF" filled="t" stroked="t" coordsize="21600,21600" o:gfxdata="UEsFBgAAAAAAAAAAAAAAAAAAAAAAAFBLAwQKAAAAAACHTuJAAAAAAAAAAAAAAAAABAAAAGRycy9Q&#10;SwMEFAAAAAgAh07iQOA05jC9AAAA2wAAAA8AAABkcnMvZG93bnJldi54bWxFj81qwzAQhO+FvIPY&#10;QG+N7OKG4kYJJPQnh0Co0wdYrPVPK62MJcfO20eFQI7DzHzDrDaTNeJMvW8dK0gXCQji0umWawU/&#10;p4+nVxA+IGs0jknBhTxs1rOHFebajfxN5yLUIkLY56igCaHLpfRlQxb9wnXE0atcbzFE2ddS9zhG&#10;uDXyOUmW0mLLcaHBjnYNlX/FYBUQms/xIrcvKR2r0/GrGt4Pv4NSj/M0eQMRaAr38K291wqyDP6/&#10;xB8g11dQSwMEFAAAAAgAh07iQDMvBZ47AAAAOQAAABAAAABkcnMvc2hhcGV4bWwueG1ss7GvyM1R&#10;KEstKs7Mz7NVMtQzUFJIzUvOT8nMS7dVCg1x07VQUiguScxLSczJz0u1VapMLVayt+PlAgBQSwME&#10;CgAAAAAAh07iQAAAAAAAAAAAAAAAAAYAAABfcmVscy9QSwMEFAAAAAgAh07iQNVcJijMAAAAjwEA&#10;AAsAAABfcmVscy8ucmVsc6WQsWoDMQyG90DfwWjv+ZKhlBBftkLWkEJXYevuTM6Wscw1efu4lEIv&#10;ZMugQb/Q9wnt9pcwqZmyeI4G1k0LiqJl5+Ng4PP08foOSgpGhxNHMnAlgX33stodacJSl2T0SVSl&#10;RDEwlpK2WosdKaA0nCjWSc85YKltHnRCe8aB9KZt33T+z4BuwVQHZyAf3AbU6Zqq+Y4dvM0s3JfG&#10;ctDc994+omoZMdFXmCoG80DFgMvym9bTmlqgH5vXT5odf8cjzUvxT5hp/vPqxRu7G1BLAwQUAAAA&#10;CACHTuJAWuMRZvcAAADiAQAAEwAAAFtDb250ZW50X1R5cGVzXS54bWyVkU1PxCAQhu8m/gcyV9NS&#10;PRhjSvdg9ahG1x8wgWlLtgXCYN3999L9uBjXxCPMvM/7BOrVdhrFTJGtdwquywoEOe2Ndb2Cj/VT&#10;cQeCEzqDo3ekYEcMq+byol7vArHIaccKhpTCvZSsB5qQSx/I5Unn44QpH2MvA+oN9iRvqupWau8S&#10;uVSkhQFN3VKHn2MSj9t8fTCJNDKIh8Pi0qUAQxitxpRN5ezMj5bi2FDm5H6HBxv4KmuA/LVhmZwv&#10;OOZe8tNEa0i8YkzPOGUNaSJL479cpLn8G7JYTlz4rrOayjZym2NvNJ+sztF5wEAZ/V/8+5I7weX+&#10;h5pvUEsBAhQAFAAAAAgAh07iQFrjEWb3AAAA4gEAABMAAAAAAAAAAQAgAAAApAIAAFtDb250ZW50&#10;X1R5cGVzXS54bWxQSwECFAAKAAAAAACHTuJAAAAAAAAAAAAAAAAABgAAAAAAAAAAABAAAACLAQAA&#10;X3JlbHMvUEsBAhQAFAAAAAgAh07iQNVcJijMAAAAjwEAAAsAAAAAAAAAAQAgAAAArwEAAF9yZWxz&#10;Ly5yZWxzUEsBAhQACgAAAAAAh07iQAAAAAAAAAAAAAAAAAQAAAAAAAAAAAAQAAAAFgAAAGRycy9Q&#10;SwECFAAUAAAACACHTuJA4DTmML0AAADbAAAADwAAAAAAAAABACAAAAA4AAAAZHJzL2Rvd25yZXYu&#10;eG1sUEsBAhQAFAAAAAgAh07iQDMvBZ47AAAAOQAAABAAAAAAAAAAAQAgAAAAIgEAAGRycy9zaGFw&#10;ZXhtbC54bWxQSwUGAAAAAAYABgBbAQAAzAMAAAAA&#10;" adj="16201,5400">
                  <v:fill on="t" focussize="0,0"/>
                  <v:stroke color="#000000" joinstyle="miter"/>
                  <v:imagedata o:title=""/>
                  <o:lock v:ext="edit" aspectratio="f"/>
                  <v:textbox style="layout-flow:vertical-ideographic;"/>
                </v:shape>
                <v:shape id="自选图形 16" o:spid="_x0000_s1026" o:spt="67" type="#_x0000_t67" style="position:absolute;left:5371;top:40570;height:519;width:143;" fillcolor="#FFFFFF" filled="t" stroked="t" coordsize="21600,21600" o:gfxdata="UEsFBgAAAAAAAAAAAAAAAAAAAAAAAFBLAwQKAAAAAACHTuJAAAAAAAAAAAAAAAAABAAAAGRycy9Q&#10;SwMEFAAAAAgAh07iQI94Q6u8AAAA2wAAAA8AAABkcnMvZG93bnJldi54bWxFj92KwjAUhO8F3yEc&#10;wTtNKyrSNQqKu+uFINZ9gENz+rPbnJQmtfr2G0HwcpiZb5j19m5qcaPWVZYVxNMIBHFmdcWFgp/r&#10;52QFwnlkjbVlUvAgB9vNcLDGRNueL3RLfSEChF2CCkrvm0RKl5Vk0E1tQxy83LYGfZBtIXWLfYCb&#10;Ws6iaCkNVhwWSmxoX1L2l3ZGAWH91T/kbhHTOb+ev/PucPrtlBqP4ugDhKe7f4df7aNWMF/A80v4&#10;AXLzD1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WuMRZvcAAADiAQAAEwAAAAAAAAABACAAAACjAgAAW0NvbnRlbnRf&#10;VHlwZXNdLnhtbFBLAQIUAAoAAAAAAIdO4kAAAAAAAAAAAAAAAAAGAAAAAAAAAAAAEAAAAIoBAABf&#10;cmVscy9QSwECFAAUAAAACACHTuJA1VwmKMwAAACPAQAACwAAAAAAAAABACAAAACuAQAAX3JlbHMv&#10;LnJlbHNQSwECFAAKAAAAAACHTuJAAAAAAAAAAAAAAAAABAAAAAAAAAAAABAAAAAWAAAAZHJzL1BL&#10;AQIUABQAAAAIAIdO4kCPeEOrvAAAANsAAAAPAAAAAAAAAAEAIAAAADgAAABkcnMvZG93bnJldi54&#10;bWxQSwECFAAUAAAACACHTuJAMy8FnjsAAAA5AAAAEAAAAAAAAAABACAAAAAhAQAAZHJzL3NoYXBl&#10;eG1sLnhtbFBLBQYAAAAABgAGAFsBAADLAwAAAAA=&#10;" adj="16201,5400">
                  <v:fill on="t" focussize="0,0"/>
                  <v:stroke color="#000000" joinstyle="miter"/>
                  <v:imagedata o:title=""/>
                  <o:lock v:ext="edit" aspectratio="f"/>
                  <v:textbox style="layout-flow:vertical-ideographic;"/>
                </v:shape>
                <v:shape id="自选图形 17" o:spid="_x0000_s1026" o:spt="67" type="#_x0000_t67" style="position:absolute;left:5377;top:42027;height:553;width:143;" fillcolor="#FFFFFF" filled="t" stroked="t" coordsize="21600,21600" o:gfxdata="UEsFBgAAAAAAAAAAAAAAAAAAAAAAAFBLAwQKAAAAAACHTuJAAAAAAAAAAAAAAAAABAAAAGRycy9Q&#10;SwMEFAAAAAgAh07iQKZj/fu/AAAA2wAAAA8AAABkcnMvZG93bnJldi54bWxFj81qwzAQhO+FvoPY&#10;Qi6lkR0aUVwrgaY0Cb3FyQMs1vqntVaOpfz16aNCIMdhZr5h8vnZduJIg28da0jHCQji0pmWaw27&#10;7dfLGwgfkA12jknDhTzMZ48POWbGnXhDxyLUIkLYZ6ihCaHPpPRlQxb92PXE0avcYDFEOdTSDHiK&#10;cNvJSZIoabHluNBgT4uGyt/iYDX8LdT383K3/Jju+8Oq+vxR+1Sh1qOnNHkHEegc7uFbe200vCr4&#10;/xJ/gJxdAVBLAwQUAAAACACHTuJAMy8FnjsAAAA5AAAAEAAAAGRycy9zaGFwZXhtbC54bWyzsa/I&#10;zVEoSy0qzszPs1Uy1DNQUkjNS85PycxLt1UKDXHTtVBSKC5JzEtJzMnPS7VVqkwtVrK34+UCAFBL&#10;AwQKAAAAAACHTuJAAAAAAAAAAAAAAAAABgAAAF9yZWxzL1BLAwQUAAAACACHTuJA1VwmKMwAAACP&#10;AQAACwAAAF9yZWxzLy5yZWxzpZCxagMxDIb3QN/BaO/5kqGUEF+2QtaQQldh6+5MzpaxzDV5+7iU&#10;Qi9ky6BBv9D3Ce32lzCpmbJ4jgbWTQuKomXn42Dg8/Tx+g5KCkaHE0cycCWBffey2h1pwlKXZPRJ&#10;VKVEMTCWkrZaix0poDScKNZJzzlgqW0edEJ7xoH0pm3fdP7PgG7BVAdnIB/cBtTpmqr5jh28zSzc&#10;l8Zy0Nz33j6iahkx0VeYKgbzQMWAy/Kb1tOaWqAfm9dPmh1/xyPNS/FPmGn+8+rFG7sbUEsDBBQA&#10;AAAIAIdO4kBa4xFm9wAAAOIBAAATAAAAW0NvbnRlbnRfVHlwZXNdLnhtbJWRTU/EIBCG7yb+BzJX&#10;01I9GGNK92D1qEbXHzCBaUu2BcJg3f330v24GNfEI8y8z/sE6tV2GsVMka13Cq7LCgQ57Y11vYKP&#10;9VNxB4ITOoOjd6RgRwyr5vKiXu8CschpxwqGlMK9lKwHmpBLH8jlSefjhCkfYy8D6g32JG+q6lZq&#10;7xK5VKSFAU3dUoefYxKP23x9MIk0MoiHw+LSpQBDGK3GlE3l7MyPluLYUObkfocHG/gqa4D8tWGZ&#10;nC845l7y00RrSLxiTM84ZQ1pIkvjv1ykufwbslhOXPius5rKNnKbY280n6zO0XnAQBn9X/z7kjvB&#10;5f6Hmm9QSwECFAAUAAAACACHTuJAWuMRZvcAAADiAQAAEwAAAAAAAAABACAAAACmAgAAW0NvbnRl&#10;bnRfVHlwZXNdLnhtbFBLAQIUAAoAAAAAAIdO4kAAAAAAAAAAAAAAAAAGAAAAAAAAAAAAEAAAAI0B&#10;AABfcmVscy9QSwECFAAUAAAACACHTuJA1VwmKMwAAACPAQAACwAAAAAAAAABACAAAACxAQAAX3Jl&#10;bHMvLnJlbHNQSwECFAAKAAAAAACHTuJAAAAAAAAAAAAAAAAABAAAAAAAAAAAABAAAAAWAAAAZHJz&#10;L1BLAQIUABQAAAAIAIdO4kCmY/37vwAAANsAAAAPAAAAAAAAAAEAIAAAADgAAABkcnMvZG93bnJl&#10;di54bWxQSwECFAAUAAAACACHTuJAMy8FnjsAAAA5AAAAEAAAAAAAAAABACAAAAAkAQAAZHJzL3No&#10;YXBleG1sLnhtbFBLBQYAAAAABgAGAFsBAADOAwAAAAA=&#10;" adj="16533,5437">
                  <v:fill on="t" focussize="0,0"/>
                  <v:stroke color="#000000" joinstyle="miter"/>
                  <v:imagedata o:title=""/>
                  <o:lock v:ext="edit" aspectratio="f"/>
                  <v:textbox style="layout-flow:vertical-ideographic;"/>
                </v:shape>
                <v:shape id="自选图形 18" o:spid="_x0000_s1026" o:spt="67" type="#_x0000_t67" style="position:absolute;left:5391;top:45667;height:580;width:144;" fillcolor="#FFFFFF" filled="t" stroked="t" coordsize="21600,21600" o:gfxdata="UEsFBgAAAAAAAAAAAAAAAAAAAAAAAFBLAwQKAAAAAACHTuJAAAAAAAAAAAAAAAAABAAAAGRycy9Q&#10;SwMEFAAAAAgAh07iQO4yDQi9AAAA2wAAAA8AAABkcnMvZG93bnJldi54bWxFj09rAjEUxO9Cv0N4&#10;hd5qopS6rEYPtoKUSv17f2yem8XNy7KJ7vbbm0LB4zAzv2Fmi97V4kZtqDxrGA0VCOLCm4pLDcfD&#10;6jUDESKywdozafilAIv502CGufEd7+i2j6VIEA45arAxNrmUobDkMAx9Q5y8s28dxiTbUpoWuwR3&#10;tRwr9S4dVpwWLDa0tFRc9lenYXPKuu3PV9/VH/bbZif8nCx7pfXL80hNQUTq4yP8314bDW8T+PuS&#10;foCc3wFQSwMEFAAAAAgAh07iQDMvBZ47AAAAOQAAABAAAABkcnMvc2hhcGV4bWwueG1ss7GvyM1R&#10;KEstKs7Mz7NVMtQzUFJIzUvOT8nMS7dVCg1x07VQUiguScxLSczJz0u1VapMLVayt+PlAgBQSwME&#10;CgAAAAAAh07iQAAAAAAAAAAAAAAAAAYAAABfcmVscy9QSwMEFAAAAAgAh07iQNVcJijMAAAAjwEA&#10;AAsAAABfcmVscy8ucmVsc6WQsWoDMQyG90DfwWjv+ZKhlBBftkLWkEJXYevuTM6Wscw1efu4lEIv&#10;ZMugQb/Q9wnt9pcwqZmyeI4G1k0LiqJl5+Ng4PP08foOSgpGhxNHMnAlgX33stodacJSl2T0SVSl&#10;RDEwlpK2WosdKaA0nCjWSc85YKltHnRCe8aB9KZt33T+z4BuwVQHZyAf3AbU6Zqq+Y4dvM0s3JfG&#10;ctDc994+omoZMdFXmCoG80DFgMvym9bTmlqgH5vXT5odf8cjzUvxT5hp/vPqxRu7G1BLAwQUAAAA&#10;CACHTuJAWuMRZvcAAADiAQAAEwAAAFtDb250ZW50X1R5cGVzXS54bWyVkU1PxCAQhu8m/gcyV9NS&#10;PRhjSvdg9ahG1x8wgWlLtgXCYN3999L9uBjXxCPMvM/7BOrVdhrFTJGtdwquywoEOe2Ndb2Cj/VT&#10;cQeCEzqDo3ekYEcMq+byol7vArHIaccKhpTCvZSsB5qQSx/I5Unn44QpH2MvA+oN9iRvqupWau8S&#10;uVSkhQFN3VKHn2MSj9t8fTCJNDKIh8Pi0qUAQxitxpRN5ezMj5bi2FDm5H6HBxv4KmuA/LVhmZwv&#10;OOZe8tNEa0i8YkzPOGUNaSJL479cpLn8G7JYTlz4rrOayjZym2NvNJ+sztF5wEAZ/V/8+5I7weX+&#10;h5pvUEsBAhQAFAAAAAgAh07iQFrjEWb3AAAA4gEAABMAAAAAAAAAAQAgAAAApAIAAFtDb250ZW50&#10;X1R5cGVzXS54bWxQSwECFAAKAAAAAACHTuJAAAAAAAAAAAAAAAAABgAAAAAAAAAAABAAAACLAQAA&#10;X3JlbHMvUEsBAhQAFAAAAAgAh07iQNVcJijMAAAAjwEAAAsAAAAAAAAAAQAgAAAArwEAAF9yZWxz&#10;Ly5yZWxzUEsBAhQACgAAAAAAh07iQAAAAAAAAAAAAAAAAAQAAAAAAAAAAAAQAAAAFgAAAGRycy9Q&#10;SwECFAAUAAAACACHTuJA7jINCL0AAADbAAAADwAAAAAAAAABACAAAAA4AAAAZHJzL2Rvd25yZXYu&#10;eG1sUEsBAhQAFAAAAAgAh07iQDMvBZ47AAAAOQAAABAAAAAAAAAAAQAgAAAAIgEAAGRycy9zaGFw&#10;ZXhtbC54bWxQSwUGAAAAAAYABgBbAQAAzAMAAAAA&#10;" adj="12804,5400">
                  <v:fill on="t" focussize="0,0"/>
                  <v:stroke color="#000000" joinstyle="miter"/>
                  <v:imagedata o:title=""/>
                  <o:lock v:ext="edit" aspectratio="f"/>
                  <v:textbox style="layout-flow:vertical-ideographic;"/>
                </v:shape>
              </v:group>
            </w:pict>
          </mc:Fallback>
        </mc:AlternateContent>
      </w:r>
    </w:p>
    <w:p>
      <w:pPr>
        <w:spacing w:line="560" w:lineRule="exact"/>
        <w:rPr>
          <w:rFonts w:ascii="仿宋_GB2312" w:hAnsi="仿宋_GB2312" w:eastAsia="仿宋_GB2312" w:cs="仿宋_GB2312"/>
          <w:sz w:val="28"/>
          <w:szCs w:val="36"/>
        </w:rPr>
      </w:pPr>
    </w:p>
    <w:p>
      <w:pPr>
        <w:spacing w:line="560" w:lineRule="exact"/>
        <w:rPr>
          <w:rFonts w:ascii="仿宋_GB2312" w:hAnsi="仿宋_GB2312" w:eastAsia="仿宋_GB2312" w:cs="仿宋_GB2312"/>
          <w:sz w:val="28"/>
          <w:szCs w:val="36"/>
        </w:rPr>
      </w:pPr>
    </w:p>
    <w:p>
      <w:pPr>
        <w:spacing w:line="560" w:lineRule="exact"/>
        <w:rPr>
          <w:rFonts w:ascii="仿宋_GB2312" w:hAnsi="仿宋_GB2312" w:eastAsia="仿宋_GB2312" w:cs="仿宋_GB2312"/>
          <w:sz w:val="28"/>
          <w:szCs w:val="36"/>
        </w:rPr>
      </w:pPr>
    </w:p>
    <w:p>
      <w:pPr>
        <w:spacing w:line="560" w:lineRule="exact"/>
        <w:rPr>
          <w:rFonts w:ascii="仿宋_GB2312" w:hAnsi="仿宋_GB2312" w:eastAsia="仿宋_GB2312" w:cs="仿宋_GB2312"/>
          <w:sz w:val="28"/>
          <w:szCs w:val="36"/>
        </w:rPr>
      </w:pPr>
    </w:p>
    <w:p>
      <w:pPr>
        <w:spacing w:line="560" w:lineRule="exact"/>
        <w:rPr>
          <w:rFonts w:ascii="仿宋_GB2312" w:hAnsi="仿宋_GB2312" w:eastAsia="仿宋_GB2312" w:cs="仿宋_GB2312"/>
          <w:sz w:val="28"/>
          <w:szCs w:val="36"/>
        </w:rPr>
      </w:pPr>
    </w:p>
    <w:p>
      <w:pPr>
        <w:spacing w:line="560" w:lineRule="exact"/>
        <w:rPr>
          <w:rFonts w:ascii="仿宋_GB2312" w:hAnsi="仿宋_GB2312" w:eastAsia="仿宋_GB2312" w:cs="仿宋_GB2312"/>
          <w:sz w:val="28"/>
          <w:szCs w:val="36"/>
        </w:rPr>
      </w:pPr>
    </w:p>
    <w:p>
      <w:pPr>
        <w:spacing w:line="560" w:lineRule="exact"/>
        <w:rPr>
          <w:rFonts w:ascii="仿宋_GB2312" w:hAnsi="仿宋_GB2312" w:eastAsia="仿宋_GB2312" w:cs="仿宋_GB2312"/>
          <w:sz w:val="28"/>
          <w:szCs w:val="36"/>
        </w:rPr>
      </w:pPr>
    </w:p>
    <w:p>
      <w:pPr>
        <w:spacing w:line="560" w:lineRule="exact"/>
        <w:rPr>
          <w:rFonts w:ascii="仿宋_GB2312" w:hAnsi="仿宋_GB2312" w:eastAsia="仿宋_GB2312" w:cs="仿宋_GB2312"/>
          <w:sz w:val="28"/>
          <w:szCs w:val="36"/>
        </w:rPr>
      </w:pPr>
    </w:p>
    <w:p>
      <w:pPr>
        <w:spacing w:line="560" w:lineRule="exact"/>
        <w:rPr>
          <w:rFonts w:ascii="仿宋_GB2312" w:hAnsi="仿宋_GB2312" w:eastAsia="仿宋_GB2312" w:cs="仿宋_GB2312"/>
          <w:sz w:val="28"/>
          <w:szCs w:val="36"/>
        </w:rPr>
      </w:pPr>
      <w:r>
        <mc:AlternateContent>
          <mc:Choice Requires="wps">
            <w:drawing>
              <wp:anchor distT="0" distB="0" distL="114300" distR="114300" simplePos="0" relativeHeight="251678720" behindDoc="0" locked="0" layoutInCell="1" allowOverlap="1">
                <wp:simplePos x="0" y="0"/>
                <wp:positionH relativeFrom="column">
                  <wp:posOffset>1016000</wp:posOffset>
                </wp:positionH>
                <wp:positionV relativeFrom="paragraph">
                  <wp:posOffset>26670</wp:posOffset>
                </wp:positionV>
                <wp:extent cx="2593340" cy="567690"/>
                <wp:effectExtent l="4445" t="4445" r="12065" b="18415"/>
                <wp:wrapNone/>
                <wp:docPr id="108" name="文本框 9"/>
                <wp:cNvGraphicFramePr/>
                <a:graphic xmlns:a="http://schemas.openxmlformats.org/drawingml/2006/main">
                  <a:graphicData uri="http://schemas.microsoft.com/office/word/2010/wordprocessingShape">
                    <wps:wsp>
                      <wps:cNvSpPr txBox="1"/>
                      <wps:spPr>
                        <a:xfrm>
                          <a:off x="0" y="0"/>
                          <a:ext cx="2593340" cy="56769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sz w:val="24"/>
                              </w:rPr>
                            </w:pPr>
                            <w:r>
                              <w:rPr>
                                <w:rFonts w:hint="eastAsia"/>
                                <w:sz w:val="24"/>
                              </w:rPr>
                              <w:t>生物产业促进部提请分管领导签批</w:t>
                            </w:r>
                          </w:p>
                        </w:txbxContent>
                      </wps:txbx>
                      <wps:bodyPr upright="1"/>
                    </wps:wsp>
                  </a:graphicData>
                </a:graphic>
              </wp:anchor>
            </w:drawing>
          </mc:Choice>
          <mc:Fallback>
            <w:pict>
              <v:shape id="文本框 9" o:spid="_x0000_s1026" o:spt="202" type="#_x0000_t202" style="position:absolute;left:0pt;margin-left:80pt;margin-top:2.1pt;height:44.7pt;width:204.2pt;z-index:251678720;mso-width-relative:page;mso-height-relative:page;" fillcolor="#FFFFFF" filled="t" stroked="t" coordsize="21600,21600" o:gfxdata="UEsFBgAAAAAAAAAAAAAAAAAAAAAAAFBLAwQKAAAAAACHTuJAAAAAAAAAAAAAAAAABAAAAGRycy9Q&#10;SwMEFAAAAAgAh07iQMh+yUPXAAAACAEAAA8AAABkcnMvZG93bnJldi54bWxNjzFPwzAUhHck/oP1&#10;kFgQtdsGk4Y4HZBAsJWCYHVjN4mwn4PtpuXf85hgPN3p7rt6ffKOTTamIaCC+UwAs9gGM2Cn4O31&#10;4boElrJGo11Aq+DbJlg352e1rkw44oudtrljVIKp0gr6nMeK89T21us0C6NF8vYhep1Jxo6bqI9U&#10;7h1fCCG51wPSQq9He9/b9nN78ArK4mn6SM/LzXsr926Vr26nx6+o1OXFXNwBy/aU/8Lwi0/o0BDT&#10;LhzQJOZIS0FfsoJiAYz8G1kWwHYKVksJvKn5/wPND1BLAwQUAAAACACHTuJAsGTqxQ4CAAA4BAAA&#10;DgAAAGRycy9lMm9Eb2MueG1srVNLjhMxEN0jcQfLe9I9GRJIK52RIIQNAqSBAzi2u9uSf3I56c4F&#10;4Aas2LDnXDkHZXcm84FFFvTCXbafn+u9Ki9vBqPJXgZQztb0alJSIi13Qtm2pl+/bF68pgQis4Jp&#10;Z2VNDxLozer5s2XvKzl1ndNCBoIkFqre17SL0VdFAbyThsHEeWlxs3HBsIjT0BYisB7ZjS6mZTkv&#10;eheED45LAFxdj5v0xBguIXRNo7hcO74z0saRNUjNIkqCTnmgq5xt00gePzUNyEh0TVFpzCNegvE2&#10;jcVqyao2MN8pfkqBXZLCE02GKYuXnqnWLDKyC+ovKqN4cOCaOOHOFKOQ7AiquCqfeHPbMS+zFrQa&#10;/Nl0+H+0/OP+cyBKYCeUWHjLDJb8+OP78efv469vZJEM6j1UiLv1iIzDGzcg+G4dcDHpHppg0h8V&#10;EdxHew9ne+UQCcfF6Wxxff0Stzjuzeav5ovsf3F/2geI76UzJAU1DVi+7Crbf4CImSD0DpIuA6eV&#10;2Cit8yS027c6kD3DUm/yl5LEI49g2pK+povZdIZ5MOzfBvsGQ+PRA7Btvu/RCXhIXObvX8QpsTWD&#10;bkwgMyQYq4yKMuSok0y8s4LEg0eXLT4vmpIxUlCiJb7GFGVkZEpfgkR12qLIVKKxFCmKw3ZAmhRu&#10;nThg2XY+qLZDS3PhMhwbKrtzav7UsQ/nmfT+wa/+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BYAAABkcnMvUEsBAhQAFAAAAAgAh07iQMh+&#10;yUPXAAAACAEAAA8AAAAAAAAAAQAgAAAAOAAAAGRycy9kb3ducmV2LnhtbFBLAQIUABQAAAAIAIdO&#10;4kCwZOrFDgIAADgEAAAOAAAAAAAAAAEAIAAAADwBAABkcnMvZTJvRG9jLnhtbFBLBQYAAAAABgAG&#10;AFkBAAC8BQAAAAA=&#10;">
                <v:fill on="t" focussize="0,0"/>
                <v:stroke color="#000000" joinstyle="miter"/>
                <v:imagedata o:title=""/>
                <o:lock v:ext="edit" aspectratio="f"/>
                <v:textbox>
                  <w:txbxContent>
                    <w:p>
                      <w:pPr>
                        <w:jc w:val="center"/>
                        <w:rPr>
                          <w:rFonts w:hint="eastAsia"/>
                          <w:sz w:val="24"/>
                        </w:rPr>
                      </w:pPr>
                      <w:r>
                        <w:rPr>
                          <w:rFonts w:hint="eastAsia"/>
                          <w:sz w:val="24"/>
                        </w:rPr>
                        <w:t>生物产业促进部提请分管领导签批</w:t>
                      </w:r>
                    </w:p>
                  </w:txbxContent>
                </v:textbox>
              </v:shape>
            </w:pict>
          </mc:Fallback>
        </mc:AlternateContent>
      </w:r>
    </w:p>
    <w:p>
      <w:pPr>
        <w:spacing w:line="560" w:lineRule="exact"/>
        <w:rPr>
          <w:rFonts w:ascii="仿宋_GB2312" w:hAnsi="仿宋_GB2312" w:eastAsia="仿宋_GB2312" w:cs="仿宋_GB2312"/>
          <w:sz w:val="28"/>
          <w:szCs w:val="36"/>
        </w:rPr>
      </w:pPr>
      <w:r>
        <mc:AlternateContent>
          <mc:Choice Requires="wps">
            <w:drawing>
              <wp:anchor distT="0" distB="0" distL="114300" distR="114300" simplePos="0" relativeHeight="251679744" behindDoc="0" locked="0" layoutInCell="1" allowOverlap="1">
                <wp:simplePos x="0" y="0"/>
                <wp:positionH relativeFrom="column">
                  <wp:posOffset>2081530</wp:posOffset>
                </wp:positionH>
                <wp:positionV relativeFrom="paragraph">
                  <wp:posOffset>257810</wp:posOffset>
                </wp:positionV>
                <wp:extent cx="90805" cy="351155"/>
                <wp:effectExtent l="8255" t="4445" r="15240" b="25400"/>
                <wp:wrapNone/>
                <wp:docPr id="109" name="自选图形 17"/>
                <wp:cNvGraphicFramePr/>
                <a:graphic xmlns:a="http://schemas.openxmlformats.org/drawingml/2006/main">
                  <a:graphicData uri="http://schemas.microsoft.com/office/word/2010/wordprocessingShape">
                    <wps:wsp>
                      <wps:cNvSpPr/>
                      <wps:spPr>
                        <a:xfrm>
                          <a:off x="0" y="0"/>
                          <a:ext cx="90805" cy="351155"/>
                        </a:xfrm>
                        <a:prstGeom prst="downArrow">
                          <a:avLst>
                            <a:gd name="adj1" fmla="val 49650"/>
                            <a:gd name="adj2" fmla="val 90734"/>
                          </a:avLst>
                        </a:prstGeom>
                        <a:solidFill>
                          <a:srgbClr val="FFFFFF"/>
                        </a:solidFill>
                        <a:ln w="9525" cap="flat" cmpd="sng">
                          <a:solidFill>
                            <a:srgbClr val="000000"/>
                          </a:solidFill>
                          <a:prstDash val="solid"/>
                          <a:miter/>
                          <a:headEnd type="none" w="med" len="med"/>
                          <a:tailEnd type="none" w="med" len="med"/>
                        </a:ln>
                      </wps:spPr>
                      <wps:bodyPr vert="eaVert" upright="1"/>
                    </wps:wsp>
                  </a:graphicData>
                </a:graphic>
              </wp:anchor>
            </w:drawing>
          </mc:Choice>
          <mc:Fallback>
            <w:pict>
              <v:shape id="自选图形 17" o:spid="_x0000_s1026" o:spt="67" type="#_x0000_t67" style="position:absolute;left:0pt;margin-left:163.9pt;margin-top:20.3pt;height:27.65pt;width:7.15pt;z-index:251679744;mso-width-relative:page;mso-height-relative:page;" fillcolor="#FFFFFF" filled="t" stroked="t" coordsize="21600,21600" o:gfxdata="UEsFBgAAAAAAAAAAAAAAAAAAAAAAAFBLAwQKAAAAAACHTuJAAAAAAAAAAAAAAAAABAAAAGRycy9Q&#10;SwMEFAAAAAgAh07iQKNReVLaAAAACQEAAA8AAABkcnMvZG93bnJldi54bWxNj8FOwzAQRO9I/IO1&#10;SFwQdZK2hoZsKlFEkbhR+gHb2E0C8TqNnbbw9ZgTHEczmnlTLM+2E0cz+NYxQjpJQBiunG65Rti+&#10;P9/eg/CBWFPn2CB8GQ/L8vKioFy7E7+Z4ybUIpawzwmhCaHPpfRVYyz5iesNR2/vBkshyqGWeqBT&#10;LLedzJJESUstx4WGerNqTPW5GS3C90q93qy368f5oR9f9k8f6pAqQry+SpMHEMGcw18YfvEjOpSR&#10;aedG1l50CNPsLqIHhFmiQMTAdJalIHYIi/kCZFnI/w/KH1BLAwQUAAAACACHTuJAgefBHTgCAACJ&#10;BAAADgAAAGRycy9lMm9Eb2MueG1srVTLctMwFN0zwz9otCe207ptPHE6DCFsGOhMgb0iybYYvUZS&#10;4mTHjuEb2LHkH+BvOkP/oleKm6aFRRZ4YV9JV0fnnKvr6eVGSbTmzguja1yMcoy4poYJ3db444fF&#10;iwuMfCCaEWk0r/GWe3w5e/5s2tuKj01nJOMOAYj2VW9r3IVgqyzztOOK+JGxXMNiY5wiAYauzZgj&#10;PaArmY3z/CzrjWPWGcq9h9n5bhEPiO4YQNM0gvK5oSvFddihOi5JAEm+E9bjWWLbNJyG903jeUCy&#10;xqA0pDccAvEyvrPZlFStI7YTdKBAjqHwRJMiQsOhe6g5CQStnPgLSgnqjDdNGFGjsp2Q5AioKPIn&#10;3lx3xPKkBaz2dm+6/3+w9N36yiHB4CbkE4w0UVDyP19/3n75dvP9982vH6g4jyb11leQe22v3DDy&#10;EEbFm8ap+AUtaJOM3e6N5ZuAKExO8ou8xIjCyklZFGUZIbOHvdb58IYbhWJQY2Z6/dI50ydLyfqt&#10;D8lbNvAj7HOBUaMklGpNJDqdnJX3pTzIGR/mTPLzk9Ph2AERCNwfHOG9kYIthJRp4NrlK+kQwNd4&#10;kZ5h86M0qVEP8spxVEegGxq4hRAqC4563SYBj3b4Q+A8Pf8CjsTmxHc7AgkhppFKicBdijpO2GvN&#10;UNhaqJmGZsWRjOIMI8mht2OUMgMR8phMMERqKEws9q68MVoatoU7Ar8MKA0nn+CL0co60XYwUST2&#10;MQ9uaCrq0E2xBQ7HCffhDzK7A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MEEAABbQ29udGVudF9UeXBlc10ueG1sUEsBAhQACgAAAAAAh07iQAAA&#10;AAAAAAAAAAAAAAYAAAAAAAAAAAAQAAAAowMAAF9yZWxzL1BLAQIUABQAAAAIAIdO4kCKFGY80QAA&#10;AJQBAAALAAAAAAAAAAEAIAAAAMcDAABfcmVscy8ucmVsc1BLAQIUAAoAAAAAAIdO4kAAAAAAAAAA&#10;AAAAAAAEAAAAAAAAAAAAEAAAABYAAABkcnMvUEsBAhQAFAAAAAgAh07iQKNReVLaAAAACQEAAA8A&#10;AAAAAAAAAQAgAAAAOAAAAGRycy9kb3ducmV2LnhtbFBLAQIUABQAAAAIAIdO4kCB58EdOAIAAIkE&#10;AAAOAAAAAAAAAAEAIAAAAD8BAABkcnMvZTJvRG9jLnhtbFBLBQYAAAAABgAGAFkBAADpBQAAAAA=&#10;" adj="16533,5437">
                <v:fill on="t" focussize="0,0"/>
                <v:stroke color="#000000" joinstyle="miter"/>
                <v:imagedata o:title=""/>
                <o:lock v:ext="edit" aspectratio="f"/>
                <v:textbox style="layout-flow:vertical-ideographic;"/>
              </v:shape>
            </w:pict>
          </mc:Fallback>
        </mc:AlternateContent>
      </w:r>
    </w:p>
    <w:p>
      <w:pPr>
        <w:spacing w:line="560" w:lineRule="exact"/>
        <w:rPr>
          <w:rFonts w:ascii="仿宋_GB2312" w:hAnsi="仿宋_GB2312" w:eastAsia="仿宋_GB2312" w:cs="仿宋_GB2312"/>
          <w:sz w:val="28"/>
          <w:szCs w:val="36"/>
        </w:rPr>
      </w:pPr>
    </w:p>
    <w:p>
      <w:pPr>
        <w:spacing w:line="560" w:lineRule="exact"/>
        <w:rPr>
          <w:rFonts w:ascii="仿宋_GB2312" w:hAnsi="仿宋_GB2312" w:eastAsia="仿宋_GB2312" w:cs="仿宋_GB2312"/>
          <w:sz w:val="28"/>
          <w:szCs w:val="36"/>
        </w:rPr>
      </w:pPr>
    </w:p>
    <w:p>
      <w:pPr>
        <w:spacing w:line="560" w:lineRule="exact"/>
        <w:rPr>
          <w:rFonts w:ascii="仿宋_GB2312" w:hAnsi="仿宋_GB2312" w:eastAsia="仿宋_GB2312" w:cs="仿宋_GB2312"/>
          <w:sz w:val="28"/>
          <w:szCs w:val="36"/>
        </w:rPr>
      </w:pPr>
    </w:p>
    <w:p>
      <w:pPr>
        <w:numPr>
          <w:ilvl w:val="255"/>
          <w:numId w:val="0"/>
        </w:numPr>
        <w:spacing w:line="560" w:lineRule="exact"/>
        <w:rPr>
          <w:rFonts w:ascii="仿宋_GB2312" w:hAnsi="仿宋_GB2312" w:eastAsia="仿宋_GB2312" w:cs="仿宋_GB2312"/>
          <w:sz w:val="28"/>
          <w:szCs w:val="36"/>
        </w:rPr>
      </w:pPr>
    </w:p>
    <w:p>
      <w:pPr>
        <w:numPr>
          <w:ilvl w:val="255"/>
          <w:numId w:val="0"/>
        </w:numPr>
        <w:spacing w:line="560" w:lineRule="exact"/>
        <w:rPr>
          <w:rFonts w:ascii="仿宋_GB2312" w:hAnsi="仿宋_GB2312" w:eastAsia="仿宋_GB2312" w:cs="仿宋_GB2312"/>
          <w:sz w:val="28"/>
          <w:szCs w:val="36"/>
        </w:rPr>
      </w:pPr>
    </w:p>
    <w:p>
      <w:pPr>
        <w:numPr>
          <w:ilvl w:val="255"/>
          <w:numId w:val="0"/>
        </w:numPr>
        <w:spacing w:line="560" w:lineRule="exact"/>
        <w:ind w:firstLine="560" w:firstLineChars="200"/>
        <w:rPr>
          <w:rFonts w:ascii="仿宋_GB2312" w:hAnsi="仿宋_GB2312" w:eastAsia="仿宋_GB2312" w:cs="仿宋_GB2312"/>
          <w:sz w:val="28"/>
          <w:szCs w:val="36"/>
        </w:rPr>
      </w:pPr>
    </w:p>
    <w:p>
      <w:pPr>
        <w:numPr>
          <w:ilvl w:val="255"/>
          <w:numId w:val="0"/>
        </w:numPr>
        <w:spacing w:line="560" w:lineRule="exact"/>
        <w:ind w:firstLine="560" w:firstLineChars="200"/>
        <w:rPr>
          <w:rFonts w:ascii="仿宋_GB2312" w:hAnsi="仿宋_GB2312" w:eastAsia="仿宋_GB2312" w:cs="仿宋_GB2312"/>
          <w:sz w:val="28"/>
          <w:szCs w:val="36"/>
        </w:rPr>
      </w:pPr>
    </w:p>
    <w:p>
      <w:pPr>
        <w:numPr>
          <w:ilvl w:val="255"/>
          <w:numId w:val="0"/>
        </w:numPr>
        <w:spacing w:line="56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2、</w:t>
      </w:r>
      <w:r>
        <w:rPr>
          <w:rFonts w:hint="eastAsia" w:ascii="仿宋_GB2312" w:hAnsi="仿宋_GB2312" w:eastAsia="仿宋_GB2312" w:cs="仿宋_GB2312"/>
          <w:sz w:val="32"/>
          <w:szCs w:val="32"/>
        </w:rPr>
        <w:t>备案材料</w:t>
      </w:r>
    </w:p>
    <w:p>
      <w:pPr>
        <w:numPr>
          <w:ilvl w:val="0"/>
          <w:numId w:val="5"/>
        </w:numPr>
        <w:spacing w:line="560" w:lineRule="exact"/>
        <w:ind w:firstLine="560" w:firstLineChars="200"/>
        <w:rPr>
          <w:rFonts w:ascii="仿宋_GB2312" w:hAnsi="仿宋_GB2312" w:eastAsia="仿宋_GB2312" w:cs="仿宋_GB2312"/>
          <w:sz w:val="28"/>
          <w:szCs w:val="36"/>
        </w:rPr>
      </w:pPr>
      <w:r>
        <w:rPr>
          <w:rFonts w:hint="eastAsia" w:ascii="仿宋_GB2312" w:hAnsi="仿宋_GB2312" w:eastAsia="仿宋_GB2312" w:cs="仿宋_GB2312"/>
          <w:sz w:val="28"/>
          <w:szCs w:val="36"/>
        </w:rPr>
        <w:t>《坪山区生物企业危废处理服务购买备案申请表》；</w:t>
      </w:r>
    </w:p>
    <w:p>
      <w:pPr>
        <w:numPr>
          <w:ilvl w:val="0"/>
          <w:numId w:val="5"/>
        </w:numPr>
        <w:spacing w:line="560" w:lineRule="exact"/>
        <w:ind w:firstLine="560" w:firstLineChars="200"/>
        <w:rPr>
          <w:rFonts w:ascii="仿宋_GB2312" w:hAnsi="仿宋_GB2312" w:eastAsia="仿宋_GB2312" w:cs="仿宋_GB2312"/>
          <w:sz w:val="28"/>
          <w:szCs w:val="36"/>
        </w:rPr>
      </w:pPr>
      <w:r>
        <w:rPr>
          <w:rFonts w:hint="eastAsia" w:ascii="仿宋_GB2312" w:hAnsi="仿宋_GB2312" w:eastAsia="仿宋_GB2312" w:cs="仿宋_GB2312"/>
          <w:sz w:val="28"/>
          <w:szCs w:val="36"/>
        </w:rPr>
        <w:t>申请单位营业执照、法定代表人身份证复印件（加盖公章）；</w:t>
      </w:r>
    </w:p>
    <w:p>
      <w:pPr>
        <w:numPr>
          <w:ilvl w:val="0"/>
          <w:numId w:val="5"/>
        </w:numPr>
        <w:spacing w:line="560" w:lineRule="exact"/>
        <w:ind w:firstLine="560" w:firstLineChars="200"/>
        <w:rPr>
          <w:rFonts w:ascii="仿宋_GB2312" w:hAnsi="仿宋_GB2312" w:eastAsia="仿宋_GB2312" w:cs="仿宋_GB2312"/>
          <w:sz w:val="28"/>
          <w:szCs w:val="36"/>
        </w:rPr>
      </w:pPr>
      <w:r>
        <w:rPr>
          <w:rFonts w:hint="eastAsia" w:ascii="仿宋_GB2312" w:hAnsi="仿宋_GB2312" w:eastAsia="仿宋_GB2312" w:cs="仿宋_GB2312"/>
          <w:sz w:val="28"/>
          <w:szCs w:val="36"/>
          <w:lang w:eastAsia="zh-CN"/>
        </w:rPr>
        <w:t>202</w:t>
      </w:r>
      <w:r>
        <w:rPr>
          <w:rFonts w:hint="default" w:ascii="仿宋_GB2312" w:hAnsi="仿宋_GB2312" w:eastAsia="仿宋_GB2312" w:cs="仿宋_GB2312"/>
          <w:sz w:val="28"/>
          <w:szCs w:val="36"/>
          <w:lang w:val="en" w:eastAsia="zh-CN"/>
        </w:rPr>
        <w:t>1</w:t>
      </w:r>
      <w:r>
        <w:rPr>
          <w:rFonts w:hint="eastAsia" w:ascii="仿宋_GB2312" w:hAnsi="仿宋_GB2312" w:eastAsia="仿宋_GB2312" w:cs="仿宋_GB2312"/>
          <w:sz w:val="28"/>
          <w:szCs w:val="36"/>
        </w:rPr>
        <w:t>年（含）以前获得坪山区生物企业奖励的证明材料包括资助合同、经费进账凭证复印件等。</w:t>
      </w:r>
    </w:p>
    <w:p>
      <w:pPr>
        <w:pStyle w:val="9"/>
        <w:shd w:val="clear" w:color="auto" w:fill="FFFFFF"/>
        <w:adjustRightInd w:val="0"/>
        <w:spacing w:before="156" w:beforeLines="50" w:beforeAutospacing="0" w:after="156" w:afterLines="50" w:afterAutospacing="0"/>
        <w:contextualSpacing/>
        <w:jc w:val="center"/>
        <w:rPr>
          <w:rFonts w:ascii="方正小标宋简体" w:hAnsi="仿宋" w:eastAsia="方正小标宋简体" w:cs="Times New Roman"/>
          <w:b/>
          <w:kern w:val="2"/>
          <w:sz w:val="28"/>
          <w:szCs w:val="28"/>
        </w:rPr>
      </w:pPr>
      <w:r>
        <w:rPr>
          <w:rFonts w:hint="eastAsia" w:ascii="方正小标宋简体" w:hAnsi="仿宋" w:eastAsia="方正小标宋简体" w:cs="Arial"/>
          <w:b/>
          <w:color w:val="000000"/>
          <w:sz w:val="28"/>
          <w:szCs w:val="28"/>
        </w:rPr>
        <w:t>坪山区生物企业危废处理服务购买备案申请表</w:t>
      </w:r>
    </w:p>
    <w:tbl>
      <w:tblPr>
        <w:tblStyle w:val="10"/>
        <w:tblW w:w="94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4"/>
        <w:gridCol w:w="1606"/>
        <w:gridCol w:w="1550"/>
        <w:gridCol w:w="2013"/>
        <w:gridCol w:w="1062"/>
        <w:gridCol w:w="14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1844" w:type="dxa"/>
            <w:tcBorders>
              <w:top w:val="single" w:color="auto" w:sz="4" w:space="0"/>
              <w:left w:val="single" w:color="auto" w:sz="4" w:space="0"/>
              <w:bottom w:val="single" w:color="auto" w:sz="4" w:space="0"/>
              <w:right w:val="single" w:color="auto" w:sz="4" w:space="0"/>
            </w:tcBorders>
            <w:vAlign w:val="center"/>
          </w:tcPr>
          <w:p>
            <w:pPr>
              <w:contextualSpacing/>
              <w:jc w:val="center"/>
              <w:rPr>
                <w:rFonts w:ascii="宋体" w:hAnsi="宋体" w:eastAsia="宋体" w:cs="宋体"/>
                <w:b/>
                <w:sz w:val="24"/>
              </w:rPr>
            </w:pPr>
            <w:r>
              <w:rPr>
                <w:rFonts w:hint="eastAsia" w:ascii="宋体" w:hAnsi="宋体" w:eastAsia="宋体" w:cs="宋体"/>
                <w:b/>
                <w:sz w:val="24"/>
              </w:rPr>
              <w:t>企业名称</w:t>
            </w:r>
          </w:p>
          <w:p>
            <w:pPr>
              <w:contextualSpacing/>
              <w:jc w:val="center"/>
              <w:rPr>
                <w:rFonts w:ascii="宋体" w:hAnsi="宋体" w:eastAsia="宋体" w:cs="宋体"/>
                <w:b/>
                <w:sz w:val="24"/>
              </w:rPr>
            </w:pPr>
            <w:r>
              <w:rPr>
                <w:rFonts w:hint="eastAsia" w:ascii="宋体" w:hAnsi="宋体" w:eastAsia="宋体" w:cs="宋体"/>
                <w:b/>
                <w:sz w:val="24"/>
              </w:rPr>
              <w:t>（加盖公章）</w:t>
            </w:r>
          </w:p>
        </w:tc>
        <w:tc>
          <w:tcPr>
            <w:tcW w:w="7654" w:type="dxa"/>
            <w:gridSpan w:val="5"/>
            <w:tcBorders>
              <w:top w:val="single" w:color="auto" w:sz="4" w:space="0"/>
              <w:left w:val="single" w:color="auto" w:sz="4" w:space="0"/>
              <w:bottom w:val="single" w:color="auto" w:sz="4" w:space="0"/>
              <w:right w:val="single" w:color="auto" w:sz="4" w:space="0"/>
            </w:tcBorders>
            <w:vAlign w:val="center"/>
          </w:tcPr>
          <w:p>
            <w:pPr>
              <w:contextualSpacing/>
              <w:jc w:val="center"/>
              <w:rPr>
                <w:rFonts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1844" w:type="dxa"/>
            <w:tcBorders>
              <w:top w:val="single" w:color="auto" w:sz="4" w:space="0"/>
              <w:left w:val="single" w:color="auto" w:sz="4" w:space="0"/>
              <w:bottom w:val="single" w:color="auto" w:sz="4" w:space="0"/>
              <w:right w:val="single" w:color="auto" w:sz="4" w:space="0"/>
            </w:tcBorders>
            <w:vAlign w:val="center"/>
          </w:tcPr>
          <w:p>
            <w:pPr>
              <w:contextualSpacing/>
              <w:jc w:val="center"/>
              <w:rPr>
                <w:rFonts w:ascii="宋体" w:hAnsi="宋体" w:eastAsia="宋体" w:cs="宋体"/>
                <w:b/>
                <w:sz w:val="24"/>
              </w:rPr>
            </w:pPr>
            <w:r>
              <w:rPr>
                <w:rFonts w:hint="eastAsia" w:ascii="宋体" w:hAnsi="宋体" w:eastAsia="宋体" w:cs="宋体"/>
                <w:b/>
                <w:sz w:val="24"/>
              </w:rPr>
              <w:t>办公地址</w:t>
            </w:r>
          </w:p>
        </w:tc>
        <w:tc>
          <w:tcPr>
            <w:tcW w:w="7654" w:type="dxa"/>
            <w:gridSpan w:val="5"/>
            <w:tcBorders>
              <w:top w:val="single" w:color="auto" w:sz="4" w:space="0"/>
              <w:left w:val="single" w:color="auto" w:sz="4" w:space="0"/>
              <w:bottom w:val="single" w:color="auto" w:sz="4" w:space="0"/>
              <w:right w:val="single" w:color="auto" w:sz="4" w:space="0"/>
            </w:tcBorders>
            <w:vAlign w:val="center"/>
          </w:tcPr>
          <w:p>
            <w:pPr>
              <w:contextualSpacing/>
              <w:jc w:val="center"/>
              <w:rPr>
                <w:rFonts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1844" w:type="dxa"/>
            <w:tcBorders>
              <w:top w:val="single" w:color="auto" w:sz="4" w:space="0"/>
              <w:left w:val="single" w:color="auto" w:sz="4" w:space="0"/>
              <w:bottom w:val="single" w:color="auto" w:sz="4" w:space="0"/>
              <w:right w:val="single" w:color="auto" w:sz="4" w:space="0"/>
            </w:tcBorders>
            <w:vAlign w:val="center"/>
          </w:tcPr>
          <w:p>
            <w:pPr>
              <w:contextualSpacing/>
              <w:jc w:val="center"/>
              <w:rPr>
                <w:rFonts w:ascii="宋体" w:hAnsi="宋体" w:eastAsia="宋体" w:cs="宋体"/>
                <w:b/>
                <w:sz w:val="24"/>
              </w:rPr>
            </w:pPr>
            <w:r>
              <w:rPr>
                <w:rFonts w:hint="eastAsia" w:ascii="宋体" w:hAnsi="宋体" w:eastAsia="宋体" w:cs="宋体"/>
                <w:b/>
                <w:sz w:val="24"/>
              </w:rPr>
              <w:t>成立时间</w:t>
            </w:r>
          </w:p>
        </w:tc>
        <w:tc>
          <w:tcPr>
            <w:tcW w:w="1606" w:type="dxa"/>
            <w:tcBorders>
              <w:top w:val="single" w:color="auto" w:sz="4" w:space="0"/>
              <w:left w:val="single" w:color="auto" w:sz="4" w:space="0"/>
              <w:bottom w:val="single" w:color="auto" w:sz="4" w:space="0"/>
              <w:right w:val="single" w:color="auto" w:sz="4" w:space="0"/>
            </w:tcBorders>
            <w:vAlign w:val="center"/>
          </w:tcPr>
          <w:p>
            <w:pPr>
              <w:contextualSpacing/>
              <w:jc w:val="center"/>
              <w:rPr>
                <w:rFonts w:ascii="宋体" w:hAnsi="宋体" w:eastAsia="宋体" w:cs="宋体"/>
                <w:sz w:val="24"/>
              </w:rPr>
            </w:pPr>
          </w:p>
        </w:tc>
        <w:tc>
          <w:tcPr>
            <w:tcW w:w="1550" w:type="dxa"/>
            <w:tcBorders>
              <w:top w:val="single" w:color="auto" w:sz="4" w:space="0"/>
              <w:left w:val="single" w:color="auto" w:sz="4" w:space="0"/>
              <w:bottom w:val="single" w:color="auto" w:sz="4" w:space="0"/>
              <w:right w:val="single" w:color="auto" w:sz="4" w:space="0"/>
            </w:tcBorders>
            <w:vAlign w:val="center"/>
          </w:tcPr>
          <w:p>
            <w:pPr>
              <w:contextualSpacing/>
              <w:jc w:val="center"/>
              <w:rPr>
                <w:rFonts w:ascii="宋体" w:hAnsi="宋体" w:eastAsia="宋体" w:cs="宋体"/>
                <w:b/>
                <w:sz w:val="24"/>
              </w:rPr>
            </w:pPr>
            <w:r>
              <w:rPr>
                <w:rFonts w:hint="eastAsia" w:ascii="宋体" w:hAnsi="宋体" w:eastAsia="宋体" w:cs="宋体"/>
                <w:b/>
                <w:sz w:val="24"/>
              </w:rPr>
              <w:t>注册资本</w:t>
            </w:r>
          </w:p>
          <w:p>
            <w:pPr>
              <w:contextualSpacing/>
              <w:jc w:val="center"/>
              <w:rPr>
                <w:rFonts w:ascii="宋体" w:hAnsi="宋体" w:eastAsia="宋体" w:cs="宋体"/>
                <w:b/>
                <w:sz w:val="24"/>
              </w:rPr>
            </w:pPr>
            <w:r>
              <w:rPr>
                <w:rFonts w:hint="eastAsia" w:ascii="宋体" w:hAnsi="宋体" w:eastAsia="宋体" w:cs="宋体"/>
                <w:b/>
                <w:sz w:val="24"/>
              </w:rPr>
              <w:t>（万元）</w:t>
            </w:r>
          </w:p>
        </w:tc>
        <w:tc>
          <w:tcPr>
            <w:tcW w:w="4498" w:type="dxa"/>
            <w:gridSpan w:val="3"/>
            <w:tcBorders>
              <w:top w:val="single" w:color="auto" w:sz="4" w:space="0"/>
              <w:left w:val="single" w:color="auto" w:sz="4" w:space="0"/>
              <w:bottom w:val="single" w:color="auto" w:sz="4" w:space="0"/>
              <w:right w:val="single" w:color="auto" w:sz="4" w:space="0"/>
            </w:tcBorders>
            <w:vAlign w:val="center"/>
          </w:tcPr>
          <w:p>
            <w:pPr>
              <w:contextualSpacing/>
              <w:jc w:val="center"/>
              <w:rPr>
                <w:rFonts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3" w:hRule="atLeast"/>
          <w:jc w:val="center"/>
        </w:trPr>
        <w:tc>
          <w:tcPr>
            <w:tcW w:w="1844" w:type="dxa"/>
            <w:tcBorders>
              <w:top w:val="single" w:color="auto" w:sz="4" w:space="0"/>
              <w:left w:val="single" w:color="auto" w:sz="4" w:space="0"/>
              <w:bottom w:val="single" w:color="auto" w:sz="4" w:space="0"/>
              <w:right w:val="single" w:color="auto" w:sz="4" w:space="0"/>
            </w:tcBorders>
            <w:vAlign w:val="center"/>
          </w:tcPr>
          <w:p>
            <w:pPr>
              <w:contextualSpacing/>
              <w:jc w:val="center"/>
              <w:rPr>
                <w:rFonts w:ascii="宋体" w:hAnsi="宋体" w:eastAsia="宋体" w:cs="宋体"/>
                <w:b/>
                <w:sz w:val="24"/>
              </w:rPr>
            </w:pPr>
            <w:r>
              <w:rPr>
                <w:rFonts w:hint="eastAsia" w:ascii="宋体" w:hAnsi="宋体" w:eastAsia="宋体" w:cs="宋体"/>
                <w:b/>
                <w:sz w:val="24"/>
              </w:rPr>
              <w:t>主营业务</w:t>
            </w:r>
          </w:p>
        </w:tc>
        <w:tc>
          <w:tcPr>
            <w:tcW w:w="7654" w:type="dxa"/>
            <w:gridSpan w:val="5"/>
            <w:tcBorders>
              <w:top w:val="single" w:color="auto" w:sz="4" w:space="0"/>
              <w:left w:val="single" w:color="auto" w:sz="4" w:space="0"/>
              <w:bottom w:val="single" w:color="auto" w:sz="4" w:space="0"/>
              <w:right w:val="single" w:color="auto" w:sz="4" w:space="0"/>
            </w:tcBorders>
            <w:vAlign w:val="center"/>
          </w:tcPr>
          <w:p>
            <w:pPr>
              <w:contextualSpacing/>
              <w:jc w:val="center"/>
              <w:rPr>
                <w:rFonts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1844" w:type="dxa"/>
            <w:tcBorders>
              <w:top w:val="single" w:color="auto" w:sz="4" w:space="0"/>
              <w:left w:val="single" w:color="auto" w:sz="4" w:space="0"/>
              <w:bottom w:val="single" w:color="auto" w:sz="4" w:space="0"/>
              <w:right w:val="single" w:color="auto" w:sz="4" w:space="0"/>
            </w:tcBorders>
            <w:vAlign w:val="center"/>
          </w:tcPr>
          <w:p>
            <w:pPr>
              <w:contextualSpacing/>
              <w:jc w:val="center"/>
              <w:rPr>
                <w:rFonts w:ascii="宋体" w:hAnsi="宋体" w:eastAsia="宋体" w:cs="宋体"/>
                <w:b/>
                <w:sz w:val="24"/>
              </w:rPr>
            </w:pPr>
            <w:r>
              <w:rPr>
                <w:rFonts w:hint="eastAsia" w:ascii="宋体" w:hAnsi="宋体" w:eastAsia="宋体" w:cs="宋体"/>
                <w:b/>
                <w:sz w:val="24"/>
                <w:lang w:eastAsia="zh-CN"/>
              </w:rPr>
              <w:t>202</w:t>
            </w:r>
            <w:r>
              <w:rPr>
                <w:rFonts w:hint="default" w:ascii="宋体" w:hAnsi="宋体" w:eastAsia="宋体" w:cs="宋体"/>
                <w:b/>
                <w:sz w:val="24"/>
                <w:lang w:val="en" w:eastAsia="zh-CN"/>
              </w:rPr>
              <w:t>1</w:t>
            </w:r>
            <w:r>
              <w:rPr>
                <w:rFonts w:hint="eastAsia" w:ascii="宋体" w:hAnsi="宋体" w:eastAsia="宋体" w:cs="宋体"/>
                <w:b/>
                <w:sz w:val="24"/>
              </w:rPr>
              <w:t>年（含）以前是否获得坪山区生物企业奖励</w:t>
            </w:r>
          </w:p>
        </w:tc>
        <w:tc>
          <w:tcPr>
            <w:tcW w:w="3156" w:type="dxa"/>
            <w:gridSpan w:val="2"/>
            <w:tcBorders>
              <w:top w:val="single" w:color="auto" w:sz="4" w:space="0"/>
              <w:left w:val="single" w:color="auto" w:sz="4" w:space="0"/>
              <w:bottom w:val="single" w:color="auto" w:sz="4" w:space="0"/>
              <w:right w:val="single" w:color="auto" w:sz="4" w:space="0"/>
            </w:tcBorders>
            <w:vAlign w:val="center"/>
          </w:tcPr>
          <w:p>
            <w:pPr>
              <w:contextualSpacing/>
              <w:jc w:val="center"/>
              <w:rPr>
                <w:rFonts w:ascii="宋体" w:hAnsi="宋体" w:eastAsia="宋体" w:cs="宋体"/>
                <w:b/>
                <w:sz w:val="24"/>
              </w:rPr>
            </w:pPr>
          </w:p>
        </w:tc>
        <w:tc>
          <w:tcPr>
            <w:tcW w:w="2013" w:type="dxa"/>
            <w:tcBorders>
              <w:top w:val="single" w:color="auto" w:sz="4" w:space="0"/>
              <w:left w:val="single" w:color="auto" w:sz="4" w:space="0"/>
              <w:bottom w:val="single" w:color="auto" w:sz="4" w:space="0"/>
              <w:right w:val="single" w:color="auto" w:sz="4" w:space="0"/>
            </w:tcBorders>
            <w:vAlign w:val="center"/>
          </w:tcPr>
          <w:p>
            <w:pPr>
              <w:contextualSpacing/>
              <w:jc w:val="center"/>
              <w:rPr>
                <w:rFonts w:ascii="宋体" w:hAnsi="宋体" w:eastAsia="宋体" w:cs="宋体"/>
                <w:sz w:val="24"/>
              </w:rPr>
            </w:pPr>
            <w:r>
              <w:rPr>
                <w:rFonts w:hint="eastAsia" w:ascii="宋体" w:hAnsi="宋体" w:eastAsia="宋体" w:cs="宋体"/>
                <w:b/>
                <w:sz w:val="24"/>
                <w:lang w:eastAsia="zh-CN"/>
              </w:rPr>
              <w:t>202</w:t>
            </w:r>
            <w:r>
              <w:rPr>
                <w:rFonts w:hint="default" w:ascii="宋体" w:hAnsi="宋体" w:eastAsia="宋体" w:cs="宋体"/>
                <w:b/>
                <w:sz w:val="24"/>
                <w:lang w:val="en" w:eastAsia="zh-CN"/>
              </w:rPr>
              <w:t>1</w:t>
            </w:r>
            <w:r>
              <w:rPr>
                <w:rFonts w:hint="eastAsia" w:ascii="宋体" w:hAnsi="宋体" w:eastAsia="宋体" w:cs="宋体"/>
                <w:b/>
                <w:sz w:val="24"/>
              </w:rPr>
              <w:t>年（含）以前获得的坪山区生物企业奖励奖励名称</w:t>
            </w:r>
          </w:p>
        </w:tc>
        <w:tc>
          <w:tcPr>
            <w:tcW w:w="2485" w:type="dxa"/>
            <w:gridSpan w:val="2"/>
            <w:tcBorders>
              <w:top w:val="single" w:color="auto" w:sz="4" w:space="0"/>
              <w:left w:val="single" w:color="auto" w:sz="4" w:space="0"/>
              <w:bottom w:val="single" w:color="auto" w:sz="4" w:space="0"/>
              <w:right w:val="single" w:color="auto" w:sz="4" w:space="0"/>
            </w:tcBorders>
            <w:vAlign w:val="center"/>
          </w:tcPr>
          <w:p>
            <w:pPr>
              <w:contextualSpacing/>
              <w:jc w:val="center"/>
              <w:rPr>
                <w:rFonts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1844" w:type="dxa"/>
            <w:tcBorders>
              <w:top w:val="single" w:color="auto" w:sz="4" w:space="0"/>
              <w:left w:val="single" w:color="auto" w:sz="4" w:space="0"/>
              <w:bottom w:val="single" w:color="auto" w:sz="4" w:space="0"/>
              <w:right w:val="single" w:color="auto" w:sz="4" w:space="0"/>
            </w:tcBorders>
            <w:vAlign w:val="center"/>
          </w:tcPr>
          <w:p>
            <w:pPr>
              <w:contextualSpacing/>
              <w:jc w:val="center"/>
              <w:rPr>
                <w:rFonts w:ascii="宋体" w:hAnsi="宋体" w:eastAsia="宋体" w:cs="宋体"/>
                <w:b/>
                <w:sz w:val="24"/>
              </w:rPr>
            </w:pPr>
            <w:r>
              <w:rPr>
                <w:rFonts w:hint="eastAsia" w:ascii="宋体" w:hAnsi="宋体" w:eastAsia="宋体" w:cs="宋体"/>
                <w:b/>
                <w:sz w:val="24"/>
                <w:lang w:eastAsia="zh-CN"/>
              </w:rPr>
              <w:t>202</w:t>
            </w:r>
            <w:r>
              <w:rPr>
                <w:rFonts w:hint="default" w:ascii="宋体" w:hAnsi="宋体" w:eastAsia="宋体" w:cs="宋体"/>
                <w:b/>
                <w:sz w:val="24"/>
                <w:lang w:val="en" w:eastAsia="zh-CN"/>
              </w:rPr>
              <w:t>2</w:t>
            </w:r>
            <w:r>
              <w:rPr>
                <w:rFonts w:hint="eastAsia" w:ascii="宋体" w:hAnsi="宋体" w:eastAsia="宋体" w:cs="宋体"/>
                <w:b/>
                <w:sz w:val="24"/>
              </w:rPr>
              <w:t>年是否申请坪山区其他生物领域企业奖励</w:t>
            </w:r>
          </w:p>
        </w:tc>
        <w:tc>
          <w:tcPr>
            <w:tcW w:w="3156" w:type="dxa"/>
            <w:gridSpan w:val="2"/>
            <w:tcBorders>
              <w:top w:val="single" w:color="auto" w:sz="4" w:space="0"/>
              <w:left w:val="single" w:color="auto" w:sz="4" w:space="0"/>
              <w:bottom w:val="single" w:color="auto" w:sz="4" w:space="0"/>
              <w:right w:val="single" w:color="auto" w:sz="4" w:space="0"/>
            </w:tcBorders>
            <w:vAlign w:val="center"/>
          </w:tcPr>
          <w:p>
            <w:pPr>
              <w:contextualSpacing/>
              <w:jc w:val="center"/>
              <w:rPr>
                <w:rFonts w:ascii="宋体" w:hAnsi="宋体" w:eastAsia="宋体" w:cs="宋体"/>
                <w:b/>
                <w:sz w:val="24"/>
              </w:rPr>
            </w:pPr>
          </w:p>
        </w:tc>
        <w:tc>
          <w:tcPr>
            <w:tcW w:w="2013" w:type="dxa"/>
            <w:tcBorders>
              <w:top w:val="single" w:color="auto" w:sz="4" w:space="0"/>
              <w:left w:val="single" w:color="auto" w:sz="4" w:space="0"/>
              <w:bottom w:val="single" w:color="auto" w:sz="4" w:space="0"/>
              <w:right w:val="single" w:color="auto" w:sz="4" w:space="0"/>
            </w:tcBorders>
            <w:vAlign w:val="center"/>
          </w:tcPr>
          <w:p>
            <w:pPr>
              <w:contextualSpacing/>
              <w:jc w:val="center"/>
              <w:rPr>
                <w:rFonts w:ascii="宋体" w:hAnsi="宋体" w:eastAsia="宋体" w:cs="宋体"/>
                <w:sz w:val="24"/>
              </w:rPr>
            </w:pPr>
            <w:r>
              <w:rPr>
                <w:rFonts w:hint="eastAsia" w:ascii="宋体" w:hAnsi="宋体" w:eastAsia="宋体" w:cs="宋体"/>
                <w:b/>
                <w:sz w:val="24"/>
                <w:lang w:eastAsia="zh-CN"/>
              </w:rPr>
              <w:t>202</w:t>
            </w:r>
            <w:r>
              <w:rPr>
                <w:rFonts w:hint="default" w:ascii="宋体" w:hAnsi="宋体" w:eastAsia="宋体" w:cs="宋体"/>
                <w:b/>
                <w:sz w:val="24"/>
                <w:lang w:val="en" w:eastAsia="zh-CN"/>
              </w:rPr>
              <w:t>2</w:t>
            </w:r>
            <w:r>
              <w:rPr>
                <w:rFonts w:hint="eastAsia" w:ascii="宋体" w:hAnsi="宋体" w:eastAsia="宋体" w:cs="宋体"/>
                <w:b/>
                <w:sz w:val="24"/>
              </w:rPr>
              <w:t>年申请的坪山区生物领域企业奖励名称</w:t>
            </w:r>
          </w:p>
        </w:tc>
        <w:tc>
          <w:tcPr>
            <w:tcW w:w="2485" w:type="dxa"/>
            <w:gridSpan w:val="2"/>
            <w:tcBorders>
              <w:top w:val="single" w:color="auto" w:sz="4" w:space="0"/>
              <w:left w:val="single" w:color="auto" w:sz="4" w:space="0"/>
              <w:bottom w:val="single" w:color="auto" w:sz="4" w:space="0"/>
              <w:right w:val="single" w:color="auto" w:sz="4" w:space="0"/>
            </w:tcBorders>
            <w:vAlign w:val="center"/>
          </w:tcPr>
          <w:p>
            <w:pPr>
              <w:contextualSpacing/>
              <w:jc w:val="center"/>
              <w:rPr>
                <w:rFonts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1844" w:type="dxa"/>
            <w:tcBorders>
              <w:top w:val="single" w:color="auto" w:sz="4" w:space="0"/>
              <w:left w:val="single" w:color="auto" w:sz="4" w:space="0"/>
              <w:bottom w:val="single" w:color="auto" w:sz="4" w:space="0"/>
              <w:right w:val="single" w:color="auto" w:sz="4" w:space="0"/>
            </w:tcBorders>
            <w:vAlign w:val="center"/>
          </w:tcPr>
          <w:p>
            <w:pPr>
              <w:contextualSpacing/>
              <w:jc w:val="center"/>
              <w:rPr>
                <w:rFonts w:ascii="宋体" w:hAnsi="宋体" w:eastAsia="宋体" w:cs="宋体"/>
                <w:b/>
                <w:sz w:val="24"/>
              </w:rPr>
            </w:pPr>
            <w:r>
              <w:rPr>
                <w:rFonts w:hint="eastAsia" w:ascii="宋体" w:hAnsi="宋体" w:eastAsia="宋体" w:cs="宋体"/>
                <w:b/>
                <w:sz w:val="24"/>
              </w:rPr>
              <w:t>联系人</w:t>
            </w:r>
          </w:p>
        </w:tc>
        <w:tc>
          <w:tcPr>
            <w:tcW w:w="1606" w:type="dxa"/>
            <w:tcBorders>
              <w:top w:val="single" w:color="auto" w:sz="4" w:space="0"/>
              <w:left w:val="single" w:color="auto" w:sz="4" w:space="0"/>
              <w:bottom w:val="single" w:color="auto" w:sz="4" w:space="0"/>
              <w:right w:val="single" w:color="auto" w:sz="4" w:space="0"/>
            </w:tcBorders>
            <w:vAlign w:val="center"/>
          </w:tcPr>
          <w:p>
            <w:pPr>
              <w:contextualSpacing/>
              <w:jc w:val="center"/>
              <w:rPr>
                <w:rFonts w:ascii="宋体" w:hAnsi="宋体" w:eastAsia="宋体" w:cs="宋体"/>
                <w:sz w:val="24"/>
              </w:rPr>
            </w:pPr>
          </w:p>
        </w:tc>
        <w:tc>
          <w:tcPr>
            <w:tcW w:w="1550" w:type="dxa"/>
            <w:tcBorders>
              <w:top w:val="single" w:color="auto" w:sz="4" w:space="0"/>
              <w:left w:val="single" w:color="auto" w:sz="4" w:space="0"/>
              <w:bottom w:val="single" w:color="auto" w:sz="4" w:space="0"/>
              <w:right w:val="single" w:color="auto" w:sz="4" w:space="0"/>
            </w:tcBorders>
            <w:vAlign w:val="center"/>
          </w:tcPr>
          <w:p>
            <w:pPr>
              <w:contextualSpacing/>
              <w:jc w:val="center"/>
              <w:rPr>
                <w:rFonts w:ascii="宋体" w:hAnsi="宋体" w:eastAsia="宋体" w:cs="宋体"/>
                <w:b/>
                <w:sz w:val="24"/>
              </w:rPr>
            </w:pPr>
            <w:r>
              <w:rPr>
                <w:rFonts w:hint="eastAsia" w:ascii="宋体" w:hAnsi="宋体" w:eastAsia="宋体" w:cs="宋体"/>
                <w:b/>
                <w:sz w:val="24"/>
              </w:rPr>
              <w:t>移动电话</w:t>
            </w:r>
          </w:p>
        </w:tc>
        <w:tc>
          <w:tcPr>
            <w:tcW w:w="2013" w:type="dxa"/>
            <w:tcBorders>
              <w:top w:val="single" w:color="auto" w:sz="4" w:space="0"/>
              <w:left w:val="single" w:color="auto" w:sz="4" w:space="0"/>
              <w:bottom w:val="single" w:color="auto" w:sz="4" w:space="0"/>
              <w:right w:val="single" w:color="auto" w:sz="4" w:space="0"/>
            </w:tcBorders>
            <w:vAlign w:val="center"/>
          </w:tcPr>
          <w:p>
            <w:pPr>
              <w:contextualSpacing/>
              <w:jc w:val="center"/>
              <w:rPr>
                <w:rFonts w:ascii="宋体" w:hAnsi="宋体" w:eastAsia="宋体" w:cs="宋体"/>
                <w:sz w:val="24"/>
              </w:rPr>
            </w:pPr>
          </w:p>
        </w:tc>
        <w:tc>
          <w:tcPr>
            <w:tcW w:w="1062" w:type="dxa"/>
            <w:tcBorders>
              <w:top w:val="single" w:color="auto" w:sz="4" w:space="0"/>
              <w:left w:val="single" w:color="auto" w:sz="4" w:space="0"/>
              <w:bottom w:val="single" w:color="auto" w:sz="4" w:space="0"/>
              <w:right w:val="single" w:color="auto" w:sz="4" w:space="0"/>
            </w:tcBorders>
            <w:vAlign w:val="center"/>
          </w:tcPr>
          <w:p>
            <w:pPr>
              <w:contextualSpacing/>
              <w:jc w:val="center"/>
              <w:rPr>
                <w:rFonts w:ascii="宋体" w:hAnsi="宋体" w:eastAsia="宋体" w:cs="宋体"/>
                <w:sz w:val="24"/>
              </w:rPr>
            </w:pPr>
            <w:r>
              <w:rPr>
                <w:rFonts w:hAnsi="Calibri" w:eastAsia="仿宋_GB2312"/>
                <w:b/>
                <w:bCs/>
                <w:color w:val="000000"/>
                <w:sz w:val="24"/>
              </w:rPr>
              <w:t>E-mail</w:t>
            </w:r>
          </w:p>
        </w:tc>
        <w:tc>
          <w:tcPr>
            <w:tcW w:w="1423" w:type="dxa"/>
            <w:tcBorders>
              <w:top w:val="single" w:color="auto" w:sz="4" w:space="0"/>
              <w:left w:val="single" w:color="auto" w:sz="4" w:space="0"/>
              <w:bottom w:val="single" w:color="auto" w:sz="4" w:space="0"/>
              <w:right w:val="single" w:color="auto" w:sz="4" w:space="0"/>
            </w:tcBorders>
            <w:vAlign w:val="center"/>
          </w:tcPr>
          <w:p>
            <w:pPr>
              <w:contextualSpacing/>
              <w:jc w:val="center"/>
              <w:rPr>
                <w:rFonts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1844" w:type="dxa"/>
            <w:tcBorders>
              <w:top w:val="single" w:color="auto" w:sz="4" w:space="0"/>
              <w:left w:val="single" w:color="auto" w:sz="4" w:space="0"/>
              <w:bottom w:val="single" w:color="auto" w:sz="4" w:space="0"/>
              <w:right w:val="single" w:color="auto" w:sz="4" w:space="0"/>
            </w:tcBorders>
            <w:vAlign w:val="center"/>
          </w:tcPr>
          <w:p>
            <w:pPr>
              <w:contextualSpacing/>
              <w:jc w:val="center"/>
              <w:rPr>
                <w:rFonts w:ascii="宋体" w:hAnsi="宋体" w:eastAsia="宋体" w:cs="宋体"/>
                <w:b/>
                <w:sz w:val="24"/>
              </w:rPr>
            </w:pPr>
            <w:r>
              <w:rPr>
                <w:rFonts w:hint="eastAsia" w:ascii="宋体" w:hAnsi="宋体" w:eastAsia="宋体" w:cs="宋体"/>
                <w:b/>
                <w:sz w:val="24"/>
              </w:rPr>
              <w:t>意向购买危废处理服务的机构名称</w:t>
            </w:r>
          </w:p>
        </w:tc>
        <w:tc>
          <w:tcPr>
            <w:tcW w:w="7654" w:type="dxa"/>
            <w:gridSpan w:val="5"/>
            <w:tcBorders>
              <w:top w:val="single" w:color="auto" w:sz="4" w:space="0"/>
              <w:left w:val="single" w:color="auto" w:sz="4" w:space="0"/>
              <w:bottom w:val="single" w:color="auto" w:sz="4" w:space="0"/>
              <w:right w:val="single" w:color="auto" w:sz="4" w:space="0"/>
            </w:tcBorders>
            <w:vAlign w:val="center"/>
          </w:tcPr>
          <w:p>
            <w:pPr>
              <w:contextualSpacing/>
              <w:jc w:val="center"/>
              <w:rPr>
                <w:rFonts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1844" w:type="dxa"/>
            <w:tcBorders>
              <w:top w:val="single" w:color="auto" w:sz="4" w:space="0"/>
              <w:left w:val="single" w:color="auto" w:sz="4" w:space="0"/>
              <w:bottom w:val="single" w:color="auto" w:sz="4" w:space="0"/>
              <w:right w:val="single" w:color="auto" w:sz="4" w:space="0"/>
            </w:tcBorders>
            <w:vAlign w:val="center"/>
          </w:tcPr>
          <w:p>
            <w:pPr>
              <w:contextualSpacing/>
              <w:jc w:val="center"/>
              <w:rPr>
                <w:rFonts w:ascii="宋体" w:hAnsi="宋体" w:eastAsia="宋体" w:cs="宋体"/>
                <w:b/>
                <w:sz w:val="24"/>
              </w:rPr>
            </w:pPr>
            <w:r>
              <w:rPr>
                <w:rFonts w:hint="eastAsia" w:ascii="宋体" w:hAnsi="宋体" w:eastAsia="宋体" w:cs="宋体"/>
                <w:b/>
                <w:sz w:val="24"/>
              </w:rPr>
              <w:t>预计危废处理量（吨）</w:t>
            </w:r>
          </w:p>
        </w:tc>
        <w:tc>
          <w:tcPr>
            <w:tcW w:w="3156" w:type="dxa"/>
            <w:gridSpan w:val="2"/>
            <w:tcBorders>
              <w:top w:val="single" w:color="auto" w:sz="4" w:space="0"/>
              <w:left w:val="single" w:color="auto" w:sz="4" w:space="0"/>
              <w:bottom w:val="single" w:color="auto" w:sz="4" w:space="0"/>
              <w:right w:val="single" w:color="auto" w:sz="4" w:space="0"/>
            </w:tcBorders>
            <w:vAlign w:val="center"/>
          </w:tcPr>
          <w:p>
            <w:pPr>
              <w:contextualSpacing/>
              <w:jc w:val="center"/>
              <w:rPr>
                <w:rFonts w:ascii="宋体" w:hAnsi="宋体" w:eastAsia="宋体" w:cs="宋体"/>
                <w:b/>
                <w:sz w:val="24"/>
              </w:rPr>
            </w:pPr>
          </w:p>
        </w:tc>
        <w:tc>
          <w:tcPr>
            <w:tcW w:w="2013" w:type="dxa"/>
            <w:tcBorders>
              <w:top w:val="single" w:color="auto" w:sz="4" w:space="0"/>
              <w:left w:val="single" w:color="auto" w:sz="4" w:space="0"/>
              <w:bottom w:val="single" w:color="auto" w:sz="4" w:space="0"/>
              <w:right w:val="single" w:color="auto" w:sz="4" w:space="0"/>
            </w:tcBorders>
            <w:vAlign w:val="center"/>
          </w:tcPr>
          <w:p>
            <w:pPr>
              <w:contextualSpacing/>
              <w:jc w:val="center"/>
              <w:rPr>
                <w:rFonts w:ascii="宋体" w:hAnsi="宋体" w:eastAsia="宋体" w:cs="宋体"/>
                <w:sz w:val="24"/>
              </w:rPr>
            </w:pPr>
            <w:r>
              <w:rPr>
                <w:rFonts w:hint="eastAsia" w:ascii="宋体" w:hAnsi="宋体" w:eastAsia="宋体" w:cs="宋体"/>
                <w:b/>
                <w:sz w:val="24"/>
              </w:rPr>
              <w:t>预计购买危废处理服务的费用支出（万元）</w:t>
            </w:r>
          </w:p>
        </w:tc>
        <w:tc>
          <w:tcPr>
            <w:tcW w:w="2485" w:type="dxa"/>
            <w:gridSpan w:val="2"/>
            <w:tcBorders>
              <w:top w:val="single" w:color="auto" w:sz="4" w:space="0"/>
              <w:left w:val="single" w:color="auto" w:sz="4" w:space="0"/>
              <w:bottom w:val="single" w:color="auto" w:sz="4" w:space="0"/>
              <w:right w:val="single" w:color="auto" w:sz="4" w:space="0"/>
            </w:tcBorders>
            <w:vAlign w:val="center"/>
          </w:tcPr>
          <w:p>
            <w:pPr>
              <w:contextualSpacing/>
              <w:jc w:val="center"/>
              <w:rPr>
                <w:rFonts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7" w:hRule="atLeast"/>
          <w:jc w:val="center"/>
        </w:trPr>
        <w:tc>
          <w:tcPr>
            <w:tcW w:w="1844" w:type="dxa"/>
            <w:tcBorders>
              <w:top w:val="single" w:color="auto" w:sz="4" w:space="0"/>
              <w:left w:val="single" w:color="auto" w:sz="4" w:space="0"/>
              <w:bottom w:val="single" w:color="auto" w:sz="4" w:space="0"/>
              <w:right w:val="single" w:color="auto" w:sz="4" w:space="0"/>
            </w:tcBorders>
            <w:vAlign w:val="center"/>
          </w:tcPr>
          <w:p>
            <w:pPr>
              <w:contextualSpacing/>
              <w:jc w:val="center"/>
              <w:rPr>
                <w:rFonts w:ascii="宋体" w:hAnsi="宋体" w:eastAsia="宋体" w:cs="宋体"/>
                <w:b/>
                <w:sz w:val="24"/>
              </w:rPr>
            </w:pPr>
            <w:r>
              <w:rPr>
                <w:rFonts w:hint="eastAsia" w:ascii="宋体" w:hAnsi="宋体" w:eastAsia="宋体" w:cs="宋体"/>
                <w:b/>
                <w:sz w:val="24"/>
              </w:rPr>
              <w:t>申报单位</w:t>
            </w:r>
          </w:p>
          <w:p>
            <w:pPr>
              <w:contextualSpacing/>
              <w:jc w:val="center"/>
              <w:rPr>
                <w:rFonts w:ascii="宋体" w:hAnsi="宋体" w:eastAsia="宋体" w:cs="宋体"/>
                <w:b/>
                <w:sz w:val="24"/>
              </w:rPr>
            </w:pPr>
            <w:r>
              <w:rPr>
                <w:rFonts w:hint="eastAsia" w:ascii="宋体" w:hAnsi="宋体" w:eastAsia="宋体" w:cs="宋体"/>
                <w:b/>
                <w:sz w:val="24"/>
              </w:rPr>
              <w:t>承诺</w:t>
            </w:r>
          </w:p>
        </w:tc>
        <w:tc>
          <w:tcPr>
            <w:tcW w:w="7654" w:type="dxa"/>
            <w:gridSpan w:val="5"/>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color w:val="000000"/>
                <w:sz w:val="24"/>
              </w:rPr>
            </w:pPr>
          </w:p>
          <w:p>
            <w:pPr>
              <w:ind w:firstLine="480" w:firstLineChars="200"/>
              <w:jc w:val="left"/>
              <w:rPr>
                <w:rFonts w:ascii="宋体" w:hAnsi="宋体" w:eastAsia="宋体" w:cs="宋体"/>
                <w:color w:val="000000"/>
                <w:sz w:val="24"/>
              </w:rPr>
            </w:pPr>
            <w:r>
              <w:rPr>
                <w:rFonts w:hint="eastAsia" w:ascii="宋体" w:hAnsi="宋体" w:eastAsia="宋体" w:cs="宋体"/>
                <w:color w:val="000000"/>
                <w:sz w:val="24"/>
              </w:rPr>
              <w:t>申报材料中所有信息真实可靠，若有失实或造假行为，本单位承担一切责任。</w:t>
            </w:r>
          </w:p>
          <w:p>
            <w:pPr>
              <w:jc w:val="center"/>
              <w:rPr>
                <w:rFonts w:ascii="宋体" w:hAnsi="宋体" w:eastAsia="宋体" w:cs="宋体"/>
                <w:color w:val="000000"/>
                <w:sz w:val="24"/>
              </w:rPr>
            </w:pPr>
          </w:p>
          <w:p>
            <w:pPr>
              <w:jc w:val="center"/>
              <w:rPr>
                <w:rFonts w:ascii="宋体" w:hAnsi="宋体" w:eastAsia="宋体" w:cs="宋体"/>
                <w:color w:val="000000"/>
                <w:sz w:val="24"/>
              </w:rPr>
            </w:pPr>
          </w:p>
          <w:p>
            <w:pPr>
              <w:jc w:val="center"/>
              <w:rPr>
                <w:rFonts w:ascii="宋体" w:hAnsi="宋体" w:eastAsia="宋体" w:cs="宋体"/>
                <w:color w:val="000000"/>
                <w:sz w:val="24"/>
              </w:rPr>
            </w:pPr>
          </w:p>
          <w:p>
            <w:pPr>
              <w:jc w:val="center"/>
              <w:rPr>
                <w:rFonts w:ascii="宋体" w:hAnsi="宋体" w:eastAsia="宋体" w:cs="宋体"/>
                <w:color w:val="000000"/>
                <w:sz w:val="24"/>
              </w:rPr>
            </w:pPr>
            <w:r>
              <w:rPr>
                <w:rFonts w:hint="eastAsia" w:ascii="宋体" w:hAnsi="宋体" w:eastAsia="宋体" w:cs="宋体"/>
                <w:color w:val="000000"/>
                <w:sz w:val="24"/>
              </w:rPr>
              <w:t>法定代表人（签字）：             申报单位（公章）：</w:t>
            </w:r>
          </w:p>
          <w:p>
            <w:pPr>
              <w:ind w:firstLine="4800" w:firstLineChars="2000"/>
              <w:jc w:val="center"/>
              <w:rPr>
                <w:rFonts w:ascii="宋体" w:hAnsi="宋体" w:eastAsia="宋体" w:cs="宋体"/>
                <w:color w:val="000000"/>
                <w:sz w:val="24"/>
              </w:rPr>
            </w:pPr>
          </w:p>
          <w:p>
            <w:pPr>
              <w:contextualSpacing/>
              <w:jc w:val="center"/>
              <w:rPr>
                <w:rFonts w:ascii="宋体" w:hAnsi="宋体" w:eastAsia="宋体" w:cs="宋体"/>
                <w:b/>
                <w:sz w:val="24"/>
              </w:rPr>
            </w:pPr>
            <w:r>
              <w:rPr>
                <w:rFonts w:hint="eastAsia" w:ascii="宋体" w:hAnsi="宋体" w:eastAsia="宋体" w:cs="宋体"/>
                <w:color w:val="000000"/>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0" w:hRule="atLeast"/>
          <w:jc w:val="center"/>
        </w:trPr>
        <w:tc>
          <w:tcPr>
            <w:tcW w:w="9498" w:type="dxa"/>
            <w:gridSpan w:val="6"/>
            <w:tcBorders>
              <w:top w:val="single" w:color="auto" w:sz="4" w:space="0"/>
              <w:left w:val="single" w:color="auto" w:sz="4" w:space="0"/>
              <w:bottom w:val="single" w:color="auto" w:sz="4" w:space="0"/>
              <w:right w:val="single" w:color="auto" w:sz="4" w:space="0"/>
            </w:tcBorders>
            <w:vAlign w:val="center"/>
          </w:tcPr>
          <w:p>
            <w:pPr>
              <w:ind w:firstLine="4320" w:firstLineChars="1800"/>
              <w:jc w:val="left"/>
              <w:rPr>
                <w:rFonts w:ascii="宋体" w:hAnsi="宋体" w:eastAsia="宋体" w:cs="宋体"/>
                <w:color w:val="000000"/>
                <w:sz w:val="24"/>
              </w:rPr>
            </w:pPr>
          </w:p>
          <w:p>
            <w:pPr>
              <w:ind w:firstLine="481" w:firstLineChars="200"/>
              <w:jc w:val="left"/>
              <w:rPr>
                <w:rFonts w:ascii="宋体" w:hAnsi="宋体" w:eastAsia="宋体" w:cs="宋体"/>
                <w:b/>
                <w:bCs/>
                <w:color w:val="000000"/>
                <w:sz w:val="24"/>
              </w:rPr>
            </w:pPr>
            <w:r>
              <w:rPr>
                <w:rFonts w:hint="eastAsia" w:ascii="宋体" w:hAnsi="宋体" w:eastAsia="宋体" w:cs="宋体"/>
                <w:b/>
                <w:bCs/>
                <w:color w:val="000000"/>
                <w:sz w:val="24"/>
              </w:rPr>
              <w:t>区科技主管部门审核意见：</w:t>
            </w:r>
          </w:p>
          <w:p>
            <w:pPr>
              <w:ind w:firstLine="480" w:firstLineChars="200"/>
              <w:jc w:val="left"/>
              <w:rPr>
                <w:rFonts w:ascii="宋体" w:hAnsi="宋体" w:eastAsia="宋体" w:cs="宋体"/>
                <w:color w:val="000000"/>
                <w:sz w:val="24"/>
              </w:rPr>
            </w:pPr>
          </w:p>
          <w:p>
            <w:pPr>
              <w:ind w:firstLine="960" w:firstLineChars="400"/>
              <w:jc w:val="left"/>
              <w:rPr>
                <w:rFonts w:ascii="宋体" w:hAnsi="宋体" w:eastAsia="宋体" w:cs="宋体"/>
                <w:color w:val="000000"/>
                <w:sz w:val="24"/>
              </w:rPr>
            </w:pPr>
            <w:r>
              <w:rPr>
                <w:rFonts w:hint="eastAsia" w:ascii="宋体" w:hAnsi="宋体" w:eastAsia="宋体" w:cs="宋体"/>
                <w:color w:val="000000"/>
                <w:sz w:val="24"/>
              </w:rPr>
              <w:t>经审核，</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pPr>
              <w:ind w:firstLine="5280" w:firstLineChars="2200"/>
              <w:jc w:val="center"/>
              <w:rPr>
                <w:rFonts w:ascii="宋体" w:hAnsi="宋体" w:eastAsia="宋体" w:cs="宋体"/>
                <w:color w:val="000000"/>
                <w:sz w:val="24"/>
              </w:rPr>
            </w:pPr>
          </w:p>
          <w:p>
            <w:pPr>
              <w:ind w:firstLine="5280" w:firstLineChars="2200"/>
              <w:jc w:val="center"/>
              <w:rPr>
                <w:rFonts w:ascii="宋体" w:hAnsi="宋体" w:eastAsia="宋体" w:cs="宋体"/>
                <w:color w:val="000000"/>
                <w:sz w:val="24"/>
              </w:rPr>
            </w:pPr>
          </w:p>
          <w:p>
            <w:pPr>
              <w:ind w:firstLine="5280" w:firstLineChars="2200"/>
              <w:jc w:val="center"/>
              <w:rPr>
                <w:rFonts w:ascii="宋体" w:hAnsi="宋体" w:eastAsia="宋体" w:cs="宋体"/>
                <w:color w:val="000000"/>
                <w:sz w:val="24"/>
              </w:rPr>
            </w:pPr>
            <w:r>
              <w:rPr>
                <w:rFonts w:hint="eastAsia" w:ascii="宋体" w:hAnsi="宋体" w:eastAsia="宋体" w:cs="宋体"/>
                <w:color w:val="000000"/>
                <w:sz w:val="24"/>
              </w:rPr>
              <w:t>（盖章）</w:t>
            </w:r>
          </w:p>
          <w:p>
            <w:pPr>
              <w:ind w:firstLine="5280" w:firstLineChars="2200"/>
              <w:jc w:val="center"/>
              <w:rPr>
                <w:rFonts w:ascii="宋体" w:hAnsi="宋体" w:eastAsia="宋体" w:cs="宋体"/>
                <w:color w:val="000000"/>
                <w:sz w:val="24"/>
              </w:rPr>
            </w:pPr>
          </w:p>
          <w:p>
            <w:pPr>
              <w:contextualSpacing/>
              <w:jc w:val="center"/>
              <w:rPr>
                <w:rFonts w:ascii="宋体" w:hAnsi="宋体" w:eastAsia="宋体" w:cs="宋体"/>
                <w:color w:val="000000"/>
                <w:sz w:val="24"/>
              </w:rPr>
            </w:pPr>
            <w:r>
              <w:rPr>
                <w:rFonts w:hint="eastAsia" w:ascii="宋体" w:hAnsi="宋体" w:eastAsia="宋体" w:cs="宋体"/>
                <w:color w:val="000000"/>
                <w:sz w:val="24"/>
              </w:rPr>
              <w:t xml:space="preserve">                    年    月    日</w:t>
            </w:r>
          </w:p>
        </w:tc>
      </w:tr>
    </w:tbl>
    <w:p>
      <w:pPr>
        <w:rPr>
          <w:rFonts w:ascii="仿宋_GB2312" w:hAnsi="仿宋_GB2312" w:eastAsia="仿宋_GB2312" w:cs="仿宋_GB2312"/>
          <w:b/>
          <w:bCs/>
          <w:sz w:val="32"/>
          <w:szCs w:val="40"/>
        </w:rPr>
      </w:pPr>
      <w:r>
        <w:rPr>
          <w:rFonts w:hint="eastAsia" w:ascii="仿宋_GB2312" w:hAnsi="仿宋_GB2312" w:eastAsia="仿宋_GB2312" w:cs="仿宋_GB2312"/>
          <w:b/>
          <w:bCs/>
          <w:sz w:val="32"/>
          <w:szCs w:val="40"/>
        </w:rPr>
        <w:br w:type="page"/>
      </w:r>
    </w:p>
    <w:p>
      <w:pPr>
        <w:spacing w:line="560" w:lineRule="exact"/>
        <w:outlineLvl w:val="0"/>
        <w:rPr>
          <w:rFonts w:ascii="仿宋_GB2312" w:hAnsi="仿宋_GB2312" w:eastAsia="仿宋_GB2312" w:cs="仿宋_GB2312"/>
          <w:b/>
          <w:bCs/>
          <w:sz w:val="32"/>
          <w:szCs w:val="40"/>
        </w:rPr>
      </w:pPr>
      <w:r>
        <w:rPr>
          <w:rFonts w:hint="eastAsia" w:ascii="仿宋_GB2312" w:hAnsi="仿宋_GB2312" w:eastAsia="仿宋_GB2312" w:cs="仿宋_GB2312"/>
          <w:b/>
          <w:bCs/>
          <w:sz w:val="32"/>
          <w:szCs w:val="40"/>
        </w:rPr>
        <w:t>三、科技创新活动备案</w:t>
      </w:r>
    </w:p>
    <w:p>
      <w:pPr>
        <w:spacing w:line="560" w:lineRule="exact"/>
        <w:ind w:firstLine="640" w:firstLineChars="200"/>
        <w:rPr>
          <w:rFonts w:ascii="仿宋_GB2312" w:hAnsi="仿宋_GB2312" w:eastAsia="仿宋_GB2312" w:cs="仿宋_GB2312"/>
          <w:sz w:val="32"/>
          <w:szCs w:val="40"/>
        </w:rPr>
      </w:pPr>
      <w:r>
        <w:rPr>
          <w:rFonts w:ascii="方正小标宋简体" w:eastAsia="方正小标宋简体"/>
          <w:sz w:val="32"/>
          <w:szCs w:val="32"/>
        </w:rPr>
        <mc:AlternateContent>
          <mc:Choice Requires="wps">
            <w:drawing>
              <wp:anchor distT="0" distB="0" distL="114300" distR="114300" simplePos="0" relativeHeight="251663360" behindDoc="0" locked="0" layoutInCell="1" allowOverlap="1">
                <wp:simplePos x="0" y="0"/>
                <wp:positionH relativeFrom="column">
                  <wp:posOffset>48260</wp:posOffset>
                </wp:positionH>
                <wp:positionV relativeFrom="paragraph">
                  <wp:posOffset>5972175</wp:posOffset>
                </wp:positionV>
                <wp:extent cx="4469130" cy="660400"/>
                <wp:effectExtent l="5080" t="4445" r="21590" b="20955"/>
                <wp:wrapNone/>
                <wp:docPr id="72" name="文本框 12"/>
                <wp:cNvGraphicFramePr/>
                <a:graphic xmlns:a="http://schemas.openxmlformats.org/drawingml/2006/main">
                  <a:graphicData uri="http://schemas.microsoft.com/office/word/2010/wordprocessingShape">
                    <wps:wsp>
                      <wps:cNvSpPr txBox="1"/>
                      <wps:spPr>
                        <a:xfrm>
                          <a:off x="0" y="0"/>
                          <a:ext cx="4469130" cy="6604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400" w:lineRule="exact"/>
                              <w:jc w:val="center"/>
                            </w:pPr>
                            <w:r>
                              <w:rPr>
                                <w:rFonts w:hint="eastAsia"/>
                                <w:sz w:val="24"/>
                                <w:szCs w:val="24"/>
                              </w:rPr>
                              <w:t>在活动举办完成后7个工作日内</w:t>
                            </w:r>
                            <w:r>
                              <w:rPr>
                                <w:rFonts w:hint="eastAsia"/>
                                <w:color w:val="auto"/>
                                <w:sz w:val="24"/>
                                <w:szCs w:val="24"/>
                              </w:rPr>
                              <w:t>，责任部门提交“</w:t>
                            </w:r>
                            <w:r>
                              <w:rPr>
                                <w:rFonts w:hint="eastAsia"/>
                                <w:sz w:val="24"/>
                                <w:szCs w:val="24"/>
                              </w:rPr>
                              <w:t>活动总结报告”报区政府/局领导</w:t>
                            </w:r>
                            <w:r>
                              <w:rPr>
                                <w:rFonts w:hint="eastAsia"/>
                                <w:sz w:val="24"/>
                                <w:szCs w:val="24"/>
                                <w:lang w:eastAsia="zh-CN"/>
                              </w:rPr>
                              <w:t>（电子档报科协备案）</w:t>
                            </w:r>
                          </w:p>
                        </w:txbxContent>
                      </wps:txbx>
                      <wps:bodyPr upright="1"/>
                    </wps:wsp>
                  </a:graphicData>
                </a:graphic>
              </wp:anchor>
            </w:drawing>
          </mc:Choice>
          <mc:Fallback>
            <w:pict>
              <v:shape id="文本框 12" o:spid="_x0000_s1026" o:spt="202" type="#_x0000_t202" style="position:absolute;left:0pt;margin-left:3.8pt;margin-top:470.25pt;height:52pt;width:351.9pt;z-index:251663360;mso-width-relative:page;mso-height-relative:page;" fillcolor="#FFFFFF" filled="t" stroked="t" coordsize="21600,21600" o:gfxdata="UEsFBgAAAAAAAAAAAAAAAAAAAAAAAFBLAwQKAAAAAACHTuJAAAAAAAAAAAAAAAAABAAAAGRycy9Q&#10;SwMEFAAAAAgAh07iQERdAGXZAAAACgEAAA8AAABkcnMvZG93bnJldi54bWxNj8FOwzAQRO9I/IO1&#10;SFwQtQNp0oY4PSCB4FZKVa5u7CYR9jrYblr+nuUEx9U8zbytV2dn2WRCHDxKyGYCmMHW6wE7Cdv3&#10;p9sFsJgUamU9GgnfJsKqubyoVaX9Cd/MtEkdoxKMlZLQpzRWnMe2N07FmR8NUnbwwalEZ+i4DupE&#10;5c7yOyEK7tSAtNCr0Tz2pv3cHJ2ERf4yfcTX+/WuLQ52mW7K6fkrSHl9lYkHYMmc0x8Mv/qkDg05&#10;7f0RdWRWQlkQKGGZizkwysssy4HtCRR5Pgfe1Pz/C80PUEsDBBQAAAAIAIdO4kCswQ1qDwIAADgE&#10;AAAOAAAAZHJzL2Uyb0RvYy54bWytU02u0zAQ3iNxB8t7mrT0FV7U9ElQygYB0oMDuLaTWPKfPG6T&#10;XgBuwIoNe87VczB2+vp+YNEFWThjz/ib+b4ZL28Go8leBlDO1nQ6KSmRljuhbFvTr182L15TApFZ&#10;wbSzsqYHCfRm9fzZsveVnLnOaSEDQRALVe9r2sXoq6IA3knDYOK8tOhsXDAs4ja0hQisR3Sji1lZ&#10;LoreBeGD4xIAT9ejk54QwyWArmkUl2vHd0baOKIGqVlEStApD3SVq20ayeOnpgEZia4pMo15xSRo&#10;b9NarJasagPzneKnEtglJTzhZJiymPQMtWaRkV1Qf0EZxYMD18QJd6YYiWRFkMW0fKLNbce8zFxQ&#10;avBn0eH/wfKP+8+BKFHTVzNKLDPY8eOP78efv4+/vpHpLAnUe6gw7tZjZBzeuAHH5u4c8DDxHppg&#10;0h8ZEfSjvIezvHKIhOPhfL64nr5EF0ffYlHOy6x/cX/bB4jvpTMkGTUN2L6sKtt/gIiVYOhdSEoG&#10;TiuxUVrnTWi3b3Uge4at3uQvFYlXHoVpS/qaXl/NrrAOhvPb4NygaTxqALbN+R7dgIfAZf7+BZwK&#10;WzPoxgIyQgpjlVFRhmx1kol3VpB48CizxedFUzFGCkq0xNeYrBwZmdKXRCI7bZFkatHYimTFYTsg&#10;TDK3ThywbTsfVNuhpLlxORwHKqtzGv40sQ/3GfT+wa/+AF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BYAAABkcnMvUEsBAhQAFAAAAAgAh07i&#10;QERdAGXZAAAACgEAAA8AAAAAAAAAAQAgAAAAOAAAAGRycy9kb3ducmV2LnhtbFBLAQIUABQAAAAI&#10;AIdO4kCswQ1qDwIAADgEAAAOAAAAAAAAAAEAIAAAAD4BAABkcnMvZTJvRG9jLnhtbFBLBQYAAAAA&#10;BgAGAFkBAAC/BQAAAAA=&#10;">
                <v:fill on="t" focussize="0,0"/>
                <v:stroke color="#000000" joinstyle="miter"/>
                <v:imagedata o:title=""/>
                <o:lock v:ext="edit" aspectratio="f"/>
                <v:textbox>
                  <w:txbxContent>
                    <w:p>
                      <w:pPr>
                        <w:spacing w:line="400" w:lineRule="exact"/>
                        <w:jc w:val="center"/>
                      </w:pPr>
                      <w:r>
                        <w:rPr>
                          <w:rFonts w:hint="eastAsia"/>
                          <w:sz w:val="24"/>
                          <w:szCs w:val="24"/>
                        </w:rPr>
                        <w:t>在活动举办完成后7个工作日内</w:t>
                      </w:r>
                      <w:r>
                        <w:rPr>
                          <w:rFonts w:hint="eastAsia"/>
                          <w:color w:val="auto"/>
                          <w:sz w:val="24"/>
                          <w:szCs w:val="24"/>
                        </w:rPr>
                        <w:t>，责任部门提交“</w:t>
                      </w:r>
                      <w:r>
                        <w:rPr>
                          <w:rFonts w:hint="eastAsia"/>
                          <w:sz w:val="24"/>
                          <w:szCs w:val="24"/>
                        </w:rPr>
                        <w:t>活动总结报告”报区政府/局领导</w:t>
                      </w:r>
                      <w:r>
                        <w:rPr>
                          <w:rFonts w:hint="eastAsia"/>
                          <w:sz w:val="24"/>
                          <w:szCs w:val="24"/>
                          <w:lang w:eastAsia="zh-CN"/>
                        </w:rPr>
                        <w:t>（电子档报科协备案）</w:t>
                      </w:r>
                    </w:p>
                  </w:txbxContent>
                </v:textbox>
              </v:shape>
            </w:pict>
          </mc:Fallback>
        </mc:AlternateContent>
      </w:r>
      <w:r>
        <w:rPr>
          <w:rFonts w:ascii="方正小标宋简体" w:eastAsia="方正小标宋简体"/>
          <w:sz w:val="32"/>
          <w:szCs w:val="32"/>
        </w:rPr>
        <mc:AlternateContent>
          <mc:Choice Requires="wps">
            <w:drawing>
              <wp:anchor distT="0" distB="0" distL="114300" distR="114300" simplePos="0" relativeHeight="251689984" behindDoc="0" locked="0" layoutInCell="1" allowOverlap="1">
                <wp:simplePos x="0" y="0"/>
                <wp:positionH relativeFrom="column">
                  <wp:posOffset>2252345</wp:posOffset>
                </wp:positionH>
                <wp:positionV relativeFrom="paragraph">
                  <wp:posOffset>5628640</wp:posOffset>
                </wp:positionV>
                <wp:extent cx="90805" cy="329565"/>
                <wp:effectExtent l="8255" t="4445" r="15240" b="27940"/>
                <wp:wrapNone/>
                <wp:docPr id="5" name="自选图形 20"/>
                <wp:cNvGraphicFramePr/>
                <a:graphic xmlns:a="http://schemas.openxmlformats.org/drawingml/2006/main">
                  <a:graphicData uri="http://schemas.microsoft.com/office/word/2010/wordprocessingShape">
                    <wps:wsp>
                      <wps:cNvSpPr/>
                      <wps:spPr>
                        <a:xfrm>
                          <a:off x="0" y="0"/>
                          <a:ext cx="90805" cy="329565"/>
                        </a:xfrm>
                        <a:prstGeom prst="downArrow">
                          <a:avLst>
                            <a:gd name="adj1" fmla="val 50000"/>
                            <a:gd name="adj2" fmla="val 90734"/>
                          </a:avLst>
                        </a:prstGeom>
                        <a:solidFill>
                          <a:srgbClr val="FFFFFF"/>
                        </a:solidFill>
                        <a:ln w="9525" cap="flat" cmpd="sng">
                          <a:solidFill>
                            <a:srgbClr val="000000"/>
                          </a:solidFill>
                          <a:prstDash val="solid"/>
                          <a:miter/>
                          <a:headEnd type="none" w="med" len="med"/>
                          <a:tailEnd type="none" w="med" len="med"/>
                        </a:ln>
                      </wps:spPr>
                      <wps:bodyPr vert="eaVert" upright="1"/>
                    </wps:wsp>
                  </a:graphicData>
                </a:graphic>
              </wp:anchor>
            </w:drawing>
          </mc:Choice>
          <mc:Fallback>
            <w:pict>
              <v:shape id="自选图形 20" o:spid="_x0000_s1026" o:spt="67" type="#_x0000_t67" style="position:absolute;left:0pt;margin-left:177.35pt;margin-top:443.2pt;height:25.95pt;width:7.15pt;z-index:251689984;mso-width-relative:page;mso-height-relative:page;" fillcolor="#FFFFFF" filled="t" stroked="t" coordsize="21600,21600" o:gfxdata="UEsFBgAAAAAAAAAAAAAAAAAAAAAAAFBLAwQKAAAAAACHTuJAAAAAAAAAAAAAAAAABAAAAGRycy9Q&#10;SwMEFAAAAAgAh07iQP9EZYXaAAAACwEAAA8AAABkcnMvZG93bnJldi54bWxNj8tOwzAQRfdI/IM1&#10;SOyoE9KGNGRSCcRjU6mi5QPcePKA2I5ip2n/nmEFy9Ec3XtusTmbXpxo9J2zCPEiAkG2crqzDcLn&#10;4fUuA+GDslr1zhLChTxsyuurQuXazfaDTvvQCA6xPlcIbQhDLqWvWjLKL9xAln+1G40KfI6N1KOa&#10;Odz08j6KUmlUZ7mhVQM9t1R97yeDQKp/my/yaRXTrj7s3uvpZfs1Id7exNEjiEDn8AfDrz6rQ8lO&#10;RzdZ7UWPkKyWD4wiZFm6BMFEkq553RFhnWQJyLKQ/zeUP1BLAwQUAAAACACHTuJAvioeAzQCAACH&#10;BAAADgAAAGRycy9lMm9Eb2MueG1srVTLjtMwFN0j8Q+W90zSDB2mVdMRopQNgpEG2Lt+JEZ+yXab&#10;dscO8Q3sWPIP8DcjwV9w7YQ+hk0XZJFc29fH55zrm9nNViu04T5Ia2o8uigx4oZaJk1T4/fvlk+u&#10;MQqRGEaUNbzGOx7wzfzxo1nnpryyrVWMewQgJkw7V+M2RjctikBbrkm4sI4bWBTWaxJh6JuCedIB&#10;ulZFVZZXRWc9c95SHgLMLvpFPCD6cwCtEJLyhaVrzU3sUT1XJIKk0EoX8DyzFYLT+FaIwCNSNQal&#10;Mb/hEIhX6V3MZ2TaeOJaSQcK5BwKDzRpIg0cuodakEjQ2st/oLSk3gYr4gW1uuiFZEdAxah84M1d&#10;SxzPWsDq4Pamh/8HS99sbj2SrMZjjAzRUPBfn7///vTl/uvP+x/fUJUt6lyYQuadu/VgWBoFCJPe&#10;rfA6fUEJ2mZbd3tb+TYiCpOT8roEdAorl9VkfDVOrheHvc6H+IpbjVJQY2Y789x722VDyeZ1iNlZ&#10;NvAj7OMII6EVFGpDFBqX8AyFPMqpjnMm5bPLp8OxAyIQ+Htwgg9WSbaUSuWBb1YvlEcAX+NlfobN&#10;J2nKoA7kjaukjkAvCLiDEGoHfgbTZAEnO8IxcOLdMwcuJ2mJ2IKEtieQl3qBWkbu851tOWEvDUNx&#10;56BmBloVJzKaM4wUh85OUc6MRKpzMoGEMlCYQ3lTtLJsBzcEfhhQGk4+wBejtfOyaWFilG1JeXA/&#10;c1GHXkoNcDzOuIf/x/wP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FgAAAGRycy9QSwECFAAUAAAACACHTuJA/0RlhdoAAAALAQAADwAAAAAA&#10;AAABACAAAAA4AAAAZHJzL2Rvd25yZXYueG1sUEsBAhQAFAAAAAgAh07iQL4qHgM0AgAAhwQAAA4A&#10;AAAAAAAAAQAgAAAAPwEAAGRycy9lMm9Eb2MueG1sUEsFBgAAAAAGAAYAWQEAAOUFAAAAAA==&#10;" adj="16201,5400">
                <v:fill on="t" focussize="0,0"/>
                <v:stroke color="#000000" joinstyle="miter"/>
                <v:imagedata o:title=""/>
                <o:lock v:ext="edit" aspectratio="f"/>
                <v:textbox style="layout-flow:vertical-ideographic;"/>
              </v:shape>
            </w:pict>
          </mc:Fallback>
        </mc:AlternateContent>
      </w:r>
      <w:r>
        <w:rPr>
          <w:rFonts w:ascii="方正小标宋简体" w:eastAsia="方正小标宋简体"/>
          <w:sz w:val="32"/>
          <w:szCs w:val="32"/>
        </w:rPr>
        <mc:AlternateContent>
          <mc:Choice Requires="wps">
            <w:drawing>
              <wp:anchor distT="0" distB="0" distL="114300" distR="114300" simplePos="0" relativeHeight="251670528" behindDoc="0" locked="0" layoutInCell="1" allowOverlap="1">
                <wp:simplePos x="0" y="0"/>
                <wp:positionH relativeFrom="column">
                  <wp:posOffset>2242820</wp:posOffset>
                </wp:positionH>
                <wp:positionV relativeFrom="paragraph">
                  <wp:posOffset>6733540</wp:posOffset>
                </wp:positionV>
                <wp:extent cx="90805" cy="329565"/>
                <wp:effectExtent l="8255" t="4445" r="15240" b="27940"/>
                <wp:wrapNone/>
                <wp:docPr id="56" name="自选图形 20"/>
                <wp:cNvGraphicFramePr/>
                <a:graphic xmlns:a="http://schemas.openxmlformats.org/drawingml/2006/main">
                  <a:graphicData uri="http://schemas.microsoft.com/office/word/2010/wordprocessingShape">
                    <wps:wsp>
                      <wps:cNvSpPr/>
                      <wps:spPr>
                        <a:xfrm>
                          <a:off x="0" y="0"/>
                          <a:ext cx="90805" cy="329565"/>
                        </a:xfrm>
                        <a:prstGeom prst="downArrow">
                          <a:avLst>
                            <a:gd name="adj1" fmla="val 50000"/>
                            <a:gd name="adj2" fmla="val 90734"/>
                          </a:avLst>
                        </a:prstGeom>
                        <a:solidFill>
                          <a:srgbClr val="FFFFFF"/>
                        </a:solidFill>
                        <a:ln w="9525" cap="flat" cmpd="sng">
                          <a:solidFill>
                            <a:srgbClr val="000000"/>
                          </a:solidFill>
                          <a:prstDash val="solid"/>
                          <a:miter/>
                          <a:headEnd type="none" w="med" len="med"/>
                          <a:tailEnd type="none" w="med" len="med"/>
                        </a:ln>
                      </wps:spPr>
                      <wps:bodyPr vert="eaVert" upright="1"/>
                    </wps:wsp>
                  </a:graphicData>
                </a:graphic>
              </wp:anchor>
            </w:drawing>
          </mc:Choice>
          <mc:Fallback>
            <w:pict>
              <v:shape id="自选图形 20" o:spid="_x0000_s1026" o:spt="67" type="#_x0000_t67" style="position:absolute;left:0pt;margin-left:176.6pt;margin-top:530.2pt;height:25.95pt;width:7.15pt;z-index:251670528;mso-width-relative:page;mso-height-relative:page;" fillcolor="#FFFFFF" filled="t" stroked="t" coordsize="21600,21600" o:gfxdata="UEsFBgAAAAAAAAAAAAAAAAAAAAAAAFBLAwQKAAAAAACHTuJAAAAAAAAAAAAAAAAABAAAAGRycy9Q&#10;SwMEFAAAAAgAh07iQCbztnzaAAAADQEAAA8AAABkcnMvZG93bnJldi54bWxNj8tOwzAQRfdI/IM1&#10;SOyonYSEKo1TCcRjg1TR8gFuPHmAH1HsNO3fM6xgOXOP7pyptmdr2AmnMHgnIVkJYOgarwfXSfg8&#10;vNytgYWonFbGO5RwwQDb+vqqUqX2i/vA0z52jEpcKJWEPsax5Dw0PVoVVn5ER1nrJ6sijVPH9aQW&#10;KreGp0IU3KrB0YVejfjUY/O9n60EVOZ1ufDHPMFde9i9tfPz+9cs5e1NIjbAIp7jHwy/+qQONTkd&#10;/ex0YEZClmcpoRSIQtwDIyQrHnJgR1olSZoBryv+/4v6B1BLAwQUAAAACACHTuJAGcFFKzYCAACI&#10;BAAADgAAAGRycy9lMm9Eb2MueG1srVTLjtMwFN0j8Q+W9zRphpRp1XSEKGWDYKQB9q7tJEZ+yXab&#10;dscO8Q3sWPIP8DcjwV9w7YQ+hk0XZJFc29fH55zrm/nNTkm05c4Loys8HuUYcU0NE7qp8Pt3qyfX&#10;GPlANCPSaF7hPff4ZvH40byzM16Y1kjGHQIQ7WedrXAbgp1lmactV8SPjOUaFmvjFAkwdE3GHOkA&#10;XcmsyPNJ1hnHrDOUew+zy34RD4juEkBT14LypaEbxXXoUR2XJIAk3wrr8SKxrWtOw9u69jwgWWFQ&#10;GtIbDoF4Hd/ZYk5mjSO2FXSgQC6h8ECTIkLDoQeoJQkEbZz4B0oJ6ow3dRhRo7JeSHIEVIzzB97c&#10;tcTypAWs9vZguv9/sPTN9tYhwSpcTjDSREHFf33+/vvTl/uvP+9/fENF8qizfgapd/bWgWNx5CGM&#10;gne1U/ELUtAu+bo/+Mp3AVGYnObXeYkRhZWrYlpOymh7dtxrnQ+vuFEoBhVmptPPnTNdcpRsX/uQ&#10;rGUDP8I+jjGqlYRKbYlEZQ7PUMmTnOI0Z5o/u3o6HDsgAoG/B0d4b6RgKyFlGrhm/UI6BPAVXqVn&#10;2HyWJjXqQF5ZRHUEmqGGSwihsmCo100ScLbDnwJH3j1z4HKWFoktiW97AmmpF6hE4C5d2pYT9lIz&#10;FPYWaqahV3EkozjDSHJo7RilzECEvCQTSEgNhTmWN0Zrw/ZwReCPAaXh5AN8MdpYJ5oWJsbJlpgH&#10;FzQVdWim2AGn44R7/IEs/gB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WAAAAZHJzL1BLAQIUABQAAAAIAIdO4kAm87Z82gAAAA0BAAAPAAAA&#10;AAAAAAEAIAAAADgAAABkcnMvZG93bnJldi54bWxQSwECFAAUAAAACACHTuJAGcFFKzYCAACIBAAA&#10;DgAAAAAAAAABACAAAAA/AQAAZHJzL2Uyb0RvYy54bWxQSwUGAAAAAAYABgBZAQAA5wUAAAAA&#10;" adj="16201,5400">
                <v:fill on="t" focussize="0,0"/>
                <v:stroke color="#000000" joinstyle="miter"/>
                <v:imagedata o:title=""/>
                <o:lock v:ext="edit" aspectratio="f"/>
                <v:textbox style="layout-flow:vertical-ideographic;"/>
              </v:shape>
            </w:pict>
          </mc:Fallback>
        </mc:AlternateContent>
      </w:r>
      <w:r>
        <w:rPr>
          <w:rFonts w:ascii="方正小标宋简体" w:eastAsia="方正小标宋简体"/>
          <w:sz w:val="32"/>
          <w:szCs w:val="32"/>
        </w:rPr>
        <mc:AlternateContent>
          <mc:Choice Requires="wps">
            <w:drawing>
              <wp:anchor distT="0" distB="0" distL="114300" distR="114300" simplePos="0" relativeHeight="251665408" behindDoc="0" locked="0" layoutInCell="1" allowOverlap="1">
                <wp:simplePos x="0" y="0"/>
                <wp:positionH relativeFrom="column">
                  <wp:posOffset>1181100</wp:posOffset>
                </wp:positionH>
                <wp:positionV relativeFrom="paragraph">
                  <wp:posOffset>7066280</wp:posOffset>
                </wp:positionV>
                <wp:extent cx="2222500" cy="425450"/>
                <wp:effectExtent l="5080" t="4445" r="20320" b="8255"/>
                <wp:wrapNone/>
                <wp:docPr id="71" name="文本框 14"/>
                <wp:cNvGraphicFramePr/>
                <a:graphic xmlns:a="http://schemas.openxmlformats.org/drawingml/2006/main">
                  <a:graphicData uri="http://schemas.microsoft.com/office/word/2010/wordprocessingShape">
                    <wps:wsp>
                      <wps:cNvSpPr txBox="1"/>
                      <wps:spPr>
                        <a:xfrm>
                          <a:off x="0" y="0"/>
                          <a:ext cx="2222500" cy="42545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sz w:val="24"/>
                              </w:rPr>
                            </w:pPr>
                            <w:r>
                              <w:rPr>
                                <w:rFonts w:hint="eastAsia"/>
                                <w:sz w:val="24"/>
                              </w:rPr>
                              <w:t>备案完成</w:t>
                            </w:r>
                          </w:p>
                        </w:txbxContent>
                      </wps:txbx>
                      <wps:bodyPr upright="1"/>
                    </wps:wsp>
                  </a:graphicData>
                </a:graphic>
              </wp:anchor>
            </w:drawing>
          </mc:Choice>
          <mc:Fallback>
            <w:pict>
              <v:shape id="文本框 14" o:spid="_x0000_s1026" o:spt="202" type="#_x0000_t202" style="position:absolute;left:0pt;margin-left:93pt;margin-top:556.4pt;height:33.5pt;width:175pt;z-index:251665408;mso-width-relative:page;mso-height-relative:page;" fillcolor="#FFFFFF" filled="t" stroked="t" coordsize="21600,21600" o:gfxdata="UEsFBgAAAAAAAAAAAAAAAAAAAAAAAFBLAwQKAAAAAACHTuJAAAAAAAAAAAAAAAAABAAAAGRycy9Q&#10;SwMEFAAAAAgAh07iQNYVxCvYAAAADQEAAA8AAABkcnMvZG93bnJldi54bWxNT8tOwzAQvCPxD9Yi&#10;cUHUSQtpGuL0gASCGxTUXt14m0TE62C7afl7Nie47Tw0O1Ouz7YXI/rQOVKQzhIQSLUzHTUKPj+e&#10;bnMQIWoyuneECn4wwLq6vCh1YdyJ3nHcxEZwCIVCK2hjHAopQ92i1WHmBiTWDs5bHRn6RhqvTxxu&#10;ezlPkkxa3RF/aPWAjy3WX5ujVZDfvYy78Lp429bZoV/Fm+X4/O2Vur5KkwcQEc/xzwxTfa4OFXfa&#10;uyOZIHrGecZbIh9pOucRbLlfTNR+oparHGRVyv8rql9QSwMEFAAAAAgAh07iQCYErfoNAgAAOAQA&#10;AA4AAABkcnMvZTJvRG9jLnhtbK1TO47bMBDtA+QOBPtYsmHnI1heIHGcJkgCbHIAmqQkAvyBQ1vy&#10;BZIbpEqTPufyOXZIeb2fbOFiWUhDzvDNvDfD5dVgNNnLAMrZmk4nJSXScieUbWv64/vm1VtKIDIr&#10;mHZW1vQggV6tXr5Y9r6SM9c5LWQgCGKh6n1Nuxh9VRTAO2kYTJyXFp2NC4ZF3Ia2EIH1iG50MSvL&#10;10XvgvDBcQmAp+vRSU+I4RJA1zSKy7XjOyNtHFGD1CwiJeiUB7rK1TaN5PFr04CMRNcUmcb8xSRo&#10;b9O3WC1Z1QbmO8VPJbBLSnjEyTBlMekZas0iI7ug/oMyigcHrokT7kwxEsmKIItp+Uib6455mbmg&#10;1ODPosPzwfIv+2+BKFHTN1NKLDPY8ePvX8c//45/f5LpPAnUe6gw7tpjZBzeuwHH5vYc8DDxHppg&#10;0h8ZEfSjvIezvHKIhOPhDNeiRBdH33y2mC+y/sXdbR8gfpLOkGTUNGD7sqps/xkiVoKhtyEpGTit&#10;xEZpnTeh3X7QgewZtnqTVyoSrzwI05b0NX23mC2wDobz2+DcoGk8agC2zfke3ID7wGVeTwGnwtYM&#10;urGAjJDCWGVUlCFbnWTioxUkHjzKbPF50VSMkYISLfE1JitHRqb0JZHITlskmVo0tiJZcdgOCJPM&#10;rRMHbNvOB9V2KGluXA7HgcrqnIY/Tez9fQa9e/CrG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BYAAABkcnMvUEsBAhQAFAAAAAgAh07iQNYV&#10;xCvYAAAADQEAAA8AAAAAAAAAAQAgAAAAOAAAAGRycy9kb3ducmV2LnhtbFBLAQIUABQAAAAIAIdO&#10;4kAmBK36DQIAADgEAAAOAAAAAAAAAAEAIAAAAD0BAABkcnMvZTJvRG9jLnhtbFBLBQYAAAAABgAG&#10;AFkBAAC8BQAAAAA=&#10;">
                <v:fill on="t" focussize="0,0"/>
                <v:stroke color="#000000" joinstyle="miter"/>
                <v:imagedata o:title=""/>
                <o:lock v:ext="edit" aspectratio="f"/>
                <v:textbox>
                  <w:txbxContent>
                    <w:p>
                      <w:pPr>
                        <w:jc w:val="center"/>
                        <w:rPr>
                          <w:sz w:val="24"/>
                        </w:rPr>
                      </w:pPr>
                      <w:r>
                        <w:rPr>
                          <w:rFonts w:hint="eastAsia"/>
                          <w:sz w:val="24"/>
                        </w:rPr>
                        <w:t>备案完成</w:t>
                      </w:r>
                    </w:p>
                  </w:txbxContent>
                </v:textbox>
              </v:shape>
            </w:pict>
          </mc:Fallback>
        </mc:AlternateContent>
      </w:r>
      <w:r>
        <w:rPr>
          <w:rFonts w:ascii="方正小标宋简体" w:eastAsia="方正小标宋简体"/>
          <w:sz w:val="32"/>
          <w:szCs w:val="32"/>
        </w:rPr>
        <mc:AlternateContent>
          <mc:Choice Requires="wps">
            <w:drawing>
              <wp:anchor distT="0" distB="0" distL="114300" distR="114300" simplePos="0" relativeHeight="251671552" behindDoc="0" locked="0" layoutInCell="1" allowOverlap="1">
                <wp:simplePos x="0" y="0"/>
                <wp:positionH relativeFrom="column">
                  <wp:posOffset>3517900</wp:posOffset>
                </wp:positionH>
                <wp:positionV relativeFrom="paragraph">
                  <wp:posOffset>2708275</wp:posOffset>
                </wp:positionV>
                <wp:extent cx="1069340" cy="186690"/>
                <wp:effectExtent l="4445" t="6985" r="31115" b="15875"/>
                <wp:wrapNone/>
                <wp:docPr id="49" name="自选图形 21"/>
                <wp:cNvGraphicFramePr/>
                <a:graphic xmlns:a="http://schemas.openxmlformats.org/drawingml/2006/main">
                  <a:graphicData uri="http://schemas.microsoft.com/office/word/2010/wordprocessingShape">
                    <wps:wsp>
                      <wps:cNvSpPr/>
                      <wps:spPr>
                        <a:xfrm>
                          <a:off x="0" y="0"/>
                          <a:ext cx="1069340" cy="186690"/>
                        </a:xfrm>
                        <a:prstGeom prst="rightArrow">
                          <a:avLst>
                            <a:gd name="adj1" fmla="val 50000"/>
                            <a:gd name="adj2" fmla="val 143197"/>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shape id="自选图形 21" o:spid="_x0000_s1026" o:spt="13" type="#_x0000_t13" style="position:absolute;left:0pt;margin-left:277pt;margin-top:213.25pt;height:14.7pt;width:84.2pt;z-index:251671552;mso-width-relative:page;mso-height-relative:page;" fillcolor="#FFFFFF" filled="t" stroked="t" coordsize="21600,21600" o:gfxdata="UEsFBgAAAAAAAAAAAAAAAAAAAAAAAFBLAwQKAAAAAACHTuJAAAAAAAAAAAAAAAAABAAAAGRycy9Q&#10;SwMEFAAAAAgAh07iQBP733HcAAAACwEAAA8AAABkcnMvZG93bnJldi54bWxNj8FOwzAQRO9I/IO1&#10;SFwQdRrFbQlxKlQJcUAg0XKAmxsvSUS8DrGbhL9nOcFxdkazb4rt7Dox4hBaTxqWiwQEUuVtS7WG&#10;18P99QZEiIas6Tyhhm8MsC3PzwqTWz/RC477WAsuoZAbDU2MfS5lqBp0Jix8j8Tehx+ciSyHWtrB&#10;TFzuOpkmyUo60xJ/aEyPuwarz/3JaZCPD1dfs+3l22Fcb3ZPd9N7+lxrfXmxTG5BRJzjXxh+8Rkd&#10;SmY6+hPZIDoNSmW8JWrI0pUCwYl1mmYgjnxR6gZkWcj/G8ofUEsDBBQAAAAIAIdO4kBABKBaMgIA&#10;AH4EAAAOAAAAZHJzL2Uyb0RvYy54bWytVE2O0zAU3iNxB8t7mqTTlknVdIQoZYNgpIEDuLaTGPlP&#10;ttu0O3aIM7BjyR3gNiPBLXh2QqcdNl2QRfqc9/z5+7733MXNXkm0484LoytcjHKMuKaGCd1U+MP7&#10;9bNrjHwgmhFpNK/wgXt8s3z6ZNHZOR+b1kjGHQIQ7eedrXAbgp1nmactV8SPjOUakrVxigRYuiZj&#10;jnSArmQ2zvNZ1hnHrDOUew9fV30SD4juEkBT14LylaFbxXXoUR2XJIAk3wrr8TKxrWtOw7u69jwg&#10;WWFQGtIbDoF4E9/ZckHmjSO2FXSgQC6h8EiTIkLDoUeoFQkEbZ34B0oJ6ow3dRhRo7JeSHIEVBT5&#10;I2/uWmJ50gJWe3s03f8/WPp2d+uQYBWelBhpoqDjvz5///3py/3Xn/c/vqFxET3qrJ9D6Z29dcPK&#10;QxgF72un4i9IQfvk6+HoK98HROFjkc/KqwlYTiFXXM9mZTI+e9htnQ+vuVEoBhV2omnDC+dMl0wl&#10;uzc+JHfZQJGwjwVGtZLQrB2RaJrDMzTzpGZ8WlNMroryeSyCgwdIiP4eHfG9kYKthZRp4ZrNS+kQ&#10;4Fd4nZ5h81mZ1KircDkdT0EfgQtRwyBCqCyY6nWTFJzt8KfAkXhPHbiclUViK+LbnkBK9QqVCNyl&#10;wW05Ya80Q+FgoW8a7iuOZBRnGEkO1ztGqTIQIS+pBBJSg0Ox4X2LY7Qx7ABjsrWpMdDDZETMwFgm&#10;P4crFOf+dJ2QHv42ln8A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FgAAAGRycy9QSwECFAAUAAAACACHTuJAE/vfcdwAAAALAQAADwAAAAAA&#10;AAABACAAAAA4AAAAZHJzL2Rvd25yZXYueG1sUEsBAhQAFAAAAAgAh07iQEAEoFoyAgAAfgQAAA4A&#10;AAAAAAAAAQAgAAAAQQEAAGRycy9lMm9Eb2MueG1sUEsFBgAAAAAGAAYAWQEAAOUFAAAAAA==&#10;" adj="16201,5400">
                <v:fill on="t" focussize="0,0"/>
                <v:stroke color="#000000" joinstyle="miter"/>
                <v:imagedata o:title=""/>
                <o:lock v:ext="edit" aspectratio="f"/>
              </v:shape>
            </w:pict>
          </mc:Fallback>
        </mc:AlternateContent>
      </w:r>
      <w:r>
        <w:rPr>
          <w:rFonts w:ascii="方正小标宋简体" w:eastAsia="方正小标宋简体"/>
          <w:sz w:val="32"/>
          <w:szCs w:val="32"/>
        </w:rPr>
        <mc:AlternateContent>
          <mc:Choice Requires="wps">
            <w:drawing>
              <wp:anchor distT="0" distB="0" distL="114300" distR="114300" simplePos="0" relativeHeight="251688960" behindDoc="0" locked="0" layoutInCell="1" allowOverlap="1">
                <wp:simplePos x="0" y="0"/>
                <wp:positionH relativeFrom="column">
                  <wp:posOffset>3428365</wp:posOffset>
                </wp:positionH>
                <wp:positionV relativeFrom="paragraph">
                  <wp:posOffset>2272665</wp:posOffset>
                </wp:positionV>
                <wp:extent cx="1186180" cy="405130"/>
                <wp:effectExtent l="0" t="0" r="13970" b="13970"/>
                <wp:wrapNone/>
                <wp:docPr id="3" name="文本框 27"/>
                <wp:cNvGraphicFramePr/>
                <a:graphic xmlns:a="http://schemas.openxmlformats.org/drawingml/2006/main">
                  <a:graphicData uri="http://schemas.microsoft.com/office/word/2010/wordprocessingShape">
                    <wps:wsp>
                      <wps:cNvSpPr txBox="1"/>
                      <wps:spPr>
                        <a:xfrm>
                          <a:off x="0" y="0"/>
                          <a:ext cx="1186180" cy="405130"/>
                        </a:xfrm>
                        <a:prstGeom prst="rect">
                          <a:avLst/>
                        </a:prstGeom>
                        <a:solidFill>
                          <a:srgbClr val="FFFFFF"/>
                        </a:solidFill>
                        <a:ln>
                          <a:noFill/>
                        </a:ln>
                      </wps:spPr>
                      <wps:txbx>
                        <w:txbxContent>
                          <w:p>
                            <w:pPr>
                              <w:jc w:val="center"/>
                              <w:rPr>
                                <w:rFonts w:hint="eastAsia"/>
                                <w:sz w:val="24"/>
                              </w:rPr>
                            </w:pPr>
                            <w:r>
                              <w:rPr>
                                <w:rFonts w:hint="eastAsia"/>
                                <w:sz w:val="24"/>
                              </w:rPr>
                              <w:t>申请</w:t>
                            </w:r>
                            <w:r>
                              <w:rPr>
                                <w:rFonts w:hint="eastAsia"/>
                                <w:sz w:val="24"/>
                                <w:lang w:eastAsia="zh-CN"/>
                              </w:rPr>
                              <w:t>区</w:t>
                            </w:r>
                            <w:r>
                              <w:rPr>
                                <w:rFonts w:hint="eastAsia"/>
                                <w:sz w:val="24"/>
                              </w:rPr>
                              <w:t>级备案</w:t>
                            </w:r>
                          </w:p>
                        </w:txbxContent>
                      </wps:txbx>
                      <wps:bodyPr upright="1"/>
                    </wps:wsp>
                  </a:graphicData>
                </a:graphic>
              </wp:anchor>
            </w:drawing>
          </mc:Choice>
          <mc:Fallback>
            <w:pict>
              <v:shape id="文本框 27" o:spid="_x0000_s1026" o:spt="202" type="#_x0000_t202" style="position:absolute;left:0pt;margin-left:269.95pt;margin-top:178.95pt;height:31.9pt;width:93.4pt;z-index:251688960;mso-width-relative:page;mso-height-relative:page;" fillcolor="#FFFFFF" filled="t" stroked="f" coordsize="21600,21600" o:gfxdata="UEsFBgAAAAAAAAAAAAAAAAAAAAAAAFBLAwQKAAAAAACHTuJAAAAAAAAAAAAAAAAABAAAAGRycy9Q&#10;SwMEFAAAAAgAh07iQLEL6pTZAAAACwEAAA8AAABkcnMvZG93bnJldi54bWxNj91Og0AQRu9NfIfN&#10;mHhj7AItrCBDE0003vbnAQaYApHdJey2tG/veqV3M5mTb85Xbq96FBee3WANQryKQLBpbDuYDuF4&#10;+Hh+AeE8mZZGaxjhxg621f1dSUVrF7Pjy953IoQYVxBC7/1USOmanjW5lZ3YhNvJzpp8WOdOtjMt&#10;IVyPMomiTGoaTPjQ08TvPTff+7NGOH0tT2m+1J/+qHab7I0GVdsb4uNDHL2C8Hz1fzD86gd1qIJT&#10;bc+mdWJESNd5HlCEdarCEAiVZApEjbBJYgWyKuX/DtUPUEsDBBQAAAAIAIdO4kCAwT4HwwEAAHgD&#10;AAAOAAAAZHJzL2Uyb0RvYy54bWytU8GO0zAQvSPxD5bvNEkXlqpquhJU5YIAaeEDXMdJLNkey+M2&#10;6Q/AH3Diwp3v6ncwdrpd2L3sYXNI7Jk3z/PeOKub0Rp2UAE1uJpXs5Iz5SQ02nU1//Z1+2rBGUbh&#10;GmHAqZofFfKb9csXq8Ev1Rx6MI0KjEgcLgdf8z5GvywKlL2yAmfglaNkC8GKSNvQFU0QA7FbU8zL&#10;8roYIDQ+gFSIFN1MSX5mDE8hhLbVUm1A7q1ycWINyohIkrDXHvk6d9u2SsbPbYsqMlNzUhrzmw6h&#10;9S69i/VKLLsgfK/luQXxlBYeaLJCOzr0QrURUbB90I+orJYBENo4k2CLSUh2hFRU5QNvbnvhVdZC&#10;VqO/mI7PRys/Hb4EppuaX3HmhKWBn37+OP36c/r9nc3fJn8Gj0uC3XoCxvEdjHRr7uJIwSR7bINN&#10;XxLEKE/uHi/uqjEymYqqxXW1oJSk3OvyTXWV7S/uq33A+EGBZWlR80DTy6aKw0eM1AlB7yDpMASj&#10;m602Jm9Ct3tvAjsImvQ2P6lJKvkPZlwCO0hlUzpFiqRx0pJWcdyNZ+E7aI6ke++D7nrqKSvPcBpI&#10;pj9fnjTxf/eZ9P6HWf8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FgAAAGRycy9QSwECFAAUAAAACACHTuJAsQvqlNkAAAALAQAADwAAAAAA&#10;AAABACAAAAA4AAAAZHJzL2Rvd25yZXYueG1sUEsBAhQAFAAAAAgAh07iQIDBPgfDAQAAeAMAAA4A&#10;AAAAAAAAAQAgAAAAPgEAAGRycy9lMm9Eb2MueG1sUEsFBgAAAAAGAAYAWQEAAHMFAAAAAA==&#10;">
                <v:fill on="t" focussize="0,0"/>
                <v:stroke on="f"/>
                <v:imagedata o:title=""/>
                <o:lock v:ext="edit" aspectratio="f"/>
                <v:textbox>
                  <w:txbxContent>
                    <w:p>
                      <w:pPr>
                        <w:jc w:val="center"/>
                        <w:rPr>
                          <w:rFonts w:hint="eastAsia"/>
                          <w:sz w:val="24"/>
                        </w:rPr>
                      </w:pPr>
                      <w:r>
                        <w:rPr>
                          <w:rFonts w:hint="eastAsia"/>
                          <w:sz w:val="24"/>
                        </w:rPr>
                        <w:t>申请</w:t>
                      </w:r>
                      <w:r>
                        <w:rPr>
                          <w:rFonts w:hint="eastAsia"/>
                          <w:sz w:val="24"/>
                          <w:lang w:eastAsia="zh-CN"/>
                        </w:rPr>
                        <w:t>区</w:t>
                      </w:r>
                      <w:r>
                        <w:rPr>
                          <w:rFonts w:hint="eastAsia"/>
                          <w:sz w:val="24"/>
                        </w:rPr>
                        <w:t>级备案</w:t>
                      </w:r>
                    </w:p>
                  </w:txbxContent>
                </v:textbox>
              </v:shape>
            </w:pict>
          </mc:Fallback>
        </mc:AlternateContent>
      </w:r>
      <w:r>
        <w:rPr>
          <w:rFonts w:ascii="方正小标宋简体" w:eastAsia="方正小标宋简体"/>
          <w:sz w:val="32"/>
          <w:szCs w:val="32"/>
        </w:rPr>
        <mc:AlternateContent>
          <mc:Choice Requires="wps">
            <w:drawing>
              <wp:anchor distT="0" distB="0" distL="114300" distR="114300" simplePos="0" relativeHeight="251673600" behindDoc="0" locked="0" layoutInCell="1" allowOverlap="1">
                <wp:simplePos x="0" y="0"/>
                <wp:positionH relativeFrom="column">
                  <wp:posOffset>3746500</wp:posOffset>
                </wp:positionH>
                <wp:positionV relativeFrom="paragraph">
                  <wp:posOffset>3519805</wp:posOffset>
                </wp:positionV>
                <wp:extent cx="1757680" cy="835660"/>
                <wp:effectExtent l="11430" t="4445" r="21590" b="17145"/>
                <wp:wrapNone/>
                <wp:docPr id="48" name="自选图形 29"/>
                <wp:cNvGraphicFramePr/>
                <a:graphic xmlns:a="http://schemas.openxmlformats.org/drawingml/2006/main">
                  <a:graphicData uri="http://schemas.microsoft.com/office/word/2010/wordprocessingShape">
                    <wps:wsp>
                      <wps:cNvSpPr/>
                      <wps:spPr>
                        <a:xfrm rot="10800000">
                          <a:off x="0" y="0"/>
                          <a:ext cx="1757680" cy="835660"/>
                        </a:xfrm>
                        <a:custGeom>
                          <a:avLst/>
                          <a:gdLst>
                            <a:gd name="txL" fmla="*/ 12427 w 21600"/>
                            <a:gd name="txT" fmla="*/ 2912 h 21600"/>
                            <a:gd name="txR" fmla="*/ 18227 w 21600"/>
                            <a:gd name="txB" fmla="*/ 9246 h 21600"/>
                          </a:gdLst>
                          <a:ahLst/>
                          <a:cxnLst>
                            <a:cxn ang="270">
                              <a:pos x="15126" y="0"/>
                            </a:cxn>
                            <a:cxn ang="90">
                              <a:pos x="15126" y="12158"/>
                            </a:cxn>
                            <a:cxn ang="90">
                              <a:pos x="3237" y="21600"/>
                            </a:cxn>
                            <a:cxn ang="0">
                              <a:pos x="21600" y="6079"/>
                            </a:cxn>
                          </a:cxnLst>
                          <a:rect l="txL" t="txT" r="txR" b="txB"/>
                          <a:pathLst>
                            <a:path w="21600" h="21600">
                              <a:moveTo>
                                <a:pt x="21600" y="6079"/>
                              </a:moveTo>
                              <a:lnTo>
                                <a:pt x="15126" y="0"/>
                              </a:lnTo>
                              <a:lnTo>
                                <a:pt x="15126" y="2912"/>
                              </a:lnTo>
                              <a:lnTo>
                                <a:pt x="12427" y="2912"/>
                              </a:lnTo>
                              <a:arcTo wR="12427" hR="9246" stAng="-5400000" swAng="-5400000"/>
                              <a:lnTo>
                                <a:pt x="0" y="21600"/>
                              </a:lnTo>
                              <a:lnTo>
                                <a:pt x="6474" y="21600"/>
                              </a:lnTo>
                              <a:lnTo>
                                <a:pt x="6474" y="12158"/>
                              </a:lnTo>
                              <a:arcTo wR="5953" hR="2912" stAng="10800000" swAng="5400000"/>
                              <a:lnTo>
                                <a:pt x="15126" y="9246"/>
                              </a:lnTo>
                              <a:lnTo>
                                <a:pt x="15126" y="12158"/>
                              </a:lnTo>
                              <a:close/>
                            </a:path>
                          </a:pathLst>
                        </a:cu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shape id="自选图形 29" o:spid="_x0000_s1026" o:spt="100" style="position:absolute;left:0pt;margin-left:295pt;margin-top:277.15pt;height:65.8pt;width:138.4pt;rotation:11796480f;z-index:251673600;mso-width-relative:page;mso-height-relative:page;" fillcolor="#FFFFFF" filled="t" stroked="t" coordsize="21600,21600" o:gfxdata="UEsFBgAAAAAAAAAAAAAAAAAAAAAAAFBLAwQKAAAAAACHTuJAAAAAAAAAAAAAAAAABAAAAGRycy9Q&#10;SwMEFAAAAAgAh07iQBSt90faAAAACwEAAA8AAABkcnMvZG93bnJldi54bWxNj8FOwzAMhu9IvENk&#10;JC6IJRu0arumEyAhcUJi5cLNS7O2WuOUJt3G22NO7GbLvz5/f7k5u0Ec7RR6TxqWCwXCkvFNT62G&#10;z/r1PgMRIlKDgyer4ccG2FTXVyUWjT/Rhz1uYysYQqFADV2MYyFlMJ11GBZ+tMS3vZ8cRl6nVjYT&#10;nhjuBrlSKpUOe+IPHY72pbPmsJ0dU/InI7/qfMbafL8p3N+t8Pld69ubpVqDiPYc/8Pwp8/qULHT&#10;zs/UBDFoSHLFXSIPyeMDCE5kacpldhrSLMlBVqW87FD9AlBLAwQUAAAACACHTuJAhT7OeVcDAAA8&#10;CAAADgAAAGRycy9lMm9Eb2MueG1srVXNbtQwEL4j8Q5WjkhtNukm+6NuK0opFwRVuzyAmzibSE5s&#10;2e4mvXFDPAM3jrwDvE0leAtm7Hg32x8oEjnEk/jz+JtvxuPD467mZM2UrkSzCKL9UUBYk4m8alaL&#10;4MPybG8aEG1ok1MuGrYIbpgOjo+ePzts5ZzFohQ8Z4qAk0bPW7kISmPkPAx1VrKa6n0hWQOThVA1&#10;NfCpVmGuaAveax7Go1EatkLlUomMaQ1/T91k0HtUT3EoiqLK2KnIrmvWGOdVMU4NhKTLSurgyLIt&#10;CpaZ90WhmSF8EUCkxr5hE7Cv8B0eHdL5SlFZVllPgT6Fwp2Yalo1sOnG1Sk1lFyr6p6rusqU0KIw&#10;+5moQxeIVQSiiEZ3tLksqWQ2FpBay43o+v+5zd6tzxWp8kUwhrw3tIaM//z07dfHz7dfftx+/0ri&#10;GWrUSj0H6KU8V/2XBhMD7gpVEyVA2Gg0HeFjdYDISGdlvtnIzDpDMvgZTZJJOoUMZDA3PUjS1OYh&#10;dM7QaXatzRsmarTp+q02Lk05WFbkvGdqurcBKWoOKXsRkigexxPSkjhKgUW/ZINcDpDxLIpJ+Qjw&#10;YgCMpvEfXJ4MkLN4nA5dQjQrz5eWPoSsa/oYwCIUj1w8cYpJoVGxKIniNCBeNXADSKuJXzB7BB/F&#10;UTLFsP+65iA+mNgtNko9sGRnFwdEVuloYivCr3BjH5SC84YnzeYFSsJ0oDqcNtOBqHDeTHfi8iKp&#10;QU0wLjRJCzrYrJHSWzhXizVbCosyKM6DNLYg3gzB95X0836U1ukWh2XRC+ghfuyhWGFOuftQqrKl&#10;IO0F5NDBSjCxLLCfvsRU7yVjd0KIbnd/2GLd3QvOB8g9zJCf96PjlI4n43+FDkvFe9vST2bJQUCQ&#10;vRXEs9+cb8/eR/MA+a2mVgBXlH4nP96V/yFWGReaueVYKLa4N8WDtTfoFFrwKj+rOMeC0Wp19Yor&#10;sqZQj2f26VO7A+MN1t4siRNoRxSuswKuETBrCS1RNyvbzHZW7Di26fTdawcmlTanVJeOgJ1ypV9X&#10;hikrWclo/rrJibmR0HUbuG0DJFOzPCCcweWMlkUaWvGnIEEQDs0ixHbtGjRaVyK/gSZ/LVW1KrFR&#10;WyFwBi4Vq2h/AeKtNfy2nraX/tFv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4AUAAFtDb250ZW50X1R5cGVzXS54bWxQSwECFAAKAAAAAACHTuJA&#10;AAAAAAAAAAAAAAAABgAAAAAAAAAAABAAAADCBAAAX3JlbHMvUEsBAhQAFAAAAAgAh07iQIoUZjzR&#10;AAAAlAEAAAsAAAAAAAAAAQAgAAAA5gQAAF9yZWxzLy5yZWxzUEsBAhQACgAAAAAAh07iQAAAAAAA&#10;AAAAAAAAAAQAAAAAAAAAAAAQAAAAFgAAAGRycy9QSwECFAAUAAAACACHTuJAFK33R9oAAAALAQAA&#10;DwAAAAAAAAABACAAAAA4AAAAZHJzL2Rvd25yZXYueG1sUEsBAhQAFAAAAAgAh07iQIU+znlXAwAA&#10;PAgAAA4AAAAAAAAAAQAgAAAAPwEAAGRycy9lMm9Eb2MueG1sUEsFBgAAAAAGAAYAWQEAAAgHAAAA&#10;AA==&#10;" path="m21600,6079l15126,0,15126,2912,12427,2912c5564,2912,0,7052,0,12158l0,21600,6474,21600,6474,12158c6474,10550,9139,9246,12427,9246l15126,9246,15126,12158xe">
                <v:path o:connectlocs="15126,0;15126,12158;3237,21600;21600,6079" o:connectangles="0,0,0,0"/>
                <v:fill on="t" focussize="0,0"/>
                <v:stroke color="#000000" joinstyle="miter"/>
                <v:imagedata o:title=""/>
                <o:lock v:ext="edit" aspectratio="f"/>
              </v:shape>
            </w:pict>
          </mc:Fallback>
        </mc:AlternateContent>
      </w:r>
      <w:r>
        <w:rPr>
          <w:rFonts w:ascii="方正小标宋简体" w:eastAsia="方正小标宋简体"/>
          <w:sz w:val="32"/>
          <w:szCs w:val="32"/>
        </w:rPr>
        <mc:AlternateContent>
          <mc:Choice Requires="wps">
            <w:drawing>
              <wp:anchor distT="0" distB="0" distL="114300" distR="114300" simplePos="0" relativeHeight="251687936" behindDoc="0" locked="0" layoutInCell="1" allowOverlap="1">
                <wp:simplePos x="0" y="0"/>
                <wp:positionH relativeFrom="column">
                  <wp:posOffset>1181100</wp:posOffset>
                </wp:positionH>
                <wp:positionV relativeFrom="paragraph">
                  <wp:posOffset>4874260</wp:posOffset>
                </wp:positionV>
                <wp:extent cx="2222500" cy="669925"/>
                <wp:effectExtent l="5080" t="4445" r="20320" b="11430"/>
                <wp:wrapNone/>
                <wp:docPr id="4" name="文本框 11"/>
                <wp:cNvGraphicFramePr/>
                <a:graphic xmlns:a="http://schemas.openxmlformats.org/drawingml/2006/main">
                  <a:graphicData uri="http://schemas.microsoft.com/office/word/2010/wordprocessingShape">
                    <wps:wsp>
                      <wps:cNvSpPr txBox="1"/>
                      <wps:spPr>
                        <a:xfrm>
                          <a:off x="0" y="0"/>
                          <a:ext cx="2222500" cy="66992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400" w:lineRule="exact"/>
                              <w:jc w:val="center"/>
                            </w:pPr>
                            <w:r>
                              <w:rPr>
                                <w:rFonts w:hint="eastAsia"/>
                                <w:sz w:val="24"/>
                                <w:szCs w:val="24"/>
                              </w:rPr>
                              <w:t>按照备案级别以及备案内容为企业出具“准予备案批复”</w:t>
                            </w:r>
                          </w:p>
                        </w:txbxContent>
                      </wps:txbx>
                      <wps:bodyPr upright="1"/>
                    </wps:wsp>
                  </a:graphicData>
                </a:graphic>
              </wp:anchor>
            </w:drawing>
          </mc:Choice>
          <mc:Fallback>
            <w:pict>
              <v:shape id="文本框 11" o:spid="_x0000_s1026" o:spt="202" type="#_x0000_t202" style="position:absolute;left:0pt;margin-left:93pt;margin-top:383.8pt;height:52.75pt;width:175pt;z-index:251687936;mso-width-relative:page;mso-height-relative:page;" fillcolor="#FFFFFF" filled="t" stroked="t" coordsize="21600,21600" o:gfxdata="UEsFBgAAAAAAAAAAAAAAAAAAAAAAAFBLAwQKAAAAAACHTuJAAAAAAAAAAAAAAAAABAAAAGRycy9Q&#10;SwMEFAAAAAgAh07iQN1MU3jZAAAACwEAAA8AAABkcnMvZG93bnJldi54bWxNj81OwzAQhO9IvIO1&#10;SFwQdULACSFOD0gguEFB7dWNt0mEf4LtpuXt2Z7gOLOjb2ea5dEaNmOIo3cS8kUGDF3n9eh6CZ8f&#10;T9cVsJiU08p4hxJ+MMKyPT9rVK39wb3jvEo9I4iLtZIwpDTVnMduQKviwk/o6LbzwapEMvRcB3Ug&#10;uDX8JssEt2p09GFQEz4O2H2t9lZCdfsyb+Jr8bbuxM7cp6tyfv4OUl5e5NkDsITH9BeGU32qDi11&#10;2vq905EZ0pWgLUlCKUoBjBJ3xcnZEr4scuBtw/9vaH8BUEsDBBQAAAAIAIdO4kBe4WSyCQIAADcE&#10;AAAOAAAAZHJzL2Uyb0RvYy54bWytU02u0zAQ3iNxB8t7mrSiFY2aPglK2SBAeo8DuLaTWPKfPG6T&#10;XgBuwIoNe87VczB2+vp+YNEFXiRjz+dvZr4Zr24Go8lBBlDO1nQ6KSmRljuhbFvTr3fbV28ogcis&#10;YNpZWdOjBHqzfvli1ftKzlzntJCBIImFqvc17WL0VVEA76RhMHFeWnQ2LhgWcRvaQgTWI7vRxaws&#10;F0XvgvDBcQmAp5vRSc+M4RpC1zSKy43jeyNtHFmD1CxiSdApD3Sds20ayePnpgEZia4pVhrzF4Og&#10;vUvfYr1iVRuY7xQ/p8CuSeFZTYYpi0EvVBsWGdkH9ReVUTw4cE2ccGeKsZCsCFYxLZ9pc9sxL3Mt&#10;KDX4i+jw/2j5p8OXQJSo6WtKLDPY8NOP76efv0+/vpHpNOnTe6gQdusRGIe3bsCpuT8HPExlD00w&#10;6Y8FEfSjuseLunKIhOPhDNe8RBdH32KxXM7miaZ4uO0DxA/SGZKMmgbsXhaVHT5CHKH3kBQMnFZi&#10;q7TOm9Du3ulADgw7vc3rzP4Epi3pa7qcY2zCGY5vg2ODpvEoAdg2x3tyAx4Tl3n9izgltmHQjQlk&#10;hgRjlVFRhmx1kon3VpB49CizxddFUzJGCkq0xMeYrIyMTOlrkKidtihhatHYimTFYTcgTTJ3Thyx&#10;bXsfVNuhpLlxGY7zlLU/z34a2Mf7TPrw3td/AF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BYAAABkcnMvUEsBAhQAFAAAAAgAh07iQN1MU3jZ&#10;AAAACwEAAA8AAAAAAAAAAQAgAAAAOAAAAGRycy9kb3ducmV2LnhtbFBLAQIUABQAAAAIAIdO4kBe&#10;4WSyCQIAADcEAAAOAAAAAAAAAAEAIAAAAD4BAABkcnMvZTJvRG9jLnhtbFBLBQYAAAAABgAGAFkB&#10;AAC5BQAAAAA=&#10;">
                <v:fill on="t" focussize="0,0"/>
                <v:stroke color="#000000" joinstyle="miter"/>
                <v:imagedata o:title=""/>
                <o:lock v:ext="edit" aspectratio="f"/>
                <v:textbox>
                  <w:txbxContent>
                    <w:p>
                      <w:pPr>
                        <w:spacing w:line="400" w:lineRule="exact"/>
                        <w:jc w:val="center"/>
                      </w:pPr>
                      <w:r>
                        <w:rPr>
                          <w:rFonts w:hint="eastAsia"/>
                          <w:sz w:val="24"/>
                          <w:szCs w:val="24"/>
                        </w:rPr>
                        <w:t>按照备案级别以及备案内容为企业出具“准予备案批复”</w:t>
                      </w:r>
                    </w:p>
                  </w:txbxContent>
                </v:textbox>
              </v:shape>
            </w:pict>
          </mc:Fallback>
        </mc:AlternateContent>
      </w:r>
      <w:r>
        <w:rPr>
          <w:rFonts w:ascii="方正小标宋简体" w:eastAsia="方正小标宋简体"/>
          <w:sz w:val="32"/>
          <w:szCs w:val="32"/>
        </w:rPr>
        <mc:AlternateContent>
          <mc:Choice Requires="wps">
            <w:drawing>
              <wp:anchor distT="0" distB="0" distL="114300" distR="114300" simplePos="0" relativeHeight="251669504" behindDoc="0" locked="0" layoutInCell="1" allowOverlap="1">
                <wp:simplePos x="0" y="0"/>
                <wp:positionH relativeFrom="column">
                  <wp:posOffset>2241550</wp:posOffset>
                </wp:positionH>
                <wp:positionV relativeFrom="paragraph">
                  <wp:posOffset>4551680</wp:posOffset>
                </wp:positionV>
                <wp:extent cx="90805" cy="329565"/>
                <wp:effectExtent l="8255" t="4445" r="15240" b="27940"/>
                <wp:wrapNone/>
                <wp:docPr id="67" name="自选图形 19"/>
                <wp:cNvGraphicFramePr/>
                <a:graphic xmlns:a="http://schemas.openxmlformats.org/drawingml/2006/main">
                  <a:graphicData uri="http://schemas.microsoft.com/office/word/2010/wordprocessingShape">
                    <wps:wsp>
                      <wps:cNvSpPr/>
                      <wps:spPr>
                        <a:xfrm>
                          <a:off x="0" y="0"/>
                          <a:ext cx="90805" cy="329565"/>
                        </a:xfrm>
                        <a:prstGeom prst="downArrow">
                          <a:avLst>
                            <a:gd name="adj1" fmla="val 50000"/>
                            <a:gd name="adj2" fmla="val 90734"/>
                          </a:avLst>
                        </a:prstGeom>
                        <a:solidFill>
                          <a:srgbClr val="FFFFFF"/>
                        </a:solidFill>
                        <a:ln w="9525" cap="flat" cmpd="sng">
                          <a:solidFill>
                            <a:srgbClr val="000000"/>
                          </a:solidFill>
                          <a:prstDash val="solid"/>
                          <a:miter/>
                          <a:headEnd type="none" w="med" len="med"/>
                          <a:tailEnd type="none" w="med" len="med"/>
                        </a:ln>
                      </wps:spPr>
                      <wps:bodyPr vert="eaVert" upright="1"/>
                    </wps:wsp>
                  </a:graphicData>
                </a:graphic>
              </wp:anchor>
            </w:drawing>
          </mc:Choice>
          <mc:Fallback>
            <w:pict>
              <v:shape id="自选图形 19" o:spid="_x0000_s1026" o:spt="67" type="#_x0000_t67" style="position:absolute;left:0pt;margin-left:176.5pt;margin-top:358.4pt;height:25.95pt;width:7.15pt;z-index:251669504;mso-width-relative:page;mso-height-relative:page;" fillcolor="#FFFFFF" filled="t" stroked="t" coordsize="21600,21600" o:gfxdata="UEsFBgAAAAAAAAAAAAAAAAAAAAAAAFBLAwQKAAAAAACHTuJAAAAAAAAAAAAAAAAABAAAAGRycy9Q&#10;SwMEFAAAAAgAh07iQC2HBRPZAAAACwEAAA8AAABkcnMvZG93bnJldi54bWxNj8tOw0AMRfdI/MPI&#10;SOzoJERNqpBJJRCPDVJFywe4GecB84gyk6b9e8wKlravrs+ptmdrxImmMHinIF0lIMg1Xg+uU/B5&#10;eLnbgAgRnUbjHSm4UIBtfX1VYan94j7otI+d4BIXSlTQxziWUoamJ4th5UdyfGv9ZDHyOHVST7hw&#10;uTXyPklyaXFw/KHHkZ56ar73s1VAaF6Xi3xcp7RrD7u3dn5+/5qVur1JkwcQkc7xLwy/+IwONTMd&#10;/ex0EEZBts7YJSoo0pwdOJHlRQbiyJt8U4CsK/nfof4BUEsDBBQAAAAIAIdO4kCipf8INwIAAIgE&#10;AAAOAAAAZHJzL2Uyb0RvYy54bWytVMuO0zAU3SPxD5b3NGmHdqZV0xGilA2CkQbYu34kRn7Jdpt2&#10;xw7xDexmyT/A34wEf8G1EzrtsOmCLJJr+/r4nHN9M7/eaYW23AdpTYWHgxIjbqhl0tQV/vB+9ewK&#10;oxCJYURZwyu85wFfL54+mbduxke2sYpxjwDEhFnrKtzE6GZFEWjDNQkD67iBRWG9JhGGvi6YJy2g&#10;a1WMynJStNYz5y3lIcDsslvEPaI/B9AKISlfWrrR3MQO1XNFIkgKjXQBLzJbITiN74QIPCJVYVAa&#10;8xsOgXid3sViTma1J66RtKdAzqHwSJMm0sChB6gliQRtvPwHSkvqbbAiDqjVRSckOwIqhuUjb24b&#10;4njWAlYHdzA9/D9Y+nZ745FkFZ5cYmSIhor/+vL99+ev999+3v+4Q8Np8qh1YQapt+7G96MAYRK8&#10;E16nL0hBu+zr/uAr30VEYXJaXpVjjCisXIym48k4QRYPe50P8TW3GqWgwsy25oX3ts2Oku2bELO1&#10;rOdH2KchRkIrqNSWKDQu4ekreZQzOs6ZlpcXz/tje0Qg8PfgBB+skmwllcoDX69fKo8AvsKr/PSb&#10;T9KUQS3IG4+SOgLNIOASQqgdGBpMnQWc7AjHwIl3xxy4nKQlYksSmo5AXuoEahm5z5e24YS9MgzF&#10;vYOaGehVnMhozjBSHFo7RTkzEqnOyQQSykBhUrG78qZobdkergj8MaA0nHyEL0Yb52XdwMQw25Ly&#10;4ILmovbNlDrgeJxxH34giz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WAAAAZHJzL1BLAQIUABQAAAAIAIdO4kAthwUT2QAAAAsBAAAPAAAA&#10;AAAAAAEAIAAAADgAAABkcnMvZG93bnJldi54bWxQSwECFAAUAAAACACHTuJAoqX/CDcCAACIBAAA&#10;DgAAAAAAAAABACAAAAA+AQAAZHJzL2Uyb0RvYy54bWxQSwUGAAAAAAYABgBZAQAA5wUAAAAA&#10;" adj="16201,5400">
                <v:fill on="t" focussize="0,0"/>
                <v:stroke color="#000000" joinstyle="miter"/>
                <v:imagedata o:title=""/>
                <o:lock v:ext="edit" aspectratio="f"/>
                <v:textbox style="layout-flow:vertical-ideographic;"/>
              </v:shape>
            </w:pict>
          </mc:Fallback>
        </mc:AlternateContent>
      </w:r>
      <w:r>
        <w:rPr>
          <w:rFonts w:ascii="方正小标宋简体" w:eastAsia="方正小标宋简体"/>
          <w:sz w:val="32"/>
          <w:szCs w:val="32"/>
        </w:rPr>
        <mc:AlternateContent>
          <mc:Choice Requires="wps">
            <w:drawing>
              <wp:anchor distT="0" distB="0" distL="114300" distR="114300" simplePos="0" relativeHeight="251672576" behindDoc="0" locked="0" layoutInCell="1" allowOverlap="1">
                <wp:simplePos x="0" y="0"/>
                <wp:positionH relativeFrom="column">
                  <wp:posOffset>2323465</wp:posOffset>
                </wp:positionH>
                <wp:positionV relativeFrom="paragraph">
                  <wp:posOffset>3253105</wp:posOffset>
                </wp:positionV>
                <wp:extent cx="1186180" cy="358140"/>
                <wp:effectExtent l="0" t="0" r="13970" b="3810"/>
                <wp:wrapNone/>
                <wp:docPr id="73" name="文本框 27"/>
                <wp:cNvGraphicFramePr/>
                <a:graphic xmlns:a="http://schemas.openxmlformats.org/drawingml/2006/main">
                  <a:graphicData uri="http://schemas.microsoft.com/office/word/2010/wordprocessingShape">
                    <wps:wsp>
                      <wps:cNvSpPr txBox="1"/>
                      <wps:spPr>
                        <a:xfrm>
                          <a:off x="0" y="0"/>
                          <a:ext cx="1186180" cy="358140"/>
                        </a:xfrm>
                        <a:prstGeom prst="rect">
                          <a:avLst/>
                        </a:prstGeom>
                        <a:solidFill>
                          <a:srgbClr val="FFFFFF"/>
                        </a:solidFill>
                        <a:ln>
                          <a:noFill/>
                        </a:ln>
                      </wps:spPr>
                      <wps:txbx>
                        <w:txbxContent>
                          <w:p>
                            <w:pPr>
                              <w:jc w:val="center"/>
                              <w:rPr>
                                <w:rFonts w:hint="eastAsia"/>
                                <w:sz w:val="24"/>
                              </w:rPr>
                            </w:pPr>
                            <w:r>
                              <w:rPr>
                                <w:rFonts w:hint="eastAsia"/>
                                <w:sz w:val="24"/>
                              </w:rPr>
                              <w:t>申请局级备案</w:t>
                            </w:r>
                          </w:p>
                        </w:txbxContent>
                      </wps:txbx>
                      <wps:bodyPr upright="1"/>
                    </wps:wsp>
                  </a:graphicData>
                </a:graphic>
              </wp:anchor>
            </w:drawing>
          </mc:Choice>
          <mc:Fallback>
            <w:pict>
              <v:shape id="文本框 27" o:spid="_x0000_s1026" o:spt="202" type="#_x0000_t202" style="position:absolute;left:0pt;margin-left:182.95pt;margin-top:256.15pt;height:28.2pt;width:93.4pt;z-index:251672576;mso-width-relative:page;mso-height-relative:page;" fillcolor="#FFFFFF" filled="t" stroked="f" coordsize="21600,21600" o:gfxdata="UEsFBgAAAAAAAAAAAAAAAAAAAAAAAFBLAwQKAAAAAACHTuJAAAAAAAAAAAAAAAAABAAAAGRycy9Q&#10;SwMEFAAAAAgAh07iQBOd3C/aAAAACwEAAA8AAABkcnMvZG93bnJldi54bWxNj8tugzAQRfeV+g/W&#10;ROqmagykhoRgIrVSq27z+IABHEDFY4SdkPx9p6t2N6M5unNusbvZQVzN5HtHGuJlBMJQ7ZqeWg2n&#10;48fLGoQPSA0OjoyGu/GwKx8fCswbN9PeXA+hFRxCPkcNXQhjLqWvO2PRL91oiG9nN1kMvE6tbCac&#10;OdwOMomiVFrsiT90OJr3ztTfh4vVcP6an9Vmrj7DKdu/pm/YZ5W7a/20iKMtiGBu4Q+GX31Wh5Kd&#10;KnehxotBwypVG0Y1qDhZgWBCqSQDUfGQrjOQZSH/dyh/AFBLAwQUAAAACACHTuJA3F9+3MQBAAB5&#10;AwAADgAAAGRycy9lMm9Eb2MueG1srVPBjtMwEL0j8Q+W7zRNF3arqOlKUJULAqRdPsB1nMSS7bHG&#10;bpP+APwBJy7c+a5+B2On24XlsgdySOyZN8/z3jir29EadlAYNLial7M5Z8pJaLTrav7lfvtqyVmI&#10;wjXCgFM1P6rAb9cvX6wGX6kF9GAahYxIXKgGX/M+Rl8VRZC9siLMwCtHyRbQikhb7IoGxUDs1hSL&#10;+fy6GAAbjyBVCBTdTEl+ZsTnEELbaqk2IPdWuTixojIikqTQax/4OnfbtkrGT20bVGSm5qQ05jcd&#10;Qutdehfrlag6FL7X8tyCeE4LTzRZoR0deqHaiCjYHvU/VFZLhABtnEmwxSQkO0IqyvkTb+564VXW&#10;QlYHfzE9/D9a+fHwGZluan5zxZkTliZ++v7t9OPX6edXtrhJBg0+VIS784SM41sY6do8xAMFk+6x&#10;RZu+pIhRnuw9XuxVY2QyFZXL63JJKUm5qzfL8nX2v3is9hjiewWWpUXNkcaXXRWHDyFSJwR9gKTD&#10;AhjdbLUxeYPd7p1BdhA06m1+UpNU8hfMuAR2kMqmdIoUSeOkJa3iuBvPwnfQHEn33qPueuopK89w&#10;mkimP9+eNPI/95n08Y9Z/wZ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WAAAAZHJzL1BLAQIUABQAAAAIAIdO4kATndwv2gAAAAsBAAAPAAAA&#10;AAAAAAEAIAAAADgAAABkcnMvZG93bnJldi54bWxQSwECFAAUAAAACACHTuJA3F9+3MQBAAB5AwAA&#10;DgAAAAAAAAABACAAAAA/AQAAZHJzL2Uyb0RvYy54bWxQSwUGAAAAAAYABgBZAQAAdQUAAAAA&#10;">
                <v:fill on="t" focussize="0,0"/>
                <v:stroke on="f"/>
                <v:imagedata o:title=""/>
                <o:lock v:ext="edit" aspectratio="f"/>
                <v:textbox>
                  <w:txbxContent>
                    <w:p>
                      <w:pPr>
                        <w:jc w:val="center"/>
                        <w:rPr>
                          <w:rFonts w:hint="eastAsia"/>
                          <w:sz w:val="24"/>
                        </w:rPr>
                      </w:pPr>
                      <w:r>
                        <w:rPr>
                          <w:rFonts w:hint="eastAsia"/>
                          <w:sz w:val="24"/>
                        </w:rPr>
                        <w:t>申请局级备案</w:t>
                      </w:r>
                    </w:p>
                  </w:txbxContent>
                </v:textbox>
              </v:shape>
            </w:pict>
          </mc:Fallback>
        </mc:AlternateContent>
      </w:r>
      <w:r>
        <w:rPr>
          <w:rFonts w:ascii="方正小标宋简体" w:eastAsia="方正小标宋简体"/>
          <w:sz w:val="32"/>
          <w:szCs w:val="32"/>
        </w:rPr>
        <mc:AlternateContent>
          <mc:Choice Requires="wps">
            <w:drawing>
              <wp:anchor distT="0" distB="0" distL="114300" distR="114300" simplePos="0" relativeHeight="251662336" behindDoc="0" locked="0" layoutInCell="1" allowOverlap="1">
                <wp:simplePos x="0" y="0"/>
                <wp:positionH relativeFrom="column">
                  <wp:posOffset>1181100</wp:posOffset>
                </wp:positionH>
                <wp:positionV relativeFrom="paragraph">
                  <wp:posOffset>3845560</wp:posOffset>
                </wp:positionV>
                <wp:extent cx="2222500" cy="669925"/>
                <wp:effectExtent l="5080" t="4445" r="20320" b="11430"/>
                <wp:wrapNone/>
                <wp:docPr id="50" name="文本框 11"/>
                <wp:cNvGraphicFramePr/>
                <a:graphic xmlns:a="http://schemas.openxmlformats.org/drawingml/2006/main">
                  <a:graphicData uri="http://schemas.microsoft.com/office/word/2010/wordprocessingShape">
                    <wps:wsp>
                      <wps:cNvSpPr txBox="1"/>
                      <wps:spPr>
                        <a:xfrm>
                          <a:off x="0" y="0"/>
                          <a:ext cx="2222500" cy="66992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400" w:lineRule="exact"/>
                              <w:jc w:val="center"/>
                              <w:rPr>
                                <w:color w:val="auto"/>
                                <w:sz w:val="24"/>
                                <w:szCs w:val="24"/>
                              </w:rPr>
                            </w:pPr>
                            <w:r>
                              <w:rPr>
                                <w:rFonts w:hint="eastAsia"/>
                                <w:color w:val="auto"/>
                                <w:sz w:val="24"/>
                                <w:szCs w:val="24"/>
                              </w:rPr>
                              <w:t>责任部门填写</w:t>
                            </w:r>
                          </w:p>
                          <w:p>
                            <w:r>
                              <w:rPr>
                                <w:rFonts w:hint="eastAsia"/>
                                <w:sz w:val="24"/>
                                <w:szCs w:val="24"/>
                              </w:rPr>
                              <w:t>“科技创新交流活动备案表”</w:t>
                            </w:r>
                          </w:p>
                        </w:txbxContent>
                      </wps:txbx>
                      <wps:bodyPr upright="1"/>
                    </wps:wsp>
                  </a:graphicData>
                </a:graphic>
              </wp:anchor>
            </w:drawing>
          </mc:Choice>
          <mc:Fallback>
            <w:pict>
              <v:shape id="文本框 11" o:spid="_x0000_s1026" o:spt="202" type="#_x0000_t202" style="position:absolute;left:0pt;margin-left:93pt;margin-top:302.8pt;height:52.75pt;width:175pt;z-index:251662336;mso-width-relative:page;mso-height-relative:page;" fillcolor="#FFFFFF" filled="t" stroked="t" coordsize="21600,21600" o:gfxdata="UEsFBgAAAAAAAAAAAAAAAAAAAAAAAFBLAwQKAAAAAACHTuJAAAAAAAAAAAAAAAAABAAAAGRycy9Q&#10;SwMEFAAAAAgAh07iQKJ3WYvZAAAACwEAAA8AAABkcnMvZG93bnJldi54bWxNj8FOwzAQRO9I/IO1&#10;SFwQtUOpG0KcHpBAcCsFwdWNt0mEvQ62m5a/xz3BcWZHs2/q1dFZNmGIgycFxUwAQ2q9GahT8P72&#10;eF0Ci0mT0dYTKvjBCKvm/KzWlfEHesVpkzqWSyhWWkGf0lhxHtsenY4zPyLl284Hp1OWoeMm6EMu&#10;d5bfCCG50wPlD70e8aHH9muzdwrK2+fpM77M1x+t3Nm7dLWcnr6DUpcXhbgHlvCY/sJwws/o0GSm&#10;rd+TicxmXcq8JSmQYiGB5cRifnK2CpZFUQBvav5/Q/MLUEsDBBQAAAAIAIdO4kCsLOW4CQIAADgE&#10;AAAOAAAAZHJzL2Uyb0RvYy54bWytU02u0zAQ3iNxB8t7mrRSKxo1fRKUskGA9OAAru0klvwnj9uk&#10;F4AbsGLDnnP1HIydvr4f3qKL50Uy9nz+Zuab8epmMJocZADlbE2nk5ISabkTyrY1/f5t++YtJRCZ&#10;FUw7K2t6lEBv1q9frXpfyZnrnBYyECSxUPW+pl2MvioK4J00DCbOS4vOxgXDIm5DW4jAemQ3upiV&#10;5aLoXRA+OC4B8HQzOumZMVxD6JpGcblxfG+kjSNrkJpFLAk65YGuc7ZNI3n80jQgI9E1xUpj/mIQ&#10;tHfpW6xXrGoD853i5xTYNSk8qckwZTHohWrDIiP7oP6jMooHB66JE+5MMRaSFcEqpuUTbW475mWu&#10;BaUGfxEdXo6Wfz58DUSJms5REssMdvz06+fp99/Tnx9kOk0C9R4qxN16RMbhnRtwbO7OAQ9T3UMT&#10;TPpjRQT9yHW8yCuHSDgeznDNS3Rx9C0Wy+VsnmiK+9s+QPwonSHJqGnA9mVV2eETxBF6B0nBwGkl&#10;tkrrvAnt7r0O5MCw1du8zuyPYNqSvqbLOcYmnOH8Njg3aBqPGoBtc7xHN+AhcZnXc8QpsQ2Dbkwg&#10;MyQYq4yKMmSrk0x8sILEo0eZLT4vmpIxUlCiJb7GZGVkZEpfg0TttEUJU4vGViQrDrsBaZK5c+KI&#10;bdv7oNoOJc2Ny3AcqKz9efjTxD7cZ9L7B7/+B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BYAAABkcnMvUEsBAhQAFAAAAAgAh07iQKJ3WYvZ&#10;AAAACwEAAA8AAAAAAAAAAQAgAAAAOAAAAGRycy9kb3ducmV2LnhtbFBLAQIUABQAAAAIAIdO4kCs&#10;LOW4CQIAADgEAAAOAAAAAAAAAAEAIAAAAD4BAABkcnMvZTJvRG9jLnhtbFBLBQYAAAAABgAGAFkB&#10;AAC5BQAAAAA=&#10;">
                <v:fill on="t" focussize="0,0"/>
                <v:stroke color="#000000" joinstyle="miter"/>
                <v:imagedata o:title=""/>
                <o:lock v:ext="edit" aspectratio="f"/>
                <v:textbox>
                  <w:txbxContent>
                    <w:p>
                      <w:pPr>
                        <w:spacing w:line="400" w:lineRule="exact"/>
                        <w:jc w:val="center"/>
                        <w:rPr>
                          <w:color w:val="auto"/>
                          <w:sz w:val="24"/>
                          <w:szCs w:val="24"/>
                        </w:rPr>
                      </w:pPr>
                      <w:r>
                        <w:rPr>
                          <w:rFonts w:hint="eastAsia"/>
                          <w:color w:val="auto"/>
                          <w:sz w:val="24"/>
                          <w:szCs w:val="24"/>
                        </w:rPr>
                        <w:t>责任部门填写</w:t>
                      </w:r>
                    </w:p>
                    <w:p>
                      <w:r>
                        <w:rPr>
                          <w:rFonts w:hint="eastAsia"/>
                          <w:sz w:val="24"/>
                          <w:szCs w:val="24"/>
                        </w:rPr>
                        <w:t>“科技创新交流活动备案表”</w:t>
                      </w:r>
                    </w:p>
                  </w:txbxContent>
                </v:textbox>
              </v:shape>
            </w:pict>
          </mc:Fallback>
        </mc:AlternateContent>
      </w:r>
      <w:r>
        <w:rPr>
          <w:rFonts w:ascii="方正小标宋简体" w:eastAsia="方正小标宋简体"/>
          <w:sz w:val="32"/>
          <w:szCs w:val="32"/>
        </w:rPr>
        <mc:AlternateContent>
          <mc:Choice Requires="wps">
            <w:drawing>
              <wp:anchor distT="0" distB="0" distL="114300" distR="114300" simplePos="0" relativeHeight="251668480" behindDoc="0" locked="0" layoutInCell="1" allowOverlap="1">
                <wp:simplePos x="0" y="0"/>
                <wp:positionH relativeFrom="column">
                  <wp:posOffset>2233295</wp:posOffset>
                </wp:positionH>
                <wp:positionV relativeFrom="paragraph">
                  <wp:posOffset>3237865</wp:posOffset>
                </wp:positionV>
                <wp:extent cx="88265" cy="579120"/>
                <wp:effectExtent l="6350" t="4445" r="19685" b="26035"/>
                <wp:wrapNone/>
                <wp:docPr id="55" name="自选图形 18"/>
                <wp:cNvGraphicFramePr/>
                <a:graphic xmlns:a="http://schemas.openxmlformats.org/drawingml/2006/main">
                  <a:graphicData uri="http://schemas.microsoft.com/office/word/2010/wordprocessingShape">
                    <wps:wsp>
                      <wps:cNvSpPr/>
                      <wps:spPr>
                        <a:xfrm>
                          <a:off x="0" y="0"/>
                          <a:ext cx="88265" cy="579120"/>
                        </a:xfrm>
                        <a:prstGeom prst="downArrow">
                          <a:avLst>
                            <a:gd name="adj1" fmla="val 50000"/>
                            <a:gd name="adj2" fmla="val 164028"/>
                          </a:avLst>
                        </a:prstGeom>
                        <a:solidFill>
                          <a:srgbClr val="FFFFFF"/>
                        </a:solidFill>
                        <a:ln w="9525" cap="flat" cmpd="sng">
                          <a:solidFill>
                            <a:srgbClr val="000000"/>
                          </a:solidFill>
                          <a:prstDash val="solid"/>
                          <a:miter/>
                          <a:headEnd type="none" w="med" len="med"/>
                          <a:tailEnd type="none" w="med" len="med"/>
                        </a:ln>
                      </wps:spPr>
                      <wps:bodyPr vert="eaVert" upright="1"/>
                    </wps:wsp>
                  </a:graphicData>
                </a:graphic>
              </wp:anchor>
            </w:drawing>
          </mc:Choice>
          <mc:Fallback>
            <w:pict>
              <v:shape id="自选图形 18" o:spid="_x0000_s1026" o:spt="67" type="#_x0000_t67" style="position:absolute;left:0pt;margin-left:175.85pt;margin-top:254.95pt;height:45.6pt;width:6.95pt;z-index:251668480;mso-width-relative:page;mso-height-relative:page;" fillcolor="#FFFFFF" filled="t" stroked="t" coordsize="21600,21600" o:gfxdata="UEsFBgAAAAAAAAAAAAAAAAAAAAAAAFBLAwQKAAAAAACHTuJAAAAAAAAAAAAAAAAABAAAAGRycy9Q&#10;SwMEFAAAAAgAh07iQFxQWsrZAAAACwEAAA8AAABkcnMvZG93bnJldi54bWxNj8tOwzAQRfdI/IM1&#10;SOyobaoEGuJUAvHYIFW0fMA0njxaP6LYadq/x6xgObpH954p12dr2InG0HunQC4EMHK1171rFXzv&#10;3u4egYWITqPxjhRcKMC6ur4qsdB+dl902saWpRIXClTQxTgUnIe6I4th4QdyKWv8aDGmc2y5HnFO&#10;5dbweyFybrF3aaHDgV46qo/bySogNO/zhT9nkjbNbvPRTK+fh0mp2xspnoBFOsc/GH71kzpUyWnv&#10;J6cDMwqWmXxIqIJMrFbAErHMsxzYXkEupARelfz/D9UPUEsDBBQAAAAIAIdO4kDSsVKfNwIAAIkE&#10;AAAOAAAAZHJzL2Uyb0RvYy54bWytVMuO0zAU3SPxD5b3NA/R0omajhClbBCMNMDetZ3EyC/ZbtPu&#10;2CG+gR1L/gH+ZiT4C66d0OmUTRdkkVzb18fnnOubxfVeSbTjzguja1xMcoy4poYJ3db4/bv1kzlG&#10;PhDNiDSa1/jAPb5ePn606G3FS9MZybhDAKJ91dsadyHYKss87bgifmIs17DYGKdIgKFrM+ZID+hK&#10;ZmWez7LeOGadodx7mF0Ni3hEdJcAmqYRlK8M3Squw4DquCQBJPlOWI+XiW3TcBreNo3nAckag9KQ&#10;3nAIxJv4zpYLUrWO2E7QkQK5hMKZJkWEhkOPUCsSCNo68Q+UEtQZb5owoUZlg5DkCKgo8jNvbjti&#10;edICVnt7NN3/P1j6ZnfjkGA1nk4x0kRBxX99/v7705e7rz/vfnxDxTx61FtfQeqtvXHjyEMYBe8b&#10;p+IXpKB98vVw9JXvA6IwOZ+XM0CnsDJ9dlWUyfbsfq91PrziRqEY1JiZXj93zvTJUbJ77UOylo38&#10;CPtYYNQoCZXaEYmmOTxjJU9yytOcYvY0L5MUOHeEhOjvyRHfGynYWkiZBq7dvJAOAX6N1+mJJ8CW&#10;B2lSo77GV9MyyiPQDQ3cQgiVBUe9bpOCBzv8KXAkPlA/B47EVsR3A4GEMChUIvBYA1J1nLCXmqFw&#10;sFA0Dc2KIxnFGUaSQ2/HKGUGIuQlmUBCahAZqz3UN0Ybww5wR+CXAbXh5AN8MdpaJ9oOJopkS8yD&#10;G5oMGrsptsDpOOHe/0GWfwB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WAAAAZHJzL1BLAQIUABQAAAAIAIdO4kBcUFrK2QAAAAsBAAAPAAAA&#10;AAAAAAEAIAAAADgAAABkcnMvZG93bnJldi54bWxQSwECFAAUAAAACACHTuJA0rFSnzcCAACJBAAA&#10;DgAAAAAAAAABACAAAAA+AQAAZHJzL2Uyb0RvYy54bWxQSwUGAAAAAAYABgBZAQAA5wUAAAAA&#10;" adj="16201,5400">
                <v:fill on="t" focussize="0,0"/>
                <v:stroke color="#000000" joinstyle="miter"/>
                <v:imagedata o:title=""/>
                <o:lock v:ext="edit" aspectratio="f"/>
                <v:textbox style="layout-flow:vertical-ideographic;"/>
              </v:shape>
            </w:pict>
          </mc:Fallback>
        </mc:AlternateContent>
      </w:r>
      <w:r>
        <w:rPr>
          <w:rFonts w:ascii="方正小标宋简体" w:eastAsia="方正小标宋简体"/>
          <w:sz w:val="32"/>
          <w:szCs w:val="32"/>
        </w:rPr>
        <mc:AlternateContent>
          <mc:Choice Requires="wps">
            <w:drawing>
              <wp:anchor distT="0" distB="0" distL="114300" distR="114300" simplePos="0" relativeHeight="251664384" behindDoc="0" locked="0" layoutInCell="1" allowOverlap="1">
                <wp:simplePos x="0" y="0"/>
                <wp:positionH relativeFrom="column">
                  <wp:posOffset>4617720</wp:posOffset>
                </wp:positionH>
                <wp:positionV relativeFrom="paragraph">
                  <wp:posOffset>2304415</wp:posOffset>
                </wp:positionV>
                <wp:extent cx="1350645" cy="914400"/>
                <wp:effectExtent l="4445" t="4445" r="16510" b="14605"/>
                <wp:wrapNone/>
                <wp:docPr id="74" name="文本框 13"/>
                <wp:cNvGraphicFramePr/>
                <a:graphic xmlns:a="http://schemas.openxmlformats.org/drawingml/2006/main">
                  <a:graphicData uri="http://schemas.microsoft.com/office/word/2010/wordprocessingShape">
                    <wps:wsp>
                      <wps:cNvSpPr txBox="1"/>
                      <wps:spPr>
                        <a:xfrm>
                          <a:off x="0" y="0"/>
                          <a:ext cx="1350645" cy="9144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keepNext w:val="0"/>
                              <w:keepLines w:val="0"/>
                              <w:pageBreakBefore w:val="0"/>
                              <w:widowControl/>
                              <w:kinsoku/>
                              <w:wordWrap/>
                              <w:overflowPunct/>
                              <w:topLinePunct w:val="0"/>
                              <w:autoSpaceDE/>
                              <w:autoSpaceDN/>
                              <w:bidi w:val="0"/>
                              <w:adjustRightInd/>
                              <w:snapToGrid/>
                              <w:spacing w:line="400" w:lineRule="exact"/>
                              <w:jc w:val="left"/>
                              <w:textAlignment w:val="auto"/>
                              <w:rPr>
                                <w:sz w:val="24"/>
                              </w:rPr>
                            </w:pPr>
                            <w:r>
                              <w:rPr>
                                <w:rFonts w:hint="eastAsia"/>
                                <w:color w:val="auto"/>
                                <w:sz w:val="24"/>
                                <w:szCs w:val="24"/>
                              </w:rPr>
                              <w:t>责任部门</w:t>
                            </w:r>
                            <w:r>
                              <w:rPr>
                                <w:rFonts w:hint="eastAsia" w:ascii="Times New Roman" w:hAnsi="Times New Roman" w:eastAsia="宋体" w:cs="Times New Roman"/>
                                <w:color w:val="auto"/>
                                <w:sz w:val="24"/>
                                <w:szCs w:val="24"/>
                                <w:lang w:val="en-US" w:eastAsia="zh-CN"/>
                              </w:rPr>
                              <w:t>提交活</w:t>
                            </w:r>
                            <w:r>
                              <w:rPr>
                                <w:rFonts w:hint="eastAsia" w:ascii="Times New Roman" w:hAnsi="Times New Roman" w:eastAsia="宋体" w:cs="Times New Roman"/>
                                <w:sz w:val="24"/>
                                <w:szCs w:val="24"/>
                                <w:lang w:val="en-US" w:eastAsia="zh-CN"/>
                              </w:rPr>
                              <w:t>动方案</w:t>
                            </w:r>
                            <w:r>
                              <w:rPr>
                                <w:rFonts w:hint="eastAsia"/>
                                <w:sz w:val="24"/>
                                <w:szCs w:val="24"/>
                              </w:rPr>
                              <w:t>报区政府审</w:t>
                            </w:r>
                            <w:r>
                              <w:rPr>
                                <w:rFonts w:hint="eastAsia"/>
                                <w:sz w:val="24"/>
                                <w:szCs w:val="24"/>
                                <w:lang w:eastAsia="zh-CN"/>
                              </w:rPr>
                              <w:t>批。</w:t>
                            </w:r>
                          </w:p>
                        </w:txbxContent>
                      </wps:txbx>
                      <wps:bodyPr upright="1">
                        <a:noAutofit/>
                      </wps:bodyPr>
                    </wps:wsp>
                  </a:graphicData>
                </a:graphic>
              </wp:anchor>
            </w:drawing>
          </mc:Choice>
          <mc:Fallback>
            <w:pict>
              <v:shape id="文本框 13" o:spid="_x0000_s1026" o:spt="202" type="#_x0000_t202" style="position:absolute;left:0pt;margin-left:363.6pt;margin-top:181.45pt;height:72pt;width:106.35pt;z-index:251664384;mso-width-relative:page;mso-height-relative:page;" fillcolor="#FFFFFF" filled="t" stroked="t" coordsize="21600,21600" o:gfxdata="UEsFBgAAAAAAAAAAAAAAAAAAAAAAAFBLAwQKAAAAAACHTuJAAAAAAAAAAAAAAAAABAAAAGRycy9Q&#10;SwMEFAAAAAgAh07iQJwGPX3aAAAACwEAAA8AAABkcnMvZG93bnJldi54bWxNj8FOwzAMhu9IvENk&#10;JC6IJWuhXUrTHZBAcBsDwTVrs7YicUqSdePtMSe42fKn399fr0/OstmEOHpUsFwIYAZb343YK3h7&#10;fbheAYtJY6etR6Pg20RYN+dnta46f8QXM29TzygEY6UVDClNFeexHYzTceEng3Tb++B0ojX0vAv6&#10;SOHO8kyIgjs9In0Y9GTuB9N+bg9Owermaf6Iz/nmvS32Vqarcn78CkpdXizFHbBkTukPhl99UoeG&#10;nHb+gF1kVkGZlRmhCvIik8CIkLmkYafgVhQSeFPz/x2aH1BLAwQUAAAACACHTuJAk6thuRoCAABS&#10;BAAADgAAAGRycy9lMm9Eb2MueG1srVRLktMwEN1TxR1U2hM7mWQAV5wpIIQNBVQNHECRJVtV+pVa&#10;iZ0LwA1YsWE/58o5aCmZZGZgkQVe2C3p6anf65bnN4PRZCsCKGdrOh6VlAjLXaNsW9NvX1cvXlEC&#10;kdmGaWdFTXcC6M3i+bN57ysxcZ3TjQgESSxUva9pF6OvigJ4JwyDkfPC4qJ0wbCIw9AWTWA9shtd&#10;TMryuuhdaHxwXADg7PKwSI+M4RJCJ6XiYun4xggbD6xBaBZREnTKA13kbKUUPH6WEkQkuqaoNOY3&#10;HoLxOr2LxZxVbWC+U/yYArskhSeaDFMWDz1RLVlkZBPUX1RG8eDAyTjizhQHIdkRVDEun3hz2zEv&#10;sha0GvzJdPh/tPzT9ksgqqnpyykllhms+P7nj/2vu/3v72R8lQzqPVSIu/WIjMNbN2Db3M8DTibd&#10;gwwmfVERwXW0d3eyVwyR8LTpalZeT2eUcFx7PZ5Oy+x/cd7tA8QPwhmSgpoGLF92lW0/QsRMEHoP&#10;SYeB06pZKa3zILTrdzqQLcNSr/KTksQtj2Dakh5Pn01SHgz7V2LfYGg8egC2zec92gEPicv8/Is4&#10;JbZk0B0SyAwJxiqjogg56gRr3tuGxJ1Hmy1eL5qSMaKhRAu8jSnKyMiUvgSJ6rRFkalEh1KkKA7r&#10;AWlSuHbNDsu28UG1HVo6zvqse7OJTqrs6Rl2JMJWy74dr0Xq5YfjjDr/ChZ/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BYAAABkcnMvUEsB&#10;AhQAFAAAAAgAh07iQJwGPX3aAAAACwEAAA8AAAAAAAAAAQAgAAAAOAAAAGRycy9kb3ducmV2Lnht&#10;bFBLAQIUABQAAAAIAIdO4kCTq2G5GgIAAFIEAAAOAAAAAAAAAAEAIAAAAD8BAABkcnMvZTJvRG9j&#10;LnhtbFBLBQYAAAAABgAGAFkBAADLBQAAAAA=&#10;">
                <v:fill on="t" focussize="0,0"/>
                <v:stroke color="#000000" joinstyle="miter"/>
                <v:imagedata o:title=""/>
                <o:lock v:ext="edit" aspectratio="f"/>
                <v:textbox>
                  <w:txbxContent>
                    <w:p>
                      <w:pPr>
                        <w:keepNext w:val="0"/>
                        <w:keepLines w:val="0"/>
                        <w:pageBreakBefore w:val="0"/>
                        <w:widowControl/>
                        <w:kinsoku/>
                        <w:wordWrap/>
                        <w:overflowPunct/>
                        <w:topLinePunct w:val="0"/>
                        <w:autoSpaceDE/>
                        <w:autoSpaceDN/>
                        <w:bidi w:val="0"/>
                        <w:adjustRightInd/>
                        <w:snapToGrid/>
                        <w:spacing w:line="400" w:lineRule="exact"/>
                        <w:jc w:val="left"/>
                        <w:textAlignment w:val="auto"/>
                        <w:rPr>
                          <w:sz w:val="24"/>
                        </w:rPr>
                      </w:pPr>
                      <w:r>
                        <w:rPr>
                          <w:rFonts w:hint="eastAsia"/>
                          <w:color w:val="auto"/>
                          <w:sz w:val="24"/>
                          <w:szCs w:val="24"/>
                        </w:rPr>
                        <w:t>责任部门</w:t>
                      </w:r>
                      <w:r>
                        <w:rPr>
                          <w:rFonts w:hint="eastAsia" w:ascii="Times New Roman" w:hAnsi="Times New Roman" w:eastAsia="宋体" w:cs="Times New Roman"/>
                          <w:color w:val="auto"/>
                          <w:sz w:val="24"/>
                          <w:szCs w:val="24"/>
                          <w:lang w:val="en-US" w:eastAsia="zh-CN"/>
                        </w:rPr>
                        <w:t>提交活</w:t>
                      </w:r>
                      <w:r>
                        <w:rPr>
                          <w:rFonts w:hint="eastAsia" w:ascii="Times New Roman" w:hAnsi="Times New Roman" w:eastAsia="宋体" w:cs="Times New Roman"/>
                          <w:sz w:val="24"/>
                          <w:szCs w:val="24"/>
                          <w:lang w:val="en-US" w:eastAsia="zh-CN"/>
                        </w:rPr>
                        <w:t>动方案</w:t>
                      </w:r>
                      <w:r>
                        <w:rPr>
                          <w:rFonts w:hint="eastAsia"/>
                          <w:sz w:val="24"/>
                          <w:szCs w:val="24"/>
                        </w:rPr>
                        <w:t>报区政府审</w:t>
                      </w:r>
                      <w:r>
                        <w:rPr>
                          <w:rFonts w:hint="eastAsia"/>
                          <w:sz w:val="24"/>
                          <w:szCs w:val="24"/>
                          <w:lang w:eastAsia="zh-CN"/>
                        </w:rPr>
                        <w:t>批。</w:t>
                      </w:r>
                    </w:p>
                  </w:txbxContent>
                </v:textbox>
              </v:shape>
            </w:pict>
          </mc:Fallback>
        </mc:AlternateContent>
      </w:r>
      <w:r>
        <w:rPr>
          <w:rFonts w:ascii="方正小标宋简体" w:eastAsia="方正小标宋简体"/>
          <w:sz w:val="32"/>
          <w:szCs w:val="32"/>
        </w:rPr>
        <mc:AlternateContent>
          <mc:Choice Requires="wps">
            <w:drawing>
              <wp:anchor distT="0" distB="0" distL="114300" distR="114300" simplePos="0" relativeHeight="251661312" behindDoc="0" locked="0" layoutInCell="1" allowOverlap="1">
                <wp:simplePos x="0" y="0"/>
                <wp:positionH relativeFrom="column">
                  <wp:posOffset>695960</wp:posOffset>
                </wp:positionH>
                <wp:positionV relativeFrom="paragraph">
                  <wp:posOffset>2355850</wp:posOffset>
                </wp:positionV>
                <wp:extent cx="2679065" cy="827405"/>
                <wp:effectExtent l="4445" t="4445" r="21590" b="6350"/>
                <wp:wrapNone/>
                <wp:docPr id="52" name="文本框 9"/>
                <wp:cNvGraphicFramePr/>
                <a:graphic xmlns:a="http://schemas.openxmlformats.org/drawingml/2006/main">
                  <a:graphicData uri="http://schemas.microsoft.com/office/word/2010/wordprocessingShape">
                    <wps:wsp>
                      <wps:cNvSpPr txBox="1"/>
                      <wps:spPr>
                        <a:xfrm>
                          <a:off x="0" y="0"/>
                          <a:ext cx="2679065" cy="82740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color w:val="auto"/>
                                <w:sz w:val="24"/>
                                <w:szCs w:val="24"/>
                                <w:lang w:val="en-US" w:eastAsia="zh-CN"/>
                              </w:rPr>
                            </w:pPr>
                            <w:r>
                              <w:rPr>
                                <w:rFonts w:hint="eastAsia"/>
                                <w:sz w:val="24"/>
                                <w:szCs w:val="24"/>
                              </w:rPr>
                              <w:t>企业</w:t>
                            </w:r>
                            <w:r>
                              <w:rPr>
                                <w:rFonts w:hint="eastAsia" w:eastAsia="宋体"/>
                                <w:sz w:val="24"/>
                                <w:szCs w:val="24"/>
                              </w:rPr>
                              <w:t>根据意见</w:t>
                            </w:r>
                            <w:r>
                              <w:rPr>
                                <w:rFonts w:hint="eastAsia" w:eastAsia="宋体"/>
                                <w:color w:val="auto"/>
                                <w:sz w:val="24"/>
                                <w:szCs w:val="24"/>
                              </w:rPr>
                              <w:t>完善备案材料后提请责任部门备案</w:t>
                            </w:r>
                            <w:r>
                              <w:rPr>
                                <w:rFonts w:hint="eastAsia" w:eastAsia="宋体"/>
                                <w:color w:val="auto"/>
                                <w:sz w:val="24"/>
                                <w:szCs w:val="24"/>
                                <w:lang w:eastAsia="zh-CN"/>
                              </w:rPr>
                              <w:t>（</w:t>
                            </w:r>
                            <w:r>
                              <w:rPr>
                                <w:rFonts w:hint="eastAsia" w:eastAsia="宋体"/>
                                <w:color w:val="auto"/>
                                <w:sz w:val="24"/>
                                <w:szCs w:val="24"/>
                                <w:lang w:val="en-US" w:eastAsia="zh-CN"/>
                              </w:rPr>
                              <w:t>同步提交活动疫情防控方案报区卫生健康局审批）。</w:t>
                            </w:r>
                          </w:p>
                          <w:p>
                            <w:pPr>
                              <w:jc w:val="center"/>
                              <w:rPr>
                                <w:sz w:val="24"/>
                              </w:rPr>
                            </w:pPr>
                            <w:r>
                              <w:rPr>
                                <w:rFonts w:hint="eastAsia"/>
                                <w:sz w:val="24"/>
                              </w:rPr>
                              <w:t>提请科协工作部备案</w:t>
                            </w:r>
                          </w:p>
                        </w:txbxContent>
                      </wps:txbx>
                      <wps:bodyPr upright="1"/>
                    </wps:wsp>
                  </a:graphicData>
                </a:graphic>
              </wp:anchor>
            </w:drawing>
          </mc:Choice>
          <mc:Fallback>
            <w:pict>
              <v:shape id="文本框 9" o:spid="_x0000_s1026" o:spt="202" type="#_x0000_t202" style="position:absolute;left:0pt;margin-left:54.8pt;margin-top:185.5pt;height:65.15pt;width:210.95pt;z-index:251661312;mso-width-relative:page;mso-height-relative:page;" fillcolor="#FFFFFF" filled="t" stroked="t" coordsize="21600,21600" o:gfxdata="UEsFBgAAAAAAAAAAAAAAAAAAAAAAAFBLAwQKAAAAAACHTuJAAAAAAAAAAAAAAAAABAAAAGRycy9Q&#10;SwMEFAAAAAgAh07iQM4DFMzZAAAACwEAAA8AAABkcnMvZG93bnJldi54bWxNj8tOwzAQRfdI/IM1&#10;SGwQtU1o2oY4XSCBYFcKgq0bT5MIP4LtpuXvGVawm6s5uo96fXKWTRjTELwCORPA0LfBDL5T8Pb6&#10;cL0ElrL2RtvgUcE3Jlg352e1rkw4+hectrljZOJTpRX0OY8V56nt0ek0CyN6+u1DdDqTjB03UR/J&#10;3Fl+I0TJnR48JfR6xPse28/twSlY3j5NH+m52Ly35d6u8tVievyKSl1eSHEHLOMp/8HwW5+qQ0Od&#10;duHgTWKWtFiVhCooFpJGETEv5BzYjg4hC+BNzf9vaH4AUEsDBBQAAAAIAIdO4kD2LguwDAIAADcE&#10;AAAOAAAAZHJzL2Uyb0RvYy54bWytU82O0zAQviPxDpbvNNmIdrdR05WglAsCpIUHcG0nseQ/edw2&#10;fQF4A05cuPNcfQ7GTrf7A4ceyMEZjz9/M/PNeHE7GE12MoBytqFXk5ISabkTynYN/fpl/eqGEojM&#10;CqadlQ09SKC3y5cvFntfy8r1TgsZCJJYqPe+oX2Mvi4K4L00DCbOS4uHrQuGRdyGrhCB7ZHd6KIq&#10;y1mxd0H44LgEQO9qPKQnxnAJoWtbxeXK8a2RNo6sQWoWsSTolQe6zNm2reTxU9uCjEQ3FCuNecUg&#10;aG/SWiwXrO4C873ipxTYJSk8q8kwZTHomWrFIiPboP6iMooHB66NE+5MMRaSFcEqrspn2tz1zMtc&#10;C0oN/iw6/D9a/nH3ORAlGjqtKLHMYMePP74ff/4+/vpG5kmfvYcaYXcegXF44wacmns/oDOVPbTB&#10;pD8WRPAc1T2c1ZVDJByd1ex6Xs6mlHA8u6muX5fTRFM83PYB4nvpDElGQwN2L4vKdh8gjtB7SAoG&#10;TiuxVlrnTeg2b3UgO4adXufvxP4Epi3ZN3Q+rVIeDMe3xbFB03iUAGyX4z25AY+Jy/z9izgltmLQ&#10;jwlkhgRjtVFRhmz1kol3VpB48KiyxddFUzJGCkq0xMeYrIyMTOlLkKidtihhatHYimTFYTMgTTI3&#10;ThywbVsfVNejpLlxGY7zlLU/zX4a2Mf7TPrw3pd/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BYAAABkcnMvUEsBAhQAFAAAAAgAh07iQM4D&#10;FMzZAAAACwEAAA8AAAAAAAAAAQAgAAAAOAAAAGRycy9kb3ducmV2LnhtbFBLAQIUABQAAAAIAIdO&#10;4kD2LguwDAIAADcEAAAOAAAAAAAAAAEAIAAAAD4BAABkcnMvZTJvRG9jLnhtbFBLBQYAAAAABgAG&#10;AFkBAAC8BQAAAAA=&#10;">
                <v:fill on="t" focussize="0,0"/>
                <v:stroke color="#000000" joinstyle="miter"/>
                <v:imagedata o:title=""/>
                <o:lock v:ext="edit" aspectratio="f"/>
                <v:textbox>
                  <w:txbxContent>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color w:val="auto"/>
                          <w:sz w:val="24"/>
                          <w:szCs w:val="24"/>
                          <w:lang w:val="en-US" w:eastAsia="zh-CN"/>
                        </w:rPr>
                      </w:pPr>
                      <w:r>
                        <w:rPr>
                          <w:rFonts w:hint="eastAsia"/>
                          <w:sz w:val="24"/>
                          <w:szCs w:val="24"/>
                        </w:rPr>
                        <w:t>企业</w:t>
                      </w:r>
                      <w:r>
                        <w:rPr>
                          <w:rFonts w:hint="eastAsia" w:eastAsia="宋体"/>
                          <w:sz w:val="24"/>
                          <w:szCs w:val="24"/>
                        </w:rPr>
                        <w:t>根据意见</w:t>
                      </w:r>
                      <w:r>
                        <w:rPr>
                          <w:rFonts w:hint="eastAsia" w:eastAsia="宋体"/>
                          <w:color w:val="auto"/>
                          <w:sz w:val="24"/>
                          <w:szCs w:val="24"/>
                        </w:rPr>
                        <w:t>完善备案材料后提请责任部门备案</w:t>
                      </w:r>
                      <w:r>
                        <w:rPr>
                          <w:rFonts w:hint="eastAsia" w:eastAsia="宋体"/>
                          <w:color w:val="auto"/>
                          <w:sz w:val="24"/>
                          <w:szCs w:val="24"/>
                          <w:lang w:eastAsia="zh-CN"/>
                        </w:rPr>
                        <w:t>（</w:t>
                      </w:r>
                      <w:r>
                        <w:rPr>
                          <w:rFonts w:hint="eastAsia" w:eastAsia="宋体"/>
                          <w:color w:val="auto"/>
                          <w:sz w:val="24"/>
                          <w:szCs w:val="24"/>
                          <w:lang w:val="en-US" w:eastAsia="zh-CN"/>
                        </w:rPr>
                        <w:t>同步提交活动疫情防控方案报区卫生健康局审批）。</w:t>
                      </w:r>
                    </w:p>
                    <w:p>
                      <w:pPr>
                        <w:jc w:val="center"/>
                        <w:rPr>
                          <w:sz w:val="24"/>
                        </w:rPr>
                      </w:pPr>
                      <w:r>
                        <w:rPr>
                          <w:rFonts w:hint="eastAsia"/>
                          <w:sz w:val="24"/>
                        </w:rPr>
                        <w:t>提请科协工作部备案</w:t>
                      </w:r>
                    </w:p>
                  </w:txbxContent>
                </v:textbox>
              </v:shape>
            </w:pict>
          </mc:Fallback>
        </mc:AlternateContent>
      </w:r>
      <w:r>
        <w:rPr>
          <w:rFonts w:ascii="仿宋_GB2312" w:hAnsi="仿宋_GB2312" w:eastAsia="仿宋_GB2312" w:cs="仿宋_GB2312"/>
          <w:sz w:val="28"/>
          <w:szCs w:val="36"/>
        </w:rPr>
        <w:t>1</w:t>
      </w:r>
      <w:r>
        <w:rPr>
          <w:rFonts w:hint="eastAsia" w:ascii="仿宋_GB2312" w:hAnsi="仿宋_GB2312" w:eastAsia="仿宋_GB2312" w:cs="仿宋_GB2312"/>
          <w:sz w:val="28"/>
          <w:szCs w:val="36"/>
        </w:rPr>
        <w:t>、备案流程</w:t>
      </w:r>
      <w:r>
        <w:rPr>
          <w:rFonts w:ascii="方正小标宋简体" w:eastAsia="方正小标宋简体"/>
          <w:sz w:val="32"/>
          <w:szCs w:val="32"/>
        </w:rPr>
        <mc:AlternateContent>
          <mc:Choice Requires="wps">
            <w:drawing>
              <wp:anchor distT="0" distB="0" distL="114300" distR="114300" simplePos="0" relativeHeight="251660288" behindDoc="0" locked="0" layoutInCell="1" allowOverlap="1">
                <wp:simplePos x="0" y="0"/>
                <wp:positionH relativeFrom="column">
                  <wp:posOffset>1152525</wp:posOffset>
                </wp:positionH>
                <wp:positionV relativeFrom="paragraph">
                  <wp:posOffset>1363345</wp:posOffset>
                </wp:positionV>
                <wp:extent cx="2222500" cy="617855"/>
                <wp:effectExtent l="5080" t="4445" r="20320" b="6350"/>
                <wp:wrapNone/>
                <wp:docPr id="53" name="文本框 8"/>
                <wp:cNvGraphicFramePr/>
                <a:graphic xmlns:a="http://schemas.openxmlformats.org/drawingml/2006/main">
                  <a:graphicData uri="http://schemas.microsoft.com/office/word/2010/wordprocessingShape">
                    <wps:wsp>
                      <wps:cNvSpPr txBox="1"/>
                      <wps:spPr>
                        <a:xfrm>
                          <a:off x="0" y="0"/>
                          <a:ext cx="2222500" cy="61785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400" w:lineRule="exact"/>
                              <w:jc w:val="center"/>
                              <w:rPr>
                                <w:sz w:val="24"/>
                                <w:szCs w:val="24"/>
                              </w:rPr>
                            </w:pPr>
                            <w:r>
                              <w:rPr>
                                <w:rFonts w:hint="eastAsia"/>
                                <w:color w:val="auto"/>
                                <w:sz w:val="24"/>
                                <w:szCs w:val="24"/>
                              </w:rPr>
                              <w:t>责任部门对备</w:t>
                            </w:r>
                            <w:r>
                              <w:rPr>
                                <w:rFonts w:hint="eastAsia"/>
                                <w:sz w:val="24"/>
                                <w:szCs w:val="24"/>
                              </w:rPr>
                              <w:t>案材料进行合规性审查并提出初审意见</w:t>
                            </w:r>
                          </w:p>
                          <w:p>
                            <w:pPr>
                              <w:jc w:val="center"/>
                              <w:rPr>
                                <w:sz w:val="24"/>
                              </w:rPr>
                            </w:pPr>
                            <w:r>
                              <w:rPr>
                                <w:rFonts w:hint="eastAsia"/>
                                <w:sz w:val="24"/>
                              </w:rPr>
                              <w:t>规性审查并提出初审意见</w:t>
                            </w:r>
                          </w:p>
                        </w:txbxContent>
                      </wps:txbx>
                      <wps:bodyPr upright="1"/>
                    </wps:wsp>
                  </a:graphicData>
                </a:graphic>
              </wp:anchor>
            </w:drawing>
          </mc:Choice>
          <mc:Fallback>
            <w:pict>
              <v:shape id="文本框 8" o:spid="_x0000_s1026" o:spt="202" type="#_x0000_t202" style="position:absolute;left:0pt;margin-left:90.75pt;margin-top:107.35pt;height:48.65pt;width:175pt;z-index:251660288;mso-width-relative:page;mso-height-relative:page;" fillcolor="#FFFFFF" filled="t" stroked="t" coordsize="21600,21600" o:gfxdata="UEsFBgAAAAAAAAAAAAAAAAAAAAAAAFBLAwQKAAAAAACHTuJAAAAAAAAAAAAAAAAABAAAAGRycy9Q&#10;SwMEFAAAAAgAh07iQItOR1fZAAAACwEAAA8AAABkcnMvZG93bnJldi54bWxNj8tOwzAQRfdI/IM1&#10;SGwQtZ30EUKcLpBAsCsFwdZN3CTCHgfbTcvfM13B8s4c3TlTrU/OssmEOHhUIGcCmMHGtwN2Ct7f&#10;Hm8LYDFpbLX1aBT8mAjr+vKi0mXrj/hqpm3qGJVgLLWCPqWx5Dw2vXE6zvxokHZ7H5xOFEPH26CP&#10;VO4sz4RYcqcHpAu9Hs1Db5qv7cEpKObP02d8yTcfzXJv79LNanr6DkpdX0lxDyyZU/qD4axP6lCT&#10;084fsI3MUi7kglAFmZyvgBGxyM+TnYJcZgJ4XfH/P9S/UEsDBBQAAAAIAIdO4kBkm/g+CQIAADcE&#10;AAAOAAAAZHJzL2Uyb0RvYy54bWytU02u0zAQ3iNxB8t7mrQojxI1fRKUskGA9OAAru0klvwnj9uk&#10;F4AbsGLDnnO9czB2+vp+YNEFXiRjz+dvZr4Zr65Ho8lBBlDONnQ+KymRljuhbNfQr1+2L5aUQGRW&#10;MO2sbOhRAr1eP3+2GnwtF653WshAkMRCPfiG9jH6uiiA99IwmDkvLTpbFwyLuA1dIQIbkN3oYlGW&#10;V8XggvDBcQmAp5vJSU+M4RJC17aKy43jeyNtnFiD1CxiSdArD3Sds21byeOntgUZiW4oVhrzF4Og&#10;vUvfYr1idReY7xU/pcAuSeFJTYYpi0HPVBsWGdkH9ReVUTw4cG2ccWeKqZCsCFYxL59oc9MzL3Mt&#10;KDX4s+jw/2j5x8PnQJRoaPWSEssMdvz2x/fbn79vf30jy6TP4KFG2I1HYBzfuBGn5u4c8DCVPbbB&#10;pD8WRNCP6h7P6soxEo6HC1xViS6Ovqv5q2VVJZri/rYPEN9LZ0gyGhqwe1lUdvgAcYLeQVIwcFqJ&#10;rdI6b0K3e6sDOTDs9DavE/sjmLZkaOjralFhHgzHt8WxQdN4lABsl+M9ugEPicu8/kWcEtsw6KcE&#10;MkOCsdqoKEO2esnEOytIPHpU2eLroikZIwUlWuJjTFZGRqb0JUjUTluUMLVoakWy4rgbkSaZOyeO&#10;2La9D6rrUdLcuAzHecran2Y/DezDfSa9f+/rP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BYAAABkcnMvUEsBAhQAFAAAAAgAh07iQItOR1fZ&#10;AAAACwEAAA8AAAAAAAAAAQAgAAAAOAAAAGRycy9kb3ducmV2LnhtbFBLAQIUABQAAAAIAIdO4kBk&#10;m/g+CQIAADcEAAAOAAAAAAAAAAEAIAAAAD4BAABkcnMvZTJvRG9jLnhtbFBLBQYAAAAABgAGAFkB&#10;AAC5BQAAAAA=&#10;">
                <v:fill on="t" focussize="0,0"/>
                <v:stroke color="#000000" joinstyle="miter"/>
                <v:imagedata o:title=""/>
                <o:lock v:ext="edit" aspectratio="f"/>
                <v:textbox>
                  <w:txbxContent>
                    <w:p>
                      <w:pPr>
                        <w:spacing w:line="400" w:lineRule="exact"/>
                        <w:jc w:val="center"/>
                        <w:rPr>
                          <w:sz w:val="24"/>
                          <w:szCs w:val="24"/>
                        </w:rPr>
                      </w:pPr>
                      <w:r>
                        <w:rPr>
                          <w:rFonts w:hint="eastAsia"/>
                          <w:color w:val="auto"/>
                          <w:sz w:val="24"/>
                          <w:szCs w:val="24"/>
                        </w:rPr>
                        <w:t>责任部门对备</w:t>
                      </w:r>
                      <w:r>
                        <w:rPr>
                          <w:rFonts w:hint="eastAsia"/>
                          <w:sz w:val="24"/>
                          <w:szCs w:val="24"/>
                        </w:rPr>
                        <w:t>案材料进行合规性审查并提出初审意见</w:t>
                      </w:r>
                    </w:p>
                    <w:p>
                      <w:pPr>
                        <w:jc w:val="center"/>
                        <w:rPr>
                          <w:sz w:val="24"/>
                        </w:rPr>
                      </w:pPr>
                      <w:r>
                        <w:rPr>
                          <w:rFonts w:hint="eastAsia"/>
                          <w:sz w:val="24"/>
                        </w:rPr>
                        <w:t>规性审查并提出初审意见</w:t>
                      </w:r>
                    </w:p>
                  </w:txbxContent>
                </v:textbox>
              </v:shape>
            </w:pict>
          </mc:Fallback>
        </mc:AlternateContent>
      </w:r>
      <w:r>
        <w:rPr>
          <w:rFonts w:ascii="方正小标宋简体" w:eastAsia="方正小标宋简体"/>
          <w:sz w:val="32"/>
          <w:szCs w:val="32"/>
        </w:rPr>
        <mc:AlternateContent>
          <mc:Choice Requires="wps">
            <w:drawing>
              <wp:anchor distT="0" distB="0" distL="114300" distR="114300" simplePos="0" relativeHeight="251659264" behindDoc="0" locked="0" layoutInCell="1" allowOverlap="1">
                <wp:simplePos x="0" y="0"/>
                <wp:positionH relativeFrom="column">
                  <wp:posOffset>1152525</wp:posOffset>
                </wp:positionH>
                <wp:positionV relativeFrom="paragraph">
                  <wp:posOffset>363855</wp:posOffset>
                </wp:positionV>
                <wp:extent cx="2307590" cy="612775"/>
                <wp:effectExtent l="5080" t="4445" r="11430" b="11430"/>
                <wp:wrapNone/>
                <wp:docPr id="54" name="文本框 7"/>
                <wp:cNvGraphicFramePr/>
                <a:graphic xmlns:a="http://schemas.openxmlformats.org/drawingml/2006/main">
                  <a:graphicData uri="http://schemas.microsoft.com/office/word/2010/wordprocessingShape">
                    <wps:wsp>
                      <wps:cNvSpPr txBox="1"/>
                      <wps:spPr>
                        <a:xfrm>
                          <a:off x="0" y="0"/>
                          <a:ext cx="2307590" cy="61277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400" w:lineRule="exact"/>
                              <w:jc w:val="center"/>
                              <w:rPr>
                                <w:sz w:val="24"/>
                              </w:rPr>
                            </w:pPr>
                            <w:r>
                              <w:rPr>
                                <w:rFonts w:hint="eastAsia"/>
                                <w:sz w:val="24"/>
                              </w:rPr>
                              <w:t>企业根据活动备案要求填写</w:t>
                            </w:r>
                          </w:p>
                          <w:p>
                            <w:pPr>
                              <w:spacing w:line="400" w:lineRule="exact"/>
                              <w:jc w:val="center"/>
                            </w:pPr>
                            <w:r>
                              <w:rPr>
                                <w:rFonts w:hint="eastAsia"/>
                                <w:sz w:val="24"/>
                              </w:rPr>
                              <w:t>“备案申请表”及准备相关附件</w:t>
                            </w:r>
                          </w:p>
                        </w:txbxContent>
                      </wps:txbx>
                      <wps:bodyPr upright="1"/>
                    </wps:wsp>
                  </a:graphicData>
                </a:graphic>
              </wp:anchor>
            </w:drawing>
          </mc:Choice>
          <mc:Fallback>
            <w:pict>
              <v:shape id="文本框 7" o:spid="_x0000_s1026" o:spt="202" type="#_x0000_t202" style="position:absolute;left:0pt;margin-left:90.75pt;margin-top:28.65pt;height:48.25pt;width:181.7pt;z-index:251659264;mso-width-relative:page;mso-height-relative:page;" fillcolor="#FFFFFF" filled="t" stroked="t" coordsize="21600,21600" o:gfxdata="UEsFBgAAAAAAAAAAAAAAAAAAAAAAAFBLAwQKAAAAAACHTuJAAAAAAAAAAAAAAAAABAAAAGRycy9Q&#10;SwMEFAAAAAgAh07iQNp3c3jZAAAACgEAAA8AAABkcnMvZG93bnJldi54bWxNj8FOwzAQRO9I/IO1&#10;SFwQdUKSNg1xekACwQ0Kgqsbb5MIex1iNy1/z3KC42ieZt/Wm5OzYsYpDJ4UpIsEBFLrzUCdgrfX&#10;++sSRIiajLaeUME3Btg052e1row/0gvO29gJHqFQaQV9jGMlZWh7dDos/IjE3d5PTkeOUyfNpI88&#10;7qy8SZKldHogvtDrEe96bD+3B6egzB/nj/CUPb+3y71dx6vV/PA1KXV5kSa3ICKe4h8Mv/qsDg07&#10;7fyBTBCWc5kWjCooVhkIBoo8X4PYcVNkJcimlv9faH4AUEsDBBQAAAAIAIdO4kAuoRoZDAIAADcE&#10;AAAOAAAAZHJzL2Uyb0RvYy54bWytU02u0zAQ3iNxB8t7mrTQV17U9ElQygYB0oMDuLaTWPKfPG6T&#10;XgBuwIoNe87VczB2+vp+YNEFWThjz+dvZr4ZL28Go8leBlDO1nQ6KSmRljuhbFvTr182L15TApFZ&#10;wbSzsqYHCfRm9fzZsveVnLnOaSEDQRILVe9r2sXoq6IA3knDYOK8tOhsXDAs4ja0hQisR3aji1lZ&#10;XhW9C8IHxyUAnq5HJz0xhksIXdMoLteO74y0cWQNUrOIJUGnPNBVzrZpJI+fmgZkJLqmWGnMKwZB&#10;e5vWYrVkVRuY7xQ/pcAuSeFJTYYpi0HPVGsWGdkF9ReVUTw4cE2ccGeKsZCsCFYxLZ9oc9sxL3Mt&#10;KDX4s+jw/2j5x/3nQJSo6fwVJZYZ7Pjxx/fjz9/HX9/IIunTe6gQdusRGIc3bsCpuTsHPExlD00w&#10;6Y8FEfSjuoezunKIhOPh7GW5mF+ji6PvajpbLOaJpri/7QPE99IZkoyaBuxeFpXtP0AcoXeQFAyc&#10;VmKjtM6b0G7f6kD2DDu9yd+J/RFMW9LX9Ho+m2MeDMe3wbFB03iUAGyb4z26AQ+Jy/z9izgltmbQ&#10;jQlkhgRjlVFRhmx1kol3VpB48KiyxddFUzJGCkq0xMeYrIyMTOlLkKidtihhatHYimTFYTsgTTK3&#10;ThywbTsfVNuhpLlxGY7zlLU/zX4a2If7THr/3ld/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BYAAABkcnMvUEsBAhQAFAAAAAgAh07iQNp3&#10;c3jZAAAACgEAAA8AAAAAAAAAAQAgAAAAOAAAAGRycy9kb3ducmV2LnhtbFBLAQIUABQAAAAIAIdO&#10;4kAuoRoZDAIAADcEAAAOAAAAAAAAAAEAIAAAAD4BAABkcnMvZTJvRG9jLnhtbFBLBQYAAAAABgAG&#10;AFkBAAC8BQAAAAA=&#10;">
                <v:fill on="t" focussize="0,0"/>
                <v:stroke color="#000000" joinstyle="miter"/>
                <v:imagedata o:title=""/>
                <o:lock v:ext="edit" aspectratio="f"/>
                <v:textbox>
                  <w:txbxContent>
                    <w:p>
                      <w:pPr>
                        <w:spacing w:line="400" w:lineRule="exact"/>
                        <w:jc w:val="center"/>
                        <w:rPr>
                          <w:sz w:val="24"/>
                        </w:rPr>
                      </w:pPr>
                      <w:r>
                        <w:rPr>
                          <w:rFonts w:hint="eastAsia"/>
                          <w:sz w:val="24"/>
                        </w:rPr>
                        <w:t>企业根据活动备案要求填写</w:t>
                      </w:r>
                    </w:p>
                    <w:p>
                      <w:pPr>
                        <w:spacing w:line="400" w:lineRule="exact"/>
                        <w:jc w:val="center"/>
                      </w:pPr>
                      <w:r>
                        <w:rPr>
                          <w:rFonts w:hint="eastAsia"/>
                          <w:sz w:val="24"/>
                        </w:rPr>
                        <w:t>“备案申请表”及准备相关附件</w:t>
                      </w:r>
                    </w:p>
                  </w:txbxContent>
                </v:textbox>
              </v:shape>
            </w:pict>
          </mc:Fallback>
        </mc:AlternateContent>
      </w:r>
      <w:r>
        <w:rPr>
          <w:rFonts w:ascii="方正小标宋简体" w:eastAsia="方正小标宋简体"/>
          <w:sz w:val="32"/>
          <w:szCs w:val="32"/>
        </w:rPr>
        <mc:AlternateContent>
          <mc:Choice Requires="wps">
            <w:drawing>
              <wp:anchor distT="0" distB="0" distL="114300" distR="114300" simplePos="0" relativeHeight="251667456" behindDoc="0" locked="0" layoutInCell="1" allowOverlap="1">
                <wp:simplePos x="0" y="0"/>
                <wp:positionH relativeFrom="column">
                  <wp:posOffset>2237740</wp:posOffset>
                </wp:positionH>
                <wp:positionV relativeFrom="paragraph">
                  <wp:posOffset>2017395</wp:posOffset>
                </wp:positionV>
                <wp:extent cx="90805" cy="329565"/>
                <wp:effectExtent l="8255" t="4445" r="15240" b="27940"/>
                <wp:wrapNone/>
                <wp:docPr id="69" name="自选图形 16"/>
                <wp:cNvGraphicFramePr/>
                <a:graphic xmlns:a="http://schemas.openxmlformats.org/drawingml/2006/main">
                  <a:graphicData uri="http://schemas.microsoft.com/office/word/2010/wordprocessingShape">
                    <wps:wsp>
                      <wps:cNvSpPr/>
                      <wps:spPr>
                        <a:xfrm>
                          <a:off x="0" y="0"/>
                          <a:ext cx="90805" cy="329565"/>
                        </a:xfrm>
                        <a:prstGeom prst="downArrow">
                          <a:avLst>
                            <a:gd name="adj1" fmla="val 50000"/>
                            <a:gd name="adj2" fmla="val 90734"/>
                          </a:avLst>
                        </a:prstGeom>
                        <a:solidFill>
                          <a:srgbClr val="FFFFFF"/>
                        </a:solidFill>
                        <a:ln w="9525" cap="flat" cmpd="sng">
                          <a:solidFill>
                            <a:srgbClr val="000000"/>
                          </a:solidFill>
                          <a:prstDash val="solid"/>
                          <a:miter/>
                          <a:headEnd type="none" w="med" len="med"/>
                          <a:tailEnd type="none" w="med" len="med"/>
                        </a:ln>
                      </wps:spPr>
                      <wps:bodyPr vert="eaVert" upright="1"/>
                    </wps:wsp>
                  </a:graphicData>
                </a:graphic>
              </wp:anchor>
            </w:drawing>
          </mc:Choice>
          <mc:Fallback>
            <w:pict>
              <v:shape id="自选图形 16" o:spid="_x0000_s1026" o:spt="67" type="#_x0000_t67" style="position:absolute;left:0pt;margin-left:176.2pt;margin-top:158.85pt;height:25.95pt;width:7.15pt;z-index:251667456;mso-width-relative:page;mso-height-relative:page;" fillcolor="#FFFFFF" filled="t" stroked="t" coordsize="21600,21600" o:gfxdata="UEsFBgAAAAAAAAAAAAAAAAAAAAAAAFBLAwQKAAAAAACHTuJAAAAAAAAAAAAAAAAABAAAAGRycy9Q&#10;SwMEFAAAAAgAh07iQJebQmDYAAAACwEAAA8AAABkcnMvZG93bnJldi54bWxNj8tOwzAQRfdI/IM1&#10;SOyok5amEOJUAvHYVKpo+QA3njzAHkex07R/z3QFuzOaqztnivXJWXHEIXSeFKSzBARS5U1HjYKv&#10;/dvdA4gQNRltPaGCMwZYl9dXhc6Nn+gTj7vYCC6hkGsFbYx9LmWoWnQ6zHyPxLvaD05HHodGmkFP&#10;XO6snCdJJp3uiC+0useXFquf3egUoLbv01k+L1Pc1vvtRz2+br5HpW5v0uQJRMRT/AvDRZ/VoWSn&#10;gx/JBGEVLJbze44ypKsVCE4ssozhcIHHDGRZyP8/lL9QSwMEFAAAAAgAh07iQOGkPL43AgAAiAQA&#10;AA4AAABkcnMvZTJvRG9jLnhtbK1Uy47TMBTdI/EPlvc0aYeWadV0hChlg2CkAfauH4mRX7Ldpt2x&#10;Q3wDO5b8A/zNSMxfzLUTOu2w6YIskmv7+vicc30zv9pphbbcB2lNhYeDEiNuqGXS1BX++GH17BKj&#10;EIlhRFnDK7znAV8tnj6Zt27GR7axinGPAMSEWesq3MToZkURaMM1CQPruIFFYb0mEYa+LpgnLaBr&#10;VYzKclK01jPnLeUhwOyyW8Q9oj8H0AohKV9autHcxA7Vc0UiSAqNdAEvMlshOI3vhQg8IlVhUBrz&#10;Gw6BeJ3exWJOZrUnrpG0p0DOofBIkybSwKEHqCWJBG28/AdKS+ptsCIOqNVFJyQ7AiqG5SNvbhri&#10;eNYCVgd3MD38P1j6bnvtkWQVnkwxMkRDxf98/Xn35dvt99+3v36g4SR51Lowg9Qbd+37UYAwCd4J&#10;r9MXpKBd9nV/8JXvIqIwOS0vyzFGFFYuRtPxZJwgi4e9zof4hluNUlBhZlvz0nvbZkfJ9m2I2VrW&#10;8yPs8xAjoRVUaksUGpfw9JU8yhkd50zLFxfP+2N7RCDw9+AEH6ySbCWVygNfr18pjwC+wqv89JtP&#10;0pRBLcgbj5I6As0g4BJCqB0YGkydBZzsCMfAiXfHHLicpCViSxKajkBe6gRqGbnPl7bhhL02DMW9&#10;g5oZ6FWcyGjOMFIcWjtFOTMSqc7JBBLKQGFSsbvypmht2R6uCPwxoDScfIIvRhvnZd3AxDDbkvLg&#10;guai9s2UOuB4nHEffiCLe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BYAAABkcnMvUEsBAhQAFAAAAAgAh07iQJebQmDYAAAACwEAAA8AAAAA&#10;AAAAAQAgAAAAOAAAAGRycy9kb3ducmV2LnhtbFBLAQIUABQAAAAIAIdO4kDhpDy+NwIAAIgEAAAO&#10;AAAAAAAAAAEAIAAAAD0BAABkcnMvZTJvRG9jLnhtbFBLBQYAAAAABgAGAFkBAADmBQAAAAA=&#10;" adj="16201,5400">
                <v:fill on="t" focussize="0,0"/>
                <v:stroke color="#000000" joinstyle="miter"/>
                <v:imagedata o:title=""/>
                <o:lock v:ext="edit" aspectratio="f"/>
                <v:textbox style="layout-flow:vertical-ideographic;"/>
              </v:shape>
            </w:pict>
          </mc:Fallback>
        </mc:AlternateContent>
      </w:r>
      <w:r>
        <w:rPr>
          <w:rFonts w:ascii="方正小标宋简体" w:eastAsia="方正小标宋简体"/>
          <w:sz w:val="32"/>
          <w:szCs w:val="32"/>
        </w:rPr>
        <mc:AlternateContent>
          <mc:Choice Requires="wps">
            <w:drawing>
              <wp:anchor distT="0" distB="0" distL="114300" distR="114300" simplePos="0" relativeHeight="251666432" behindDoc="0" locked="0" layoutInCell="1" allowOverlap="1">
                <wp:simplePos x="0" y="0"/>
                <wp:positionH relativeFrom="column">
                  <wp:posOffset>2214880</wp:posOffset>
                </wp:positionH>
                <wp:positionV relativeFrom="paragraph">
                  <wp:posOffset>1033780</wp:posOffset>
                </wp:positionV>
                <wp:extent cx="90805" cy="329565"/>
                <wp:effectExtent l="8255" t="4445" r="15240" b="27940"/>
                <wp:wrapNone/>
                <wp:docPr id="70" name="自选图形 15"/>
                <wp:cNvGraphicFramePr/>
                <a:graphic xmlns:a="http://schemas.openxmlformats.org/drawingml/2006/main">
                  <a:graphicData uri="http://schemas.microsoft.com/office/word/2010/wordprocessingShape">
                    <wps:wsp>
                      <wps:cNvSpPr/>
                      <wps:spPr>
                        <a:xfrm>
                          <a:off x="0" y="0"/>
                          <a:ext cx="90805" cy="329565"/>
                        </a:xfrm>
                        <a:prstGeom prst="downArrow">
                          <a:avLst>
                            <a:gd name="adj1" fmla="val 50000"/>
                            <a:gd name="adj2" fmla="val 90734"/>
                          </a:avLst>
                        </a:prstGeom>
                        <a:solidFill>
                          <a:srgbClr val="FFFFFF"/>
                        </a:solidFill>
                        <a:ln w="9525" cap="flat" cmpd="sng">
                          <a:solidFill>
                            <a:srgbClr val="000000"/>
                          </a:solidFill>
                          <a:prstDash val="solid"/>
                          <a:miter/>
                          <a:headEnd type="none" w="med" len="med"/>
                          <a:tailEnd type="none" w="med" len="med"/>
                        </a:ln>
                      </wps:spPr>
                      <wps:bodyPr vert="eaVert" upright="1"/>
                    </wps:wsp>
                  </a:graphicData>
                </a:graphic>
              </wp:anchor>
            </w:drawing>
          </mc:Choice>
          <mc:Fallback>
            <w:pict>
              <v:shape id="自选图形 15" o:spid="_x0000_s1026" o:spt="67" type="#_x0000_t67" style="position:absolute;left:0pt;margin-left:174.4pt;margin-top:81.4pt;height:25.95pt;width:7.15pt;z-index:251666432;mso-width-relative:page;mso-height-relative:page;" fillcolor="#FFFFFF" filled="t" stroked="t" coordsize="21600,21600" o:gfxdata="UEsFBgAAAAAAAAAAAAAAAAAAAAAAAFBLAwQKAAAAAACHTuJAAAAAAAAAAAAAAAAABAAAAGRycy9Q&#10;SwMEFAAAAAgAh07iQDON4bnaAAAACwEAAA8AAABkcnMvZG93bnJldi54bWxNj0tPwzAQhO9I/Adr&#10;kbhRx0kJVYhTCcTjglTR8gPcePNo/Yhip2n/PcuJ3mY1o5lvy/XZGnbCMfTeSRCLBBi62uvetRJ+&#10;du8PK2AhKqeV8Q4lXDDAurq9KVWh/ey+8bSNLaMSFwoloYtxKDgPdYdWhYUf0JHX+NGqSOfYcj2q&#10;mcqt4WmS5Nyq3tFCpwZ87bA+bicrAZX5mC/85VHgptltPpvp7eswSXl/J5JnYBHP8T8Mf/iEDhUx&#10;7f3kdGBGQrZcEXokI09JUCLLMwFsLyEVyyfgVcmvf6h+AVBLAwQUAAAACACHTuJApztM/DcCAACI&#10;BAAADgAAAGRycy9lMm9Eb2MueG1srVTLbhMxFN0j8Q+W92QmKWmbKJMKEcIGQaUW9o4fM0Z+yXYy&#10;yY4d4hvYdck/wN9Uon/BtWdIk7LJglnMXNvXx+ec6zuzq61WaMN9kNZUeDgoMeKGWiZNXeGPt8sX&#10;lxiFSAwjyhpe4R0P+Gr+/NmsdVM+so1VjHsEICZMW1fhJkY3LYpAG65JGFjHDSwK6zWJMPR1wTxp&#10;AV2rYlSW50VrPXPeUh4CzC66Rdwj+lMArRCS8oWla81N7FA9VySCpNBIF/A8sxWC0/hBiMAjUhUG&#10;pTG/4RCIV+ldzGdkWnviGkl7CuQUCk80aSINHLqHWpBI0NrLf6C0pN4GK+KAWl10QrIjoGJYPvHm&#10;piGOZy1gdXB708P/g6XvN9ceSVbhC7DEEA0V//31x8OXb/fff93/vEPDcfKodWEKqTfu2vejAGES&#10;vBVepy9IQdvs627vK99GRGFyUl6WY4worJyNJuPzDFk87nU+xLfcapSCCjPbmlfe2zY7SjbvQszW&#10;sp4fYZ+HGAmtoFIbotC4hKev5EHO6DBnUl6cvUw5cGyPCNHfgxN8sEqypVQqD3y9eq08AvgKL/PT&#10;bz5KUwa1IG88SuoINIOASwihdmBoMHUWcLQjHAIn3h1z4HKUlogtSGg6AnmpE6hl5D5f2oYT9sYw&#10;FHcOamagV3EioznDSHFo7RTlzEikOiUTSCgDDqVid+VN0cqyHVwR+GNAaTj5BF+M1s7LuoGJYbYl&#10;5cEFze72zZQ64HCccR9/IPM/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FgAAAGRycy9QSwECFAAUAAAACACHTuJAM43hudoAAAALAQAADwAA&#10;AAAAAAABACAAAAA4AAAAZHJzL2Rvd25yZXYueG1sUEsBAhQAFAAAAAgAh07iQKc7TPw3AgAAiAQA&#10;AA4AAAAAAAAAAQAgAAAAPwEAAGRycy9lMm9Eb2MueG1sUEsFBgAAAAAGAAYAWQEAAOgFAAAAAA==&#10;" adj="16201,5400">
                <v:fill on="t" focussize="0,0"/>
                <v:stroke color="#000000" joinstyle="miter"/>
                <v:imagedata o:title=""/>
                <o:lock v:ext="edit" aspectratio="f"/>
                <v:textbox style="layout-flow:vertical-ideographic;"/>
              </v:shape>
            </w:pict>
          </mc:Fallback>
        </mc:AlternateContent>
      </w:r>
      <w:r>
        <w:rPr>
          <w:rFonts w:ascii="仿宋_GB2312" w:eastAsia="仿宋_GB2312"/>
          <w:sz w:val="32"/>
          <w:szCs w:val="32"/>
        </w:rPr>
        <w:br w:type="page"/>
      </w:r>
    </w:p>
    <w:p>
      <w:pPr>
        <w:spacing w:line="560" w:lineRule="exact"/>
        <w:ind w:firstLine="640" w:firstLineChars="200"/>
        <w:rPr>
          <w:rFonts w:ascii="仿宋_GB2312" w:hAnsi="仿宋_GB2312" w:eastAsia="仿宋_GB2312" w:cs="仿宋_GB2312"/>
          <w:sz w:val="32"/>
          <w:szCs w:val="40"/>
        </w:rPr>
      </w:pPr>
      <w:r>
        <w:rPr>
          <w:rFonts w:ascii="仿宋_GB2312" w:hAnsi="仿宋_GB2312" w:eastAsia="仿宋_GB2312" w:cs="仿宋_GB2312"/>
          <w:sz w:val="32"/>
          <w:szCs w:val="40"/>
        </w:rPr>
        <w:t>2</w:t>
      </w:r>
      <w:r>
        <w:rPr>
          <w:rFonts w:hint="eastAsia" w:ascii="仿宋_GB2312" w:hAnsi="仿宋_GB2312" w:eastAsia="仿宋_GB2312" w:cs="仿宋_GB2312"/>
          <w:sz w:val="32"/>
          <w:szCs w:val="40"/>
        </w:rPr>
        <w:t>、备案材料</w:t>
      </w:r>
    </w:p>
    <w:p>
      <w:pPr>
        <w:spacing w:line="560" w:lineRule="exact"/>
        <w:ind w:firstLine="560" w:firstLineChars="200"/>
        <w:rPr>
          <w:rFonts w:ascii="仿宋_GB2312" w:eastAsia="仿宋_GB2312"/>
          <w:sz w:val="28"/>
          <w:szCs w:val="28"/>
        </w:rPr>
      </w:pPr>
      <w:r>
        <w:rPr>
          <w:rFonts w:hint="eastAsia" w:ascii="仿宋_GB2312" w:eastAsia="仿宋_GB2312"/>
          <w:sz w:val="28"/>
          <w:szCs w:val="28"/>
        </w:rPr>
        <w:t>（1）《坪山区科技创新活动备案申请表》；</w:t>
      </w:r>
    </w:p>
    <w:p>
      <w:pPr>
        <w:spacing w:line="560" w:lineRule="exact"/>
        <w:ind w:firstLine="560" w:firstLineChars="200"/>
        <w:rPr>
          <w:rFonts w:ascii="仿宋_GB2312" w:eastAsia="仿宋_GB2312"/>
          <w:sz w:val="28"/>
          <w:szCs w:val="28"/>
        </w:rPr>
      </w:pPr>
      <w:r>
        <w:rPr>
          <w:rFonts w:hint="eastAsia" w:ascii="仿宋_GB2312" w:eastAsia="仿宋_GB2312"/>
          <w:sz w:val="28"/>
          <w:szCs w:val="28"/>
        </w:rPr>
        <w:t>（2）营业执照、法定代表人身份证的复印件和签字样本；</w:t>
      </w:r>
    </w:p>
    <w:p>
      <w:pPr>
        <w:spacing w:line="560" w:lineRule="exact"/>
        <w:ind w:firstLine="560" w:firstLineChars="200"/>
        <w:rPr>
          <w:rFonts w:ascii="仿宋_GB2312" w:eastAsia="仿宋_GB2312"/>
          <w:sz w:val="28"/>
          <w:szCs w:val="28"/>
        </w:rPr>
      </w:pPr>
      <w:r>
        <w:rPr>
          <w:rFonts w:hint="eastAsia" w:ascii="仿宋_GB2312" w:eastAsia="仿宋_GB2312"/>
          <w:sz w:val="28"/>
          <w:szCs w:val="28"/>
        </w:rPr>
        <w:t>（3）</w:t>
      </w:r>
      <w:r>
        <w:rPr>
          <w:rFonts w:hint="eastAsia" w:ascii="仿宋_GB2312" w:eastAsia="仿宋_GB2312"/>
          <w:sz w:val="28"/>
          <w:szCs w:val="28"/>
          <w:lang w:eastAsia="zh-CN"/>
        </w:rPr>
        <w:t>202</w:t>
      </w:r>
      <w:r>
        <w:rPr>
          <w:rFonts w:hint="default" w:ascii="仿宋_GB2312" w:eastAsia="仿宋_GB2312"/>
          <w:sz w:val="28"/>
          <w:szCs w:val="28"/>
          <w:lang w:val="en" w:eastAsia="zh-CN"/>
        </w:rPr>
        <w:t>1</w:t>
      </w:r>
      <w:r>
        <w:rPr>
          <w:rFonts w:hint="eastAsia" w:ascii="仿宋_GB2312" w:eastAsia="仿宋_GB2312"/>
          <w:sz w:val="28"/>
          <w:szCs w:val="28"/>
        </w:rPr>
        <w:t>年财务审计报告</w:t>
      </w:r>
      <w:r>
        <w:rPr>
          <w:rFonts w:hint="eastAsia" w:ascii="仿宋_GB2312" w:eastAsia="仿宋_GB2312"/>
          <w:sz w:val="28"/>
          <w:szCs w:val="28"/>
          <w:lang w:val="en-US" w:eastAsia="zh-CN"/>
        </w:rPr>
        <w:t>复印件</w:t>
      </w:r>
      <w:r>
        <w:rPr>
          <w:rFonts w:hint="eastAsia" w:ascii="仿宋_GB2312" w:eastAsia="仿宋_GB2312"/>
          <w:sz w:val="28"/>
          <w:szCs w:val="28"/>
        </w:rPr>
        <w:t>，或验资报告</w:t>
      </w:r>
      <w:r>
        <w:rPr>
          <w:rFonts w:hint="eastAsia" w:ascii="仿宋_GB2312" w:eastAsia="仿宋_GB2312"/>
          <w:sz w:val="28"/>
          <w:szCs w:val="28"/>
          <w:lang w:val="en-US" w:eastAsia="zh-CN"/>
        </w:rPr>
        <w:t>复印件</w:t>
      </w:r>
      <w:r>
        <w:rPr>
          <w:rFonts w:hint="eastAsia" w:ascii="仿宋_GB2312" w:eastAsia="仿宋_GB2312"/>
          <w:sz w:val="28"/>
          <w:szCs w:val="28"/>
        </w:rPr>
        <w:t>（仅适用于公司成立未满1年）；</w:t>
      </w:r>
    </w:p>
    <w:p>
      <w:pPr>
        <w:spacing w:line="560" w:lineRule="exact"/>
        <w:ind w:firstLine="560" w:firstLineChars="200"/>
        <w:rPr>
          <w:rFonts w:ascii="仿宋_GB2312" w:eastAsia="仿宋_GB2312"/>
          <w:sz w:val="28"/>
          <w:szCs w:val="28"/>
        </w:rPr>
      </w:pPr>
      <w:r>
        <w:rPr>
          <w:rFonts w:hint="eastAsia" w:ascii="仿宋_GB2312" w:eastAsia="仿宋_GB2312"/>
          <w:sz w:val="28"/>
          <w:szCs w:val="28"/>
        </w:rPr>
        <w:t>（4）关于举办xxx活动的请示</w:t>
      </w:r>
      <w:r>
        <w:rPr>
          <w:rFonts w:ascii="仿宋_GB2312" w:eastAsia="仿宋_GB2312"/>
          <w:sz w:val="28"/>
          <w:szCs w:val="28"/>
        </w:rPr>
        <w:t>(</w:t>
      </w:r>
      <w:r>
        <w:rPr>
          <w:rFonts w:hint="eastAsia" w:ascii="仿宋_GB2312" w:eastAsia="仿宋_GB2312"/>
          <w:sz w:val="28"/>
          <w:szCs w:val="28"/>
        </w:rPr>
        <w:t>重点阐述申请举办活动的原因及背景、活动的亮点、活动对坪山区的意义等等</w:t>
      </w:r>
      <w:r>
        <w:rPr>
          <w:rFonts w:ascii="仿宋_GB2312" w:eastAsia="仿宋_GB2312"/>
          <w:sz w:val="28"/>
          <w:szCs w:val="28"/>
        </w:rPr>
        <w:t>)</w:t>
      </w:r>
      <w:r>
        <w:rPr>
          <w:rFonts w:hint="eastAsia" w:ascii="仿宋_GB2312" w:eastAsia="仿宋_GB2312"/>
          <w:sz w:val="28"/>
          <w:szCs w:val="28"/>
        </w:rPr>
        <w:t>;</w:t>
      </w:r>
    </w:p>
    <w:p>
      <w:pPr>
        <w:spacing w:line="560" w:lineRule="exact"/>
        <w:ind w:firstLine="560" w:firstLineChars="200"/>
        <w:rPr>
          <w:rFonts w:hint="eastAsia" w:ascii="仿宋_GB2312" w:eastAsia="仿宋_GB2312"/>
          <w:sz w:val="28"/>
          <w:szCs w:val="28"/>
        </w:rPr>
      </w:pPr>
      <w:r>
        <w:rPr>
          <w:rFonts w:hint="eastAsia" w:ascii="仿宋_GB2312" w:eastAsia="仿宋_GB2312"/>
          <w:sz w:val="28"/>
          <w:szCs w:val="28"/>
        </w:rPr>
        <w:t>（5）举办活动方案：活动目的、活动名称、举办时间及地点、组织机构（区政府</w:t>
      </w:r>
      <w:r>
        <w:rPr>
          <w:rFonts w:ascii="仿宋_GB2312" w:eastAsia="仿宋_GB2312"/>
          <w:sz w:val="28"/>
          <w:szCs w:val="28"/>
        </w:rPr>
        <w:t>/</w:t>
      </w:r>
      <w:r>
        <w:rPr>
          <w:rFonts w:hint="eastAsia" w:ascii="仿宋_GB2312" w:eastAsia="仿宋_GB2312"/>
          <w:sz w:val="28"/>
          <w:szCs w:val="28"/>
        </w:rPr>
        <w:t>区科技主管部门作为科技交流活动的指导单位</w:t>
      </w:r>
      <w:r>
        <w:rPr>
          <w:rFonts w:ascii="仿宋_GB2312" w:eastAsia="仿宋_GB2312"/>
          <w:sz w:val="28"/>
          <w:szCs w:val="28"/>
        </w:rPr>
        <w:t>/</w:t>
      </w:r>
      <w:r>
        <w:rPr>
          <w:rFonts w:hint="eastAsia" w:ascii="仿宋_GB2312" w:eastAsia="仿宋_GB2312"/>
          <w:sz w:val="28"/>
          <w:szCs w:val="28"/>
        </w:rPr>
        <w:t>支持单位）、活动规模及影响力（需包括：活动类型、活动级别、参与活动企业或机构类型数量、活动与会人数）、活动议程</w:t>
      </w:r>
      <w:r>
        <w:rPr>
          <w:rFonts w:ascii="仿宋_GB2312" w:eastAsia="仿宋_GB2312"/>
          <w:sz w:val="28"/>
          <w:szCs w:val="28"/>
        </w:rPr>
        <w:t>(</w:t>
      </w:r>
      <w:r>
        <w:rPr>
          <w:rFonts w:hint="eastAsia" w:ascii="仿宋_GB2312" w:eastAsia="仿宋_GB2312"/>
          <w:sz w:val="28"/>
          <w:szCs w:val="28"/>
        </w:rPr>
        <w:t>需包括：坪山推介环节</w:t>
      </w:r>
      <w:r>
        <w:rPr>
          <w:rFonts w:ascii="仿宋_GB2312" w:eastAsia="仿宋_GB2312"/>
          <w:sz w:val="28"/>
          <w:szCs w:val="28"/>
        </w:rPr>
        <w:t>)</w:t>
      </w:r>
      <w:r>
        <w:rPr>
          <w:rFonts w:hint="eastAsia" w:ascii="仿宋_GB2312" w:eastAsia="仿宋_GB2312"/>
          <w:sz w:val="28"/>
          <w:szCs w:val="28"/>
        </w:rPr>
        <w:t>、宣传推广（需包括：活动相关宣传物料有坪山</w:t>
      </w:r>
      <w:r>
        <w:rPr>
          <w:rFonts w:ascii="仿宋_GB2312" w:eastAsia="仿宋_GB2312"/>
          <w:sz w:val="28"/>
          <w:szCs w:val="28"/>
        </w:rPr>
        <w:t>logo</w:t>
      </w:r>
      <w:r>
        <w:rPr>
          <w:rFonts w:hint="eastAsia" w:ascii="仿宋_GB2312" w:eastAsia="仿宋_GB2312"/>
          <w:sz w:val="28"/>
          <w:szCs w:val="28"/>
        </w:rPr>
        <w:t>）、费用预算（费用明细）及其他材料（如拟邀嘉宾名单、参与企业名单、拟邀媒体名单等等）。</w:t>
      </w:r>
    </w:p>
    <w:p>
      <w:pPr>
        <w:spacing w:line="560" w:lineRule="exact"/>
        <w:ind w:firstLine="560" w:firstLineChars="200"/>
        <w:rPr>
          <w:rFonts w:hint="eastAsia" w:ascii="仿宋_GB2312" w:eastAsia="仿宋_GB2312"/>
          <w:sz w:val="28"/>
          <w:szCs w:val="28"/>
          <w:lang w:eastAsia="zh-CN"/>
        </w:rPr>
      </w:pPr>
      <w:r>
        <w:rPr>
          <w:rFonts w:hint="eastAsia" w:ascii="仿宋_GB2312" w:eastAsia="仿宋_GB2312"/>
          <w:sz w:val="28"/>
          <w:szCs w:val="28"/>
          <w:lang w:eastAsia="zh-CN"/>
        </w:rPr>
        <w:t>（</w:t>
      </w:r>
      <w:r>
        <w:rPr>
          <w:rFonts w:hint="eastAsia" w:ascii="仿宋_GB2312" w:eastAsia="仿宋_GB2312"/>
          <w:sz w:val="28"/>
          <w:szCs w:val="28"/>
          <w:lang w:val="en-US" w:eastAsia="zh-CN"/>
        </w:rPr>
        <w:t>6</w:t>
      </w:r>
      <w:r>
        <w:rPr>
          <w:rFonts w:hint="eastAsia" w:ascii="仿宋_GB2312" w:eastAsia="仿宋_GB2312"/>
          <w:sz w:val="28"/>
          <w:szCs w:val="28"/>
          <w:lang w:eastAsia="zh-CN"/>
        </w:rPr>
        <w:t>）活动</w:t>
      </w:r>
      <w:r>
        <w:rPr>
          <w:rFonts w:hint="eastAsia" w:ascii="仿宋_GB2312" w:eastAsia="仿宋_GB2312"/>
          <w:sz w:val="28"/>
          <w:szCs w:val="28"/>
          <w:lang w:val="en-US" w:eastAsia="zh-CN"/>
        </w:rPr>
        <w:t>意识形态领域风险防范工作方案</w:t>
      </w:r>
      <w:r>
        <w:rPr>
          <w:rFonts w:hint="eastAsia" w:ascii="仿宋_GB2312" w:eastAsia="仿宋_GB2312"/>
          <w:sz w:val="28"/>
          <w:szCs w:val="28"/>
          <w:lang w:eastAsia="zh-CN"/>
        </w:rPr>
        <w:t>及承诺书，</w:t>
      </w:r>
      <w:r>
        <w:rPr>
          <w:rFonts w:hint="eastAsia" w:ascii="仿宋_GB2312" w:eastAsia="仿宋_GB2312"/>
          <w:sz w:val="28"/>
          <w:szCs w:val="28"/>
          <w:lang w:val="en-US" w:eastAsia="zh-CN"/>
        </w:rPr>
        <w:t>方案须包含风险防控工作小组、风险防控培训、背景审查、宣传监管、组织分工等内容。</w:t>
      </w:r>
    </w:p>
    <w:p>
      <w:pPr>
        <w:spacing w:line="560" w:lineRule="exact"/>
        <w:ind w:firstLine="560" w:firstLineChars="200"/>
        <w:rPr>
          <w:rFonts w:ascii="仿宋_GB2312" w:eastAsia="仿宋_GB2312"/>
          <w:sz w:val="28"/>
          <w:szCs w:val="28"/>
        </w:rPr>
      </w:pPr>
      <w:r>
        <w:rPr>
          <w:rFonts w:hint="eastAsia" w:ascii="仿宋_GB2312" w:eastAsia="仿宋_GB2312"/>
          <w:sz w:val="28"/>
          <w:szCs w:val="28"/>
          <w:lang w:val="en-US" w:eastAsia="zh-CN"/>
        </w:rPr>
        <w:t>（7）活动疫情防控工作方案</w:t>
      </w:r>
      <w:r>
        <w:rPr>
          <w:rFonts w:hint="eastAsia" w:ascii="仿宋_GB2312" w:eastAsia="仿宋_GB2312"/>
          <w:sz w:val="28"/>
          <w:szCs w:val="28"/>
          <w:lang w:eastAsia="zh-CN"/>
        </w:rPr>
        <w:t>及承诺书</w:t>
      </w:r>
      <w:r>
        <w:rPr>
          <w:rFonts w:hint="eastAsia" w:ascii="仿宋_GB2312" w:eastAsia="仿宋_GB2312"/>
          <w:sz w:val="28"/>
          <w:szCs w:val="28"/>
          <w:lang w:val="en-US" w:eastAsia="zh-CN"/>
        </w:rPr>
        <w:t>。（详见《坪山区疫情防控期间会展活动审核备案工作方案》【深坪肺炎防控办〔2020〕106 号】）</w:t>
      </w:r>
    </w:p>
    <w:p>
      <w:pPr>
        <w:jc w:val="center"/>
        <w:rPr>
          <w:rFonts w:ascii="方正小标宋简体" w:hAnsi="仿宋" w:eastAsia="方正小标宋简体" w:cs="Arial"/>
          <w:b/>
          <w:color w:val="000000"/>
          <w:kern w:val="0"/>
          <w:sz w:val="28"/>
          <w:szCs w:val="28"/>
        </w:rPr>
      </w:pPr>
      <w:r>
        <w:rPr>
          <w:rFonts w:hint="eastAsia" w:ascii="方正小标宋简体" w:hAnsi="仿宋" w:eastAsia="方正小标宋简体" w:cs="Arial"/>
          <w:b/>
          <w:color w:val="000000"/>
          <w:kern w:val="0"/>
          <w:sz w:val="28"/>
          <w:szCs w:val="28"/>
        </w:rPr>
        <w:t>坪山区科技创新交流活动备案申请表</w:t>
      </w:r>
    </w:p>
    <w:tbl>
      <w:tblPr>
        <w:tblStyle w:val="10"/>
        <w:tblW w:w="10506" w:type="dxa"/>
        <w:tblInd w:w="-90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6"/>
        <w:gridCol w:w="4200"/>
        <w:gridCol w:w="1303"/>
        <w:gridCol w:w="797"/>
        <w:gridCol w:w="1084"/>
        <w:gridCol w:w="13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766" w:type="dxa"/>
            <w:vAlign w:val="center"/>
          </w:tcPr>
          <w:p>
            <w:pPr>
              <w:jc w:val="center"/>
              <w:rPr>
                <w:rFonts w:ascii="宋体" w:hAnsi="宋体" w:eastAsia="宋体"/>
                <w:b/>
                <w:sz w:val="24"/>
              </w:rPr>
            </w:pPr>
            <w:r>
              <w:rPr>
                <w:rFonts w:hint="eastAsia" w:ascii="宋体" w:hAnsi="宋体" w:eastAsia="宋体"/>
                <w:b/>
                <w:sz w:val="24"/>
              </w:rPr>
              <w:t>单位名称</w:t>
            </w:r>
          </w:p>
        </w:tc>
        <w:tc>
          <w:tcPr>
            <w:tcW w:w="8740" w:type="dxa"/>
            <w:gridSpan w:val="5"/>
            <w:vAlign w:val="center"/>
          </w:tcPr>
          <w:p>
            <w:pPr>
              <w:jc w:val="center"/>
              <w:rPr>
                <w:rFonts w:ascii="宋体" w:hAnsi="宋体" w:eastAsia="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766" w:type="dxa"/>
            <w:vAlign w:val="center"/>
          </w:tcPr>
          <w:p>
            <w:pPr>
              <w:jc w:val="center"/>
              <w:rPr>
                <w:rFonts w:ascii="宋体" w:hAnsi="宋体" w:eastAsia="宋体"/>
                <w:b/>
                <w:sz w:val="24"/>
              </w:rPr>
            </w:pPr>
            <w:r>
              <w:rPr>
                <w:rFonts w:hint="eastAsia" w:ascii="宋体" w:hAnsi="宋体" w:eastAsia="宋体"/>
                <w:b/>
                <w:sz w:val="24"/>
              </w:rPr>
              <w:t>单位注册地</w:t>
            </w:r>
          </w:p>
        </w:tc>
        <w:tc>
          <w:tcPr>
            <w:tcW w:w="5503" w:type="dxa"/>
            <w:gridSpan w:val="2"/>
            <w:vAlign w:val="center"/>
          </w:tcPr>
          <w:p>
            <w:pPr>
              <w:jc w:val="center"/>
              <w:rPr>
                <w:rFonts w:ascii="宋体" w:hAnsi="宋体" w:eastAsia="宋体"/>
                <w:b/>
                <w:sz w:val="24"/>
              </w:rPr>
            </w:pPr>
          </w:p>
        </w:tc>
        <w:tc>
          <w:tcPr>
            <w:tcW w:w="1881" w:type="dxa"/>
            <w:gridSpan w:val="2"/>
            <w:vAlign w:val="center"/>
          </w:tcPr>
          <w:p>
            <w:pPr>
              <w:jc w:val="center"/>
              <w:rPr>
                <w:rFonts w:ascii="宋体" w:hAnsi="宋体" w:eastAsia="宋体"/>
                <w:b/>
                <w:sz w:val="24"/>
              </w:rPr>
            </w:pPr>
            <w:r>
              <w:rPr>
                <w:rFonts w:hint="eastAsia" w:ascii="宋体" w:hAnsi="宋体" w:eastAsia="宋体"/>
                <w:b/>
                <w:sz w:val="24"/>
              </w:rPr>
              <w:t>单位注册时间</w:t>
            </w:r>
          </w:p>
        </w:tc>
        <w:tc>
          <w:tcPr>
            <w:tcW w:w="1356" w:type="dxa"/>
            <w:vAlign w:val="center"/>
          </w:tcPr>
          <w:p>
            <w:pPr>
              <w:jc w:val="center"/>
              <w:rPr>
                <w:rFonts w:ascii="宋体" w:hAnsi="宋体" w:eastAsia="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766" w:type="dxa"/>
            <w:vAlign w:val="center"/>
          </w:tcPr>
          <w:p>
            <w:pPr>
              <w:jc w:val="center"/>
              <w:rPr>
                <w:rFonts w:ascii="宋体" w:hAnsi="宋体" w:eastAsia="宋体"/>
                <w:b/>
                <w:sz w:val="24"/>
              </w:rPr>
            </w:pPr>
            <w:r>
              <w:rPr>
                <w:rFonts w:hint="eastAsia" w:ascii="宋体" w:hAnsi="宋体" w:eastAsia="宋体"/>
                <w:b/>
                <w:sz w:val="24"/>
              </w:rPr>
              <w:t>注册资本</w:t>
            </w:r>
          </w:p>
        </w:tc>
        <w:tc>
          <w:tcPr>
            <w:tcW w:w="5503" w:type="dxa"/>
            <w:gridSpan w:val="2"/>
            <w:vAlign w:val="center"/>
          </w:tcPr>
          <w:p>
            <w:pPr>
              <w:jc w:val="center"/>
              <w:rPr>
                <w:rFonts w:ascii="宋体" w:hAnsi="宋体" w:eastAsia="宋体"/>
                <w:b/>
                <w:sz w:val="24"/>
              </w:rPr>
            </w:pPr>
          </w:p>
        </w:tc>
        <w:tc>
          <w:tcPr>
            <w:tcW w:w="1881" w:type="dxa"/>
            <w:gridSpan w:val="2"/>
            <w:vAlign w:val="center"/>
          </w:tcPr>
          <w:p>
            <w:pPr>
              <w:jc w:val="center"/>
              <w:rPr>
                <w:rFonts w:ascii="宋体" w:hAnsi="宋体" w:eastAsia="宋体"/>
                <w:b/>
                <w:sz w:val="24"/>
              </w:rPr>
            </w:pPr>
            <w:r>
              <w:rPr>
                <w:rFonts w:hint="eastAsia" w:ascii="宋体" w:hAnsi="宋体" w:eastAsia="宋体"/>
                <w:b/>
                <w:sz w:val="24"/>
              </w:rPr>
              <w:t>组织机构代码</w:t>
            </w:r>
          </w:p>
        </w:tc>
        <w:tc>
          <w:tcPr>
            <w:tcW w:w="1356" w:type="dxa"/>
            <w:vAlign w:val="center"/>
          </w:tcPr>
          <w:p>
            <w:pPr>
              <w:jc w:val="center"/>
              <w:rPr>
                <w:rFonts w:ascii="宋体" w:hAnsi="宋体" w:eastAsia="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766" w:type="dxa"/>
            <w:vAlign w:val="center"/>
          </w:tcPr>
          <w:p>
            <w:pPr>
              <w:jc w:val="center"/>
              <w:rPr>
                <w:rFonts w:ascii="宋体" w:hAnsi="宋体" w:eastAsia="宋体"/>
                <w:b/>
                <w:sz w:val="24"/>
              </w:rPr>
            </w:pPr>
            <w:r>
              <w:rPr>
                <w:rFonts w:hint="eastAsia" w:ascii="宋体" w:hAnsi="宋体" w:eastAsia="宋体"/>
                <w:b/>
                <w:sz w:val="24"/>
              </w:rPr>
              <w:t>单位法人姓名</w:t>
            </w:r>
          </w:p>
        </w:tc>
        <w:tc>
          <w:tcPr>
            <w:tcW w:w="5503" w:type="dxa"/>
            <w:gridSpan w:val="2"/>
            <w:vAlign w:val="center"/>
          </w:tcPr>
          <w:p>
            <w:pPr>
              <w:jc w:val="center"/>
              <w:rPr>
                <w:rFonts w:ascii="宋体" w:hAnsi="宋体" w:eastAsia="宋体"/>
                <w:b/>
                <w:sz w:val="24"/>
              </w:rPr>
            </w:pPr>
          </w:p>
        </w:tc>
        <w:tc>
          <w:tcPr>
            <w:tcW w:w="1881" w:type="dxa"/>
            <w:gridSpan w:val="2"/>
            <w:vAlign w:val="center"/>
          </w:tcPr>
          <w:p>
            <w:pPr>
              <w:jc w:val="center"/>
              <w:rPr>
                <w:rFonts w:ascii="宋体" w:hAnsi="宋体" w:eastAsia="宋体"/>
                <w:b/>
                <w:sz w:val="24"/>
              </w:rPr>
            </w:pPr>
            <w:r>
              <w:rPr>
                <w:rFonts w:hint="eastAsia" w:ascii="宋体" w:hAnsi="宋体" w:eastAsia="宋体"/>
                <w:b/>
                <w:sz w:val="24"/>
              </w:rPr>
              <w:t>联系方式</w:t>
            </w:r>
          </w:p>
        </w:tc>
        <w:tc>
          <w:tcPr>
            <w:tcW w:w="1356" w:type="dxa"/>
            <w:vAlign w:val="center"/>
          </w:tcPr>
          <w:p>
            <w:pPr>
              <w:jc w:val="center"/>
              <w:rPr>
                <w:rFonts w:ascii="宋体" w:hAnsi="宋体" w:eastAsia="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766" w:type="dxa"/>
            <w:vAlign w:val="center"/>
          </w:tcPr>
          <w:p>
            <w:pPr>
              <w:jc w:val="center"/>
              <w:rPr>
                <w:rFonts w:ascii="宋体" w:hAnsi="宋体" w:eastAsia="宋体"/>
                <w:b/>
                <w:sz w:val="24"/>
              </w:rPr>
            </w:pPr>
            <w:r>
              <w:rPr>
                <w:rFonts w:hint="eastAsia" w:ascii="宋体" w:hAnsi="宋体" w:eastAsia="宋体"/>
                <w:b/>
                <w:sz w:val="24"/>
              </w:rPr>
              <w:t>营业范围（按营业执照填写）</w:t>
            </w:r>
          </w:p>
        </w:tc>
        <w:tc>
          <w:tcPr>
            <w:tcW w:w="8740" w:type="dxa"/>
            <w:gridSpan w:val="5"/>
            <w:vAlign w:val="center"/>
          </w:tcPr>
          <w:p>
            <w:pPr>
              <w:jc w:val="center"/>
              <w:rPr>
                <w:rFonts w:ascii="宋体" w:hAnsi="宋体" w:eastAsia="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766" w:type="dxa"/>
            <w:vAlign w:val="center"/>
          </w:tcPr>
          <w:p>
            <w:pPr>
              <w:jc w:val="center"/>
              <w:rPr>
                <w:rFonts w:ascii="宋体" w:hAnsi="宋体" w:eastAsia="宋体"/>
                <w:b/>
                <w:sz w:val="24"/>
              </w:rPr>
            </w:pPr>
            <w:r>
              <w:rPr>
                <w:rFonts w:hint="eastAsia" w:ascii="宋体" w:hAnsi="宋体" w:eastAsia="宋体"/>
                <w:b/>
                <w:sz w:val="24"/>
              </w:rPr>
              <w:t>单位经营地址</w:t>
            </w:r>
          </w:p>
        </w:tc>
        <w:tc>
          <w:tcPr>
            <w:tcW w:w="5503" w:type="dxa"/>
            <w:gridSpan w:val="2"/>
            <w:vAlign w:val="center"/>
          </w:tcPr>
          <w:p>
            <w:pPr>
              <w:jc w:val="center"/>
              <w:rPr>
                <w:rFonts w:ascii="宋体" w:hAnsi="宋体" w:eastAsia="宋体"/>
                <w:b/>
                <w:sz w:val="24"/>
              </w:rPr>
            </w:pPr>
          </w:p>
        </w:tc>
        <w:tc>
          <w:tcPr>
            <w:tcW w:w="1881" w:type="dxa"/>
            <w:gridSpan w:val="2"/>
            <w:vAlign w:val="center"/>
          </w:tcPr>
          <w:p>
            <w:pPr>
              <w:jc w:val="center"/>
              <w:rPr>
                <w:rFonts w:ascii="宋体" w:hAnsi="宋体" w:eastAsia="宋体"/>
                <w:b/>
                <w:sz w:val="24"/>
              </w:rPr>
            </w:pPr>
            <w:r>
              <w:rPr>
                <w:rFonts w:hint="eastAsia" w:ascii="宋体" w:hAnsi="宋体" w:eastAsia="宋体"/>
                <w:b/>
                <w:sz w:val="24"/>
              </w:rPr>
              <w:t>员工人数</w:t>
            </w:r>
          </w:p>
        </w:tc>
        <w:tc>
          <w:tcPr>
            <w:tcW w:w="1356" w:type="dxa"/>
            <w:vAlign w:val="center"/>
          </w:tcPr>
          <w:p>
            <w:pPr>
              <w:jc w:val="center"/>
              <w:rPr>
                <w:rFonts w:ascii="宋体" w:hAnsi="宋体" w:eastAsia="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506" w:type="dxa"/>
            <w:gridSpan w:val="6"/>
            <w:vAlign w:val="center"/>
          </w:tcPr>
          <w:p>
            <w:pPr>
              <w:jc w:val="center"/>
              <w:rPr>
                <w:rFonts w:ascii="宋体" w:hAnsi="宋体" w:eastAsia="宋体"/>
                <w:b/>
                <w:sz w:val="24"/>
              </w:rPr>
            </w:pPr>
            <w:r>
              <w:rPr>
                <w:rFonts w:hint="eastAsia" w:ascii="宋体" w:hAnsi="宋体" w:eastAsia="宋体"/>
                <w:b/>
                <w:bCs/>
                <w:sz w:val="24"/>
              </w:rPr>
              <w:t>科技创新交流活动</w:t>
            </w:r>
            <w:r>
              <w:rPr>
                <w:rFonts w:hint="eastAsia" w:ascii="宋体" w:hAnsi="宋体" w:eastAsia="宋体"/>
                <w:b/>
                <w:bCs/>
                <w:sz w:val="24"/>
                <w:lang w:eastAsia="zh-CN"/>
              </w:rPr>
              <w:t>情</w:t>
            </w:r>
            <w:bookmarkStart w:id="1" w:name="_GoBack"/>
            <w:bookmarkEnd w:id="1"/>
            <w:r>
              <w:rPr>
                <w:rFonts w:hint="eastAsia" w:ascii="宋体" w:hAnsi="宋体" w:eastAsia="宋体"/>
                <w:b/>
                <w:bCs/>
                <w:sz w:val="24"/>
              </w:rPr>
              <w:t>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1766" w:type="dxa"/>
            <w:vAlign w:val="center"/>
          </w:tcPr>
          <w:p>
            <w:pPr>
              <w:jc w:val="center"/>
              <w:rPr>
                <w:rFonts w:ascii="宋体" w:hAnsi="宋体" w:eastAsia="宋体"/>
                <w:b/>
                <w:sz w:val="24"/>
              </w:rPr>
            </w:pPr>
            <w:r>
              <w:rPr>
                <w:rFonts w:hint="eastAsia" w:ascii="宋体" w:hAnsi="宋体"/>
                <w:b/>
                <w:color w:val="auto"/>
                <w:sz w:val="24"/>
                <w:lang w:eastAsia="zh-CN"/>
              </w:rPr>
              <w:t>活动名称</w:t>
            </w:r>
          </w:p>
        </w:tc>
        <w:tc>
          <w:tcPr>
            <w:tcW w:w="8740" w:type="dxa"/>
            <w:gridSpan w:val="5"/>
            <w:vAlign w:val="center"/>
          </w:tcPr>
          <w:p>
            <w:pPr>
              <w:rPr>
                <w:rFonts w:ascii="宋体" w:hAnsi="宋体" w:eastAsia="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1766" w:type="dxa"/>
            <w:vAlign w:val="center"/>
          </w:tcPr>
          <w:p>
            <w:pPr>
              <w:jc w:val="center"/>
              <w:rPr>
                <w:rFonts w:hint="eastAsia" w:ascii="宋体" w:hAnsi="宋体" w:eastAsia="宋体"/>
                <w:b/>
                <w:sz w:val="24"/>
              </w:rPr>
            </w:pPr>
            <w:r>
              <w:rPr>
                <w:rFonts w:hint="eastAsia" w:ascii="宋体" w:hAnsi="宋体" w:eastAsia="宋体"/>
                <w:b/>
                <w:sz w:val="24"/>
              </w:rPr>
              <w:t>活动类型</w:t>
            </w:r>
          </w:p>
        </w:tc>
        <w:tc>
          <w:tcPr>
            <w:tcW w:w="8740" w:type="dxa"/>
            <w:gridSpan w:val="5"/>
            <w:vAlign w:val="center"/>
          </w:tcPr>
          <w:p>
            <w:pPr>
              <w:rPr>
                <w:rFonts w:hint="eastAsia" w:ascii="宋体" w:hAnsi="宋体" w:eastAsia="宋体"/>
                <w:b/>
                <w:sz w:val="24"/>
              </w:rPr>
            </w:pPr>
            <w:r>
              <w:rPr>
                <w:rFonts w:hint="eastAsia" w:ascii="宋体" w:hAnsi="宋体" w:eastAsia="宋体"/>
                <w:b/>
                <w:sz w:val="24"/>
              </w:rPr>
              <w:t>□学术论坛</w:t>
            </w:r>
            <w:r>
              <w:rPr>
                <w:rFonts w:ascii="宋体" w:hAnsi="宋体" w:eastAsia="宋体"/>
                <w:b/>
                <w:sz w:val="24"/>
              </w:rPr>
              <w:t xml:space="preserve"> </w:t>
            </w:r>
            <w:r>
              <w:rPr>
                <w:rFonts w:hint="eastAsia" w:ascii="宋体" w:hAnsi="宋体" w:eastAsia="宋体"/>
                <w:b/>
                <w:sz w:val="24"/>
              </w:rPr>
              <w:t>□行业发展论坛</w:t>
            </w:r>
            <w:r>
              <w:rPr>
                <w:rFonts w:ascii="宋体" w:hAnsi="宋体" w:eastAsia="宋体"/>
                <w:b/>
                <w:sz w:val="24"/>
              </w:rPr>
              <w:t xml:space="preserve"> </w:t>
            </w:r>
            <w:r>
              <w:rPr>
                <w:rFonts w:hint="eastAsia" w:ascii="宋体" w:hAnsi="宋体" w:eastAsia="宋体"/>
                <w:b/>
                <w:sz w:val="24"/>
              </w:rPr>
              <w:t>□院士论坛</w:t>
            </w:r>
            <w:r>
              <w:rPr>
                <w:rFonts w:ascii="宋体" w:hAnsi="宋体" w:eastAsia="宋体"/>
                <w:b/>
                <w:sz w:val="24"/>
              </w:rPr>
              <w:t xml:space="preserve"> </w:t>
            </w:r>
            <w:r>
              <w:rPr>
                <w:rFonts w:hint="eastAsia" w:ascii="宋体" w:hAnsi="宋体" w:eastAsia="宋体"/>
                <w:b/>
                <w:sz w:val="24"/>
              </w:rPr>
              <w:t>□行业沙龙</w:t>
            </w:r>
            <w:r>
              <w:rPr>
                <w:rFonts w:ascii="宋体" w:hAnsi="宋体" w:eastAsia="宋体"/>
                <w:b/>
                <w:sz w:val="24"/>
              </w:rPr>
              <w:t xml:space="preserve"> </w:t>
            </w:r>
            <w:r>
              <w:rPr>
                <w:rFonts w:hint="eastAsia" w:ascii="宋体" w:hAnsi="宋体" w:eastAsia="宋体"/>
                <w:b/>
                <w:sz w:val="24"/>
              </w:rPr>
              <w:t>□创新创业大赛</w:t>
            </w:r>
            <w:r>
              <w:rPr>
                <w:rFonts w:ascii="宋体" w:hAnsi="宋体" w:eastAsia="宋体"/>
                <w:b/>
                <w:sz w:val="24"/>
              </w:rPr>
              <w:t xml:space="preserve"> </w:t>
            </w:r>
            <w:r>
              <w:rPr>
                <w:rFonts w:hint="eastAsia" w:ascii="宋体" w:hAnsi="宋体" w:eastAsia="宋体"/>
                <w:b/>
                <w:sz w:val="24"/>
              </w:rPr>
              <w:t>□行业交流会</w:t>
            </w:r>
            <w:r>
              <w:rPr>
                <w:rFonts w:ascii="宋体" w:hAnsi="宋体" w:eastAsia="宋体"/>
                <w:b/>
                <w:sz w:val="24"/>
              </w:rPr>
              <w:t xml:space="preserve"> </w:t>
            </w:r>
            <w:r>
              <w:rPr>
                <w:rFonts w:hint="eastAsia" w:ascii="宋体" w:hAnsi="宋体" w:eastAsia="宋体"/>
                <w:b/>
                <w:sz w:val="24"/>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1766" w:type="dxa"/>
            <w:vAlign w:val="center"/>
          </w:tcPr>
          <w:p>
            <w:pPr>
              <w:ind w:firstLine="0" w:firstLineChars="0"/>
              <w:jc w:val="center"/>
              <w:rPr>
                <w:rFonts w:ascii="宋体" w:hAnsi="宋体" w:eastAsia="宋体"/>
                <w:b/>
                <w:sz w:val="24"/>
              </w:rPr>
            </w:pPr>
            <w:r>
              <w:rPr>
                <w:rFonts w:hint="eastAsia" w:ascii="宋体" w:hAnsi="宋体" w:eastAsia="宋体"/>
                <w:b/>
                <w:sz w:val="24"/>
                <w:lang w:eastAsia="zh-CN"/>
              </w:rPr>
              <w:t>组织单位</w:t>
            </w:r>
          </w:p>
        </w:tc>
        <w:tc>
          <w:tcPr>
            <w:tcW w:w="4200" w:type="dxa"/>
            <w:vAlign w:val="center"/>
          </w:tcPr>
          <w:p>
            <w:pPr>
              <w:jc w:val="left"/>
              <w:rPr>
                <w:rFonts w:ascii="宋体" w:hAnsi="宋体" w:eastAsia="宋体"/>
                <w:b/>
                <w:sz w:val="24"/>
              </w:rPr>
            </w:pPr>
            <w:r>
              <w:rPr>
                <w:rFonts w:hint="eastAsia" w:ascii="宋体" w:hAnsi="宋体" w:eastAsia="宋体"/>
                <w:b/>
                <w:sz w:val="24"/>
              </w:rPr>
              <w:t>指导单位</w:t>
            </w:r>
            <w:r>
              <w:rPr>
                <w:rFonts w:hint="eastAsia" w:ascii="宋体" w:hAnsi="宋体"/>
                <w:b/>
                <w:sz w:val="24"/>
                <w:lang w:eastAsia="zh-CN"/>
              </w:rPr>
              <w:t>、</w:t>
            </w:r>
            <w:r>
              <w:rPr>
                <w:rFonts w:hint="eastAsia" w:ascii="宋体" w:hAnsi="宋体" w:eastAsia="宋体"/>
                <w:b/>
                <w:sz w:val="24"/>
              </w:rPr>
              <w:t>主办单位</w:t>
            </w:r>
            <w:r>
              <w:rPr>
                <w:rFonts w:hint="eastAsia" w:ascii="宋体" w:hAnsi="宋体"/>
                <w:b/>
                <w:sz w:val="24"/>
                <w:lang w:eastAsia="zh-CN"/>
              </w:rPr>
              <w:t>、承办单位、</w:t>
            </w:r>
            <w:r>
              <w:rPr>
                <w:rFonts w:hint="eastAsia" w:ascii="宋体" w:hAnsi="宋体" w:eastAsia="宋体"/>
                <w:b/>
                <w:sz w:val="24"/>
              </w:rPr>
              <w:t>支持单位</w:t>
            </w:r>
            <w:r>
              <w:rPr>
                <w:rFonts w:hint="eastAsia" w:ascii="宋体" w:hAnsi="宋体"/>
                <w:b/>
                <w:sz w:val="24"/>
                <w:lang w:eastAsia="zh-CN"/>
              </w:rPr>
              <w:t>等</w:t>
            </w:r>
          </w:p>
        </w:tc>
        <w:tc>
          <w:tcPr>
            <w:tcW w:w="2100" w:type="dxa"/>
            <w:gridSpan w:val="2"/>
            <w:vAlign w:val="center"/>
          </w:tcPr>
          <w:p>
            <w:pPr>
              <w:jc w:val="center"/>
              <w:rPr>
                <w:rFonts w:ascii="宋体" w:hAnsi="宋体" w:eastAsia="宋体"/>
                <w:b/>
                <w:color w:val="auto"/>
                <w:sz w:val="24"/>
              </w:rPr>
            </w:pPr>
            <w:r>
              <w:rPr>
                <w:rFonts w:hint="eastAsia" w:ascii="宋体" w:hAnsi="宋体" w:eastAsia="宋体"/>
                <w:b/>
                <w:color w:val="auto"/>
                <w:sz w:val="24"/>
              </w:rPr>
              <w:t>活动级别</w:t>
            </w:r>
          </w:p>
        </w:tc>
        <w:tc>
          <w:tcPr>
            <w:tcW w:w="2440" w:type="dxa"/>
            <w:gridSpan w:val="2"/>
            <w:vAlign w:val="center"/>
          </w:tcPr>
          <w:p>
            <w:pPr>
              <w:jc w:val="center"/>
              <w:rPr>
                <w:rFonts w:ascii="宋体" w:hAnsi="宋体" w:eastAsia="宋体"/>
                <w:b/>
                <w:color w:val="auto"/>
                <w:sz w:val="24"/>
              </w:rPr>
            </w:pPr>
            <w:r>
              <w:rPr>
                <w:rFonts w:hint="eastAsia" w:ascii="宋体" w:hAnsi="宋体" w:eastAsia="宋体"/>
                <w:b/>
                <w:color w:val="auto"/>
                <w:sz w:val="24"/>
              </w:rPr>
              <w:t>□国际级</w:t>
            </w:r>
            <w:r>
              <w:rPr>
                <w:rFonts w:ascii="宋体" w:hAnsi="宋体" w:eastAsia="宋体"/>
                <w:b/>
                <w:color w:val="auto"/>
                <w:sz w:val="24"/>
              </w:rPr>
              <w:t xml:space="preserve">  </w:t>
            </w:r>
            <w:r>
              <w:rPr>
                <w:rFonts w:hint="eastAsia" w:ascii="宋体" w:hAnsi="宋体" w:eastAsia="宋体"/>
                <w:b/>
                <w:color w:val="auto"/>
                <w:sz w:val="24"/>
              </w:rPr>
              <w:t>□国家级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1766" w:type="dxa"/>
            <w:vAlign w:val="center"/>
          </w:tcPr>
          <w:p>
            <w:pPr>
              <w:jc w:val="center"/>
              <w:rPr>
                <w:rFonts w:hint="eastAsia" w:ascii="宋体" w:hAnsi="宋体" w:eastAsia="宋体"/>
                <w:b/>
                <w:color w:val="FF0000"/>
                <w:sz w:val="24"/>
              </w:rPr>
            </w:pPr>
            <w:r>
              <w:rPr>
                <w:rFonts w:hint="eastAsia" w:ascii="宋体" w:hAnsi="宋体" w:eastAsia="宋体"/>
                <w:b/>
                <w:sz w:val="24"/>
              </w:rPr>
              <w:t>活动举办地</w:t>
            </w:r>
          </w:p>
        </w:tc>
        <w:tc>
          <w:tcPr>
            <w:tcW w:w="4200" w:type="dxa"/>
            <w:vAlign w:val="center"/>
          </w:tcPr>
          <w:p>
            <w:pPr>
              <w:jc w:val="center"/>
              <w:rPr>
                <w:rFonts w:hint="eastAsia" w:ascii="宋体" w:hAnsi="宋体" w:eastAsia="宋体"/>
                <w:b/>
                <w:sz w:val="24"/>
              </w:rPr>
            </w:pPr>
          </w:p>
        </w:tc>
        <w:tc>
          <w:tcPr>
            <w:tcW w:w="2100" w:type="dxa"/>
            <w:gridSpan w:val="2"/>
            <w:vAlign w:val="center"/>
          </w:tcPr>
          <w:p>
            <w:pPr>
              <w:jc w:val="center"/>
              <w:rPr>
                <w:rFonts w:hint="eastAsia" w:ascii="宋体" w:hAnsi="宋体"/>
                <w:b/>
                <w:color w:val="auto"/>
                <w:sz w:val="24"/>
                <w:lang w:eastAsia="zh-CN"/>
              </w:rPr>
            </w:pPr>
            <w:r>
              <w:rPr>
                <w:rFonts w:hint="eastAsia" w:ascii="宋体" w:hAnsi="宋体"/>
                <w:b/>
                <w:color w:val="auto"/>
                <w:sz w:val="24"/>
                <w:lang w:eastAsia="zh-CN"/>
              </w:rPr>
              <w:t>活动日期</w:t>
            </w:r>
          </w:p>
        </w:tc>
        <w:tc>
          <w:tcPr>
            <w:tcW w:w="2440" w:type="dxa"/>
            <w:gridSpan w:val="2"/>
            <w:vAlign w:val="center"/>
          </w:tcPr>
          <w:p>
            <w:pPr>
              <w:jc w:val="center"/>
              <w:rPr>
                <w:rFonts w:hint="eastAsia" w:ascii="宋体" w:hAnsi="宋体"/>
                <w:b/>
                <w:color w:val="auto"/>
                <w:sz w:val="24"/>
                <w:lang w:eastAsia="zh-CN"/>
              </w:rPr>
            </w:pPr>
            <w:r>
              <w:rPr>
                <w:rFonts w:hint="eastAsia" w:ascii="宋体" w:hAnsi="宋体"/>
                <w:b/>
                <w:color w:val="auto"/>
                <w:sz w:val="24"/>
                <w:lang w:eastAsia="zh-CN"/>
              </w:rPr>
              <w:t>年</w:t>
            </w:r>
            <w:r>
              <w:rPr>
                <w:rFonts w:hint="eastAsia" w:ascii="宋体" w:hAnsi="宋体"/>
                <w:b/>
                <w:color w:val="auto"/>
                <w:sz w:val="24"/>
                <w:lang w:val="en-US" w:eastAsia="zh-CN"/>
              </w:rPr>
              <w:t xml:space="preserve">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1766" w:type="dxa"/>
            <w:vAlign w:val="center"/>
          </w:tcPr>
          <w:p>
            <w:pPr>
              <w:jc w:val="center"/>
              <w:rPr>
                <w:rFonts w:hint="eastAsia" w:ascii="宋体" w:hAnsi="宋体" w:eastAsia="宋体"/>
                <w:b/>
                <w:sz w:val="24"/>
              </w:rPr>
            </w:pPr>
            <w:r>
              <w:rPr>
                <w:rFonts w:hint="eastAsia" w:ascii="宋体" w:hAnsi="宋体" w:eastAsia="宋体"/>
                <w:b/>
                <w:sz w:val="24"/>
              </w:rPr>
              <w:t>与会人数</w:t>
            </w:r>
          </w:p>
        </w:tc>
        <w:tc>
          <w:tcPr>
            <w:tcW w:w="4200" w:type="dxa"/>
            <w:vAlign w:val="center"/>
          </w:tcPr>
          <w:p>
            <w:pPr>
              <w:jc w:val="center"/>
              <w:rPr>
                <w:rFonts w:ascii="宋体" w:hAnsi="宋体" w:eastAsia="宋体"/>
                <w:b/>
                <w:sz w:val="24"/>
              </w:rPr>
            </w:pPr>
          </w:p>
        </w:tc>
        <w:tc>
          <w:tcPr>
            <w:tcW w:w="2100" w:type="dxa"/>
            <w:gridSpan w:val="2"/>
            <w:vAlign w:val="center"/>
          </w:tcPr>
          <w:p>
            <w:pPr>
              <w:jc w:val="center"/>
              <w:rPr>
                <w:rFonts w:hint="eastAsia" w:ascii="宋体" w:hAnsi="宋体" w:eastAsia="宋体"/>
                <w:b/>
                <w:sz w:val="24"/>
              </w:rPr>
            </w:pPr>
            <w:r>
              <w:rPr>
                <w:rFonts w:hint="eastAsia" w:ascii="宋体" w:hAnsi="宋体" w:eastAsia="宋体"/>
                <w:b/>
                <w:sz w:val="24"/>
              </w:rPr>
              <w:t>参与企业和机构</w:t>
            </w:r>
          </w:p>
          <w:p>
            <w:pPr>
              <w:jc w:val="center"/>
              <w:rPr>
                <w:rFonts w:hint="eastAsia" w:ascii="宋体" w:hAnsi="宋体" w:eastAsia="宋体"/>
                <w:b/>
                <w:sz w:val="24"/>
              </w:rPr>
            </w:pPr>
            <w:r>
              <w:rPr>
                <w:rFonts w:hint="eastAsia" w:ascii="宋体" w:hAnsi="宋体" w:eastAsia="宋体"/>
                <w:b/>
                <w:sz w:val="24"/>
              </w:rPr>
              <w:t>总数量（家）</w:t>
            </w:r>
          </w:p>
        </w:tc>
        <w:tc>
          <w:tcPr>
            <w:tcW w:w="2440" w:type="dxa"/>
            <w:gridSpan w:val="2"/>
            <w:vAlign w:val="center"/>
          </w:tcPr>
          <w:p>
            <w:pPr>
              <w:jc w:val="center"/>
              <w:rPr>
                <w:rFonts w:ascii="宋体" w:hAnsi="宋体" w:eastAsia="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1766" w:type="dxa"/>
            <w:vAlign w:val="center"/>
          </w:tcPr>
          <w:p>
            <w:pPr>
              <w:jc w:val="center"/>
              <w:rPr>
                <w:rFonts w:hint="eastAsia" w:ascii="宋体" w:hAnsi="宋体" w:eastAsia="宋体"/>
                <w:b/>
                <w:sz w:val="24"/>
              </w:rPr>
            </w:pPr>
            <w:r>
              <w:rPr>
                <w:rFonts w:hint="eastAsia" w:ascii="宋体" w:hAnsi="宋体" w:eastAsia="宋体"/>
                <w:b/>
                <w:sz w:val="24"/>
              </w:rPr>
              <w:t>活动预算</w:t>
            </w:r>
          </w:p>
          <w:p>
            <w:pPr>
              <w:jc w:val="center"/>
              <w:rPr>
                <w:rFonts w:ascii="宋体" w:hAnsi="宋体" w:eastAsia="宋体"/>
                <w:b/>
                <w:sz w:val="24"/>
              </w:rPr>
            </w:pPr>
            <w:r>
              <w:rPr>
                <w:rFonts w:hint="eastAsia" w:ascii="宋体" w:hAnsi="宋体" w:eastAsia="宋体"/>
                <w:b/>
                <w:sz w:val="24"/>
              </w:rPr>
              <w:t>（万元）</w:t>
            </w:r>
          </w:p>
        </w:tc>
        <w:tc>
          <w:tcPr>
            <w:tcW w:w="4200" w:type="dxa"/>
            <w:vAlign w:val="center"/>
          </w:tcPr>
          <w:p>
            <w:pPr>
              <w:jc w:val="center"/>
              <w:rPr>
                <w:rFonts w:ascii="宋体" w:hAnsi="宋体" w:eastAsia="宋体"/>
                <w:b/>
                <w:sz w:val="24"/>
              </w:rPr>
            </w:pPr>
          </w:p>
        </w:tc>
        <w:tc>
          <w:tcPr>
            <w:tcW w:w="2100" w:type="dxa"/>
            <w:gridSpan w:val="2"/>
            <w:vAlign w:val="center"/>
          </w:tcPr>
          <w:p>
            <w:pPr>
              <w:jc w:val="center"/>
              <w:rPr>
                <w:rFonts w:ascii="宋体" w:hAnsi="宋体" w:eastAsia="宋体"/>
                <w:b/>
                <w:sz w:val="24"/>
              </w:rPr>
            </w:pPr>
            <w:r>
              <w:rPr>
                <w:rFonts w:hint="eastAsia" w:ascii="宋体" w:hAnsi="宋体" w:eastAsia="宋体"/>
                <w:b/>
                <w:sz w:val="24"/>
                <w:lang w:eastAsia="zh-CN"/>
              </w:rPr>
              <w:t>活动是否收费</w:t>
            </w:r>
          </w:p>
        </w:tc>
        <w:tc>
          <w:tcPr>
            <w:tcW w:w="2440" w:type="dxa"/>
            <w:gridSpan w:val="2"/>
            <w:vAlign w:val="center"/>
          </w:tcPr>
          <w:p>
            <w:pPr>
              <w:jc w:val="center"/>
              <w:rPr>
                <w:rFonts w:hint="eastAsia" w:ascii="宋体" w:hAnsi="宋体" w:eastAsia="宋体"/>
                <w:b/>
                <w:sz w:val="24"/>
                <w:lang w:eastAsia="zh-CN"/>
              </w:rPr>
            </w:pPr>
            <w:r>
              <w:rPr>
                <w:rFonts w:hint="eastAsia" w:ascii="宋体" w:hAnsi="宋体" w:eastAsia="宋体"/>
                <w:b/>
                <w:sz w:val="24"/>
              </w:rPr>
              <w:t>□</w:t>
            </w:r>
            <w:r>
              <w:rPr>
                <w:rFonts w:hint="eastAsia" w:ascii="宋体" w:hAnsi="宋体" w:eastAsia="宋体"/>
                <w:b/>
                <w:sz w:val="24"/>
                <w:lang w:eastAsia="zh-CN"/>
              </w:rPr>
              <w:t>是</w:t>
            </w:r>
            <w:r>
              <w:rPr>
                <w:rFonts w:ascii="宋体" w:hAnsi="宋体" w:eastAsia="宋体"/>
                <w:b/>
                <w:sz w:val="24"/>
              </w:rPr>
              <w:t xml:space="preserve">  </w:t>
            </w:r>
            <w:r>
              <w:rPr>
                <w:rFonts w:hint="eastAsia" w:ascii="宋体" w:hAnsi="宋体" w:eastAsia="宋体"/>
                <w:b/>
                <w:sz w:val="24"/>
              </w:rPr>
              <w:t>□</w:t>
            </w:r>
            <w:r>
              <w:rPr>
                <w:rFonts w:hint="eastAsia" w:ascii="宋体" w:hAnsi="宋体" w:eastAsia="宋体"/>
                <w:b/>
                <w:sz w:val="24"/>
                <w:lang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506" w:type="dxa"/>
            <w:gridSpan w:val="6"/>
            <w:vAlign w:val="center"/>
          </w:tcPr>
          <w:p>
            <w:pPr>
              <w:jc w:val="center"/>
              <w:rPr>
                <w:rFonts w:ascii="宋体" w:hAnsi="宋体" w:eastAsia="宋体"/>
                <w:sz w:val="24"/>
              </w:rPr>
            </w:pPr>
            <w:r>
              <w:rPr>
                <w:rFonts w:hint="eastAsia" w:ascii="宋体" w:hAnsi="宋体" w:eastAsia="宋体"/>
                <w:b/>
                <w:bCs/>
                <w:sz w:val="24"/>
              </w:rPr>
              <w:t>活动</w:t>
            </w:r>
            <w:r>
              <w:rPr>
                <w:rFonts w:hint="eastAsia" w:ascii="宋体" w:hAnsi="宋体" w:eastAsia="宋体"/>
                <w:b/>
                <w:bCs/>
                <w:sz w:val="24"/>
                <w:lang w:eastAsia="zh-CN"/>
              </w:rPr>
              <w:t>基本</w:t>
            </w:r>
            <w:r>
              <w:rPr>
                <w:rFonts w:hint="eastAsia" w:ascii="宋体" w:hAnsi="宋体" w:eastAsia="宋体"/>
                <w:b/>
                <w:bCs/>
                <w:sz w:val="24"/>
              </w:rPr>
              <w:t>情况介绍</w:t>
            </w:r>
            <w:r>
              <w:rPr>
                <w:rFonts w:hint="eastAsia" w:ascii="宋体" w:hAnsi="宋体" w:eastAsia="宋体"/>
                <w:b/>
                <w:bCs/>
                <w:sz w:val="24"/>
                <w:lang w:eastAsia="zh-CN"/>
              </w:rPr>
              <w:t>及</w:t>
            </w:r>
            <w:r>
              <w:rPr>
                <w:rFonts w:hint="eastAsia" w:ascii="宋体" w:hAnsi="宋体" w:eastAsia="宋体"/>
                <w:b/>
                <w:bCs/>
                <w:sz w:val="24"/>
              </w:rPr>
              <w:t>预算投入金额明细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506" w:type="dxa"/>
            <w:gridSpan w:val="6"/>
            <w:vAlign w:val="center"/>
          </w:tcPr>
          <w:p>
            <w:pPr>
              <w:rPr>
                <w:rFonts w:ascii="宋体" w:hAnsi="宋体" w:eastAsia="宋体"/>
                <w:sz w:val="24"/>
              </w:rPr>
            </w:pPr>
          </w:p>
          <w:p>
            <w:pPr>
              <w:rPr>
                <w:rFonts w:ascii="宋体" w:hAnsi="宋体" w:eastAsia="宋体"/>
                <w:sz w:val="24"/>
              </w:rPr>
            </w:pPr>
          </w:p>
          <w:p>
            <w:pPr>
              <w:rPr>
                <w:rFonts w:ascii="宋体" w:hAnsi="宋体" w:eastAsia="宋体"/>
                <w:sz w:val="24"/>
              </w:rPr>
            </w:pPr>
          </w:p>
          <w:p>
            <w:pPr>
              <w:rPr>
                <w:rFonts w:ascii="宋体" w:hAnsi="宋体" w:eastAsia="宋体"/>
                <w:sz w:val="24"/>
              </w:rPr>
            </w:pPr>
          </w:p>
          <w:p>
            <w:pPr>
              <w:rPr>
                <w:rFonts w:ascii="宋体" w:hAnsi="宋体" w:eastAsia="宋体"/>
                <w:sz w:val="24"/>
              </w:rPr>
            </w:pPr>
          </w:p>
          <w:p>
            <w:pPr>
              <w:rPr>
                <w:rFonts w:ascii="宋体" w:hAnsi="宋体" w:eastAsia="宋体"/>
                <w:sz w:val="24"/>
              </w:rPr>
            </w:pPr>
          </w:p>
          <w:p>
            <w:pPr>
              <w:rPr>
                <w:rFonts w:ascii="宋体" w:hAnsi="宋体" w:eastAsia="宋体"/>
                <w:sz w:val="24"/>
              </w:rPr>
            </w:pPr>
          </w:p>
          <w:p>
            <w:pPr>
              <w:rPr>
                <w:rFonts w:ascii="宋体" w:hAnsi="宋体" w:eastAsia="宋体"/>
                <w:sz w:val="24"/>
              </w:rPr>
            </w:pPr>
          </w:p>
          <w:p>
            <w:pPr>
              <w:rPr>
                <w:rFonts w:ascii="宋体" w:hAnsi="宋体" w:eastAsia="宋体"/>
                <w:sz w:val="24"/>
              </w:rPr>
            </w:pPr>
          </w:p>
          <w:p>
            <w:pPr>
              <w:rPr>
                <w:rFonts w:ascii="宋体" w:hAnsi="宋体" w:eastAsia="宋体"/>
                <w:sz w:val="24"/>
              </w:rPr>
            </w:pPr>
          </w:p>
          <w:p>
            <w:pPr>
              <w:rPr>
                <w:rFonts w:ascii="宋体" w:hAnsi="宋体" w:eastAsia="宋体"/>
                <w:sz w:val="24"/>
              </w:rPr>
            </w:pPr>
          </w:p>
          <w:p>
            <w:pPr>
              <w:rPr>
                <w:rFonts w:ascii="宋体" w:hAnsi="宋体" w:eastAsia="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766" w:type="dxa"/>
            <w:vAlign w:val="center"/>
          </w:tcPr>
          <w:p>
            <w:pPr>
              <w:contextualSpacing/>
              <w:jc w:val="center"/>
              <w:rPr>
                <w:rFonts w:ascii="宋体" w:hAnsi="宋体" w:eastAsia="宋体" w:cs="宋体"/>
                <w:b/>
                <w:sz w:val="24"/>
              </w:rPr>
            </w:pPr>
            <w:r>
              <w:rPr>
                <w:rFonts w:hint="eastAsia" w:ascii="宋体" w:hAnsi="宋体" w:eastAsia="宋体" w:cs="宋体"/>
                <w:b/>
                <w:sz w:val="24"/>
              </w:rPr>
              <w:t>申报单位</w:t>
            </w:r>
          </w:p>
          <w:p>
            <w:pPr>
              <w:jc w:val="center"/>
              <w:rPr>
                <w:rFonts w:ascii="宋体" w:hAnsi="宋体" w:eastAsia="宋体"/>
                <w:sz w:val="24"/>
              </w:rPr>
            </w:pPr>
            <w:r>
              <w:rPr>
                <w:rFonts w:hint="eastAsia" w:ascii="宋体" w:hAnsi="宋体" w:eastAsia="宋体" w:cs="宋体"/>
                <w:b/>
                <w:sz w:val="24"/>
              </w:rPr>
              <w:t>承诺</w:t>
            </w:r>
          </w:p>
        </w:tc>
        <w:tc>
          <w:tcPr>
            <w:tcW w:w="8740" w:type="dxa"/>
            <w:gridSpan w:val="5"/>
            <w:vAlign w:val="center"/>
          </w:tcPr>
          <w:p>
            <w:pPr>
              <w:jc w:val="center"/>
              <w:rPr>
                <w:rFonts w:ascii="宋体" w:hAnsi="宋体" w:eastAsia="宋体" w:cs="宋体"/>
                <w:color w:val="000000"/>
                <w:sz w:val="24"/>
              </w:rPr>
            </w:pPr>
          </w:p>
          <w:p>
            <w:pPr>
              <w:ind w:firstLine="480" w:firstLineChars="200"/>
              <w:jc w:val="left"/>
              <w:rPr>
                <w:rFonts w:ascii="宋体" w:hAnsi="宋体" w:eastAsia="宋体" w:cs="宋体"/>
                <w:color w:val="000000"/>
                <w:sz w:val="24"/>
              </w:rPr>
            </w:pPr>
            <w:r>
              <w:rPr>
                <w:rFonts w:hint="eastAsia" w:ascii="宋体" w:hAnsi="宋体" w:eastAsia="宋体" w:cs="宋体"/>
                <w:color w:val="000000"/>
                <w:sz w:val="24"/>
              </w:rPr>
              <w:t>申报材料中所有信息真实可靠，若有失实或造假行为，本单位承担一切责任。</w:t>
            </w:r>
          </w:p>
          <w:p>
            <w:pPr>
              <w:jc w:val="center"/>
              <w:rPr>
                <w:rFonts w:ascii="宋体" w:hAnsi="宋体" w:eastAsia="宋体" w:cs="宋体"/>
                <w:color w:val="000000"/>
                <w:sz w:val="24"/>
              </w:rPr>
            </w:pPr>
          </w:p>
          <w:p>
            <w:pPr>
              <w:jc w:val="center"/>
              <w:rPr>
                <w:rFonts w:ascii="宋体" w:hAnsi="宋体" w:eastAsia="宋体" w:cs="宋体"/>
                <w:color w:val="000000"/>
                <w:sz w:val="24"/>
              </w:rPr>
            </w:pPr>
          </w:p>
          <w:p>
            <w:pPr>
              <w:jc w:val="center"/>
              <w:rPr>
                <w:rFonts w:ascii="宋体" w:hAnsi="宋体" w:eastAsia="宋体" w:cs="宋体"/>
                <w:color w:val="000000"/>
                <w:sz w:val="24"/>
              </w:rPr>
            </w:pPr>
          </w:p>
          <w:p>
            <w:pPr>
              <w:jc w:val="center"/>
              <w:rPr>
                <w:rFonts w:ascii="宋体" w:hAnsi="宋体" w:eastAsia="宋体" w:cs="宋体"/>
                <w:color w:val="000000"/>
                <w:sz w:val="24"/>
              </w:rPr>
            </w:pPr>
            <w:r>
              <w:rPr>
                <w:rFonts w:hint="eastAsia" w:ascii="宋体" w:hAnsi="宋体" w:eastAsia="宋体" w:cs="宋体"/>
                <w:color w:val="000000"/>
                <w:sz w:val="24"/>
              </w:rPr>
              <w:t>法定代表人（签字）：             申报单位（公章）：</w:t>
            </w:r>
          </w:p>
          <w:p>
            <w:pPr>
              <w:ind w:firstLine="4800" w:firstLineChars="2000"/>
              <w:jc w:val="center"/>
              <w:rPr>
                <w:rFonts w:ascii="宋体" w:hAnsi="宋体" w:eastAsia="宋体" w:cs="宋体"/>
                <w:color w:val="000000"/>
                <w:sz w:val="24"/>
              </w:rPr>
            </w:pPr>
          </w:p>
          <w:p>
            <w:pPr>
              <w:rPr>
                <w:rFonts w:ascii="宋体" w:hAnsi="宋体" w:eastAsia="宋体"/>
                <w:sz w:val="24"/>
              </w:rPr>
            </w:pPr>
            <w:r>
              <w:rPr>
                <w:rFonts w:hint="eastAsia" w:ascii="宋体" w:hAnsi="宋体" w:eastAsia="宋体" w:cs="宋体"/>
                <w:color w:val="000000"/>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7" w:hRule="atLeast"/>
        </w:trPr>
        <w:tc>
          <w:tcPr>
            <w:tcW w:w="10506" w:type="dxa"/>
            <w:gridSpan w:val="6"/>
            <w:vAlign w:val="center"/>
          </w:tcPr>
          <w:p>
            <w:pPr>
              <w:ind w:firstLine="481" w:firstLineChars="200"/>
              <w:jc w:val="left"/>
              <w:rPr>
                <w:rFonts w:ascii="宋体" w:hAnsi="宋体" w:eastAsia="宋体" w:cs="宋体"/>
                <w:b/>
                <w:bCs/>
                <w:color w:val="000000"/>
                <w:sz w:val="24"/>
              </w:rPr>
            </w:pPr>
          </w:p>
          <w:p>
            <w:pPr>
              <w:ind w:firstLine="481" w:firstLineChars="200"/>
              <w:jc w:val="left"/>
              <w:rPr>
                <w:rFonts w:ascii="宋体" w:hAnsi="宋体" w:eastAsia="宋体" w:cs="宋体"/>
                <w:b/>
                <w:bCs/>
                <w:color w:val="000000"/>
                <w:sz w:val="24"/>
              </w:rPr>
            </w:pPr>
            <w:r>
              <w:rPr>
                <w:rFonts w:hint="eastAsia" w:ascii="宋体" w:hAnsi="宋体" w:eastAsia="宋体" w:cs="宋体"/>
                <w:b/>
                <w:bCs/>
                <w:color w:val="000000"/>
                <w:sz w:val="24"/>
              </w:rPr>
              <w:t>区科技主管部门审核意见：</w:t>
            </w:r>
          </w:p>
          <w:p>
            <w:pPr>
              <w:ind w:firstLine="480" w:firstLineChars="200"/>
              <w:jc w:val="left"/>
              <w:rPr>
                <w:rFonts w:ascii="宋体" w:hAnsi="宋体" w:eastAsia="宋体" w:cs="宋体"/>
                <w:color w:val="000000"/>
                <w:sz w:val="24"/>
              </w:rPr>
            </w:pPr>
          </w:p>
          <w:p>
            <w:pPr>
              <w:ind w:firstLine="960" w:firstLineChars="400"/>
              <w:jc w:val="left"/>
              <w:rPr>
                <w:rFonts w:ascii="宋体" w:hAnsi="宋体" w:eastAsia="宋体" w:cs="宋体"/>
                <w:color w:val="000000"/>
                <w:sz w:val="24"/>
              </w:rPr>
            </w:pPr>
            <w:r>
              <w:rPr>
                <w:rFonts w:hint="eastAsia" w:ascii="宋体" w:hAnsi="宋体" w:eastAsia="宋体" w:cs="宋体"/>
                <w:color w:val="000000"/>
                <w:sz w:val="24"/>
              </w:rPr>
              <w:t>经审核，</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pPr>
              <w:ind w:firstLine="5280" w:firstLineChars="2200"/>
              <w:jc w:val="center"/>
              <w:rPr>
                <w:rFonts w:ascii="宋体" w:hAnsi="宋体" w:eastAsia="宋体" w:cs="宋体"/>
                <w:color w:val="000000"/>
                <w:sz w:val="24"/>
              </w:rPr>
            </w:pPr>
            <w:r>
              <w:rPr>
                <w:rFonts w:hint="eastAsia" w:ascii="宋体" w:hAnsi="宋体" w:eastAsia="宋体" w:cs="宋体"/>
                <w:color w:val="000000"/>
                <w:sz w:val="24"/>
              </w:rPr>
              <w:t>（盖章）</w:t>
            </w:r>
          </w:p>
          <w:p>
            <w:pPr>
              <w:ind w:firstLine="5280" w:firstLineChars="2200"/>
              <w:jc w:val="center"/>
              <w:rPr>
                <w:rFonts w:ascii="宋体" w:hAnsi="宋体" w:eastAsia="宋体" w:cs="宋体"/>
                <w:color w:val="000000"/>
                <w:sz w:val="24"/>
              </w:rPr>
            </w:pPr>
          </w:p>
          <w:p>
            <w:pPr>
              <w:jc w:val="center"/>
              <w:rPr>
                <w:rFonts w:ascii="宋体" w:hAnsi="宋体" w:eastAsia="宋体"/>
                <w:b/>
                <w:bCs/>
                <w:sz w:val="24"/>
              </w:rPr>
            </w:pPr>
            <w:r>
              <w:rPr>
                <w:rFonts w:hint="eastAsia" w:ascii="宋体" w:hAnsi="宋体" w:eastAsia="宋体" w:cs="宋体"/>
                <w:color w:val="000000"/>
                <w:sz w:val="24"/>
              </w:rPr>
              <w:t xml:space="preserve">                    年    月    日</w:t>
            </w:r>
          </w:p>
        </w:tc>
      </w:tr>
    </w:tbl>
    <w:p>
      <w:pPr>
        <w:rPr>
          <w:rFonts w:ascii="仿宋_GB2312" w:eastAsia="仿宋_GB2312"/>
          <w:sz w:val="32"/>
          <w:szCs w:val="32"/>
        </w:rPr>
      </w:pPr>
    </w:p>
    <w:p>
      <w:pPr>
        <w:rPr>
          <w:rFonts w:ascii="仿宋_GB2312" w:eastAsia="仿宋_GB2312"/>
          <w:sz w:val="32"/>
          <w:szCs w:val="32"/>
        </w:rPr>
      </w:pPr>
      <w:r>
        <w:rPr>
          <w:rFonts w:hint="eastAsia" w:ascii="仿宋_GB2312" w:eastAsia="仿宋_GB2312"/>
          <w:sz w:val="32"/>
          <w:szCs w:val="32"/>
        </w:rPr>
        <w:t>附表3-1</w:t>
      </w:r>
    </w:p>
    <w:p>
      <w:pPr>
        <w:spacing w:line="560" w:lineRule="exact"/>
        <w:jc w:val="center"/>
        <w:rPr>
          <w:rFonts w:ascii="方正小标宋简体" w:hAnsi="方正小标宋简体" w:eastAsia="方正小标宋简体" w:cs="方正小标宋简体"/>
          <w:sz w:val="44"/>
          <w:szCs w:val="44"/>
        </w:rPr>
      </w:pPr>
      <w:r>
        <w:rPr>
          <w:rFonts w:ascii="方正小标宋简体" w:hAnsi="方正小标宋简体" w:eastAsia="方正小标宋简体" w:cs="方正小标宋简体"/>
          <w:sz w:val="44"/>
          <w:szCs w:val="44"/>
          <w:lang w:val="zh-TW" w:eastAsia="zh-TW"/>
        </w:rPr>
        <w:t>关于</w:t>
      </w:r>
      <w:r>
        <w:rPr>
          <w:rFonts w:ascii="方正小标宋简体" w:hAnsi="方正小标宋简体" w:eastAsia="方正小标宋简体" w:cs="方正小标宋简体"/>
          <w:sz w:val="44"/>
          <w:szCs w:val="44"/>
          <w:lang w:val="zh-TW"/>
        </w:rPr>
        <w:t>举办</w:t>
      </w:r>
      <w:r>
        <w:rPr>
          <w:rFonts w:hint="eastAsia" w:ascii="方正小标宋简体" w:hAnsi="方正小标宋简体" w:eastAsia="方正小标宋简体" w:cs="方正小标宋简体"/>
          <w:sz w:val="44"/>
          <w:szCs w:val="44"/>
          <w:lang w:val="zh-TW"/>
        </w:rPr>
        <w:t>xxx活动</w:t>
      </w:r>
      <w:r>
        <w:rPr>
          <w:rFonts w:ascii="方正小标宋简体" w:hAnsi="方正小标宋简体" w:eastAsia="方正小标宋简体" w:cs="方正小标宋简体"/>
          <w:sz w:val="44"/>
          <w:szCs w:val="44"/>
          <w:lang w:val="zh-TW" w:eastAsia="zh-TW"/>
        </w:rPr>
        <w:t>的请示</w:t>
      </w:r>
      <w:r>
        <w:rPr>
          <w:rFonts w:hint="eastAsia" w:ascii="方正小标宋简体" w:hAnsi="方正小标宋简体" w:eastAsia="方正小标宋简体" w:cs="方正小标宋简体"/>
          <w:sz w:val="44"/>
          <w:szCs w:val="44"/>
        </w:rPr>
        <w:t>（参考模板）</w:t>
      </w:r>
    </w:p>
    <w:p>
      <w:pPr>
        <w:spacing w:line="560" w:lineRule="exact"/>
        <w:rPr>
          <w:rFonts w:ascii="方正小标宋简体" w:hAnsi="方正小标宋简体" w:eastAsia="方正小标宋简体" w:cs="方正小标宋简体"/>
          <w:sz w:val="44"/>
          <w:szCs w:val="44"/>
        </w:rPr>
      </w:pPr>
    </w:p>
    <w:p>
      <w:pPr>
        <w:spacing w:line="560" w:lineRule="exact"/>
        <w:rPr>
          <w:rFonts w:ascii="仿宋_GB2312" w:eastAsia="仿宋_GB2312"/>
          <w:sz w:val="32"/>
          <w:szCs w:val="32"/>
          <w:lang w:val="zh-TW"/>
        </w:rPr>
      </w:pPr>
      <w:r>
        <w:rPr>
          <w:rFonts w:hint="eastAsia" w:ascii="仿宋_GB2312" w:eastAsia="仿宋_GB2312"/>
          <w:sz w:val="32"/>
          <w:szCs w:val="32"/>
          <w:lang w:val="zh-TW"/>
        </w:rPr>
        <w:t>（开头）</w:t>
      </w:r>
      <w:r>
        <w:rPr>
          <w:rFonts w:ascii="仿宋_GB2312" w:eastAsia="仿宋_GB2312"/>
          <w:sz w:val="32"/>
          <w:szCs w:val="32"/>
          <w:lang w:val="zh-TW" w:eastAsia="zh-TW"/>
        </w:rPr>
        <w:t>深圳市坪山区科技创新局：</w:t>
      </w:r>
    </w:p>
    <w:p>
      <w:pPr>
        <w:spacing w:line="560" w:lineRule="exact"/>
        <w:rPr>
          <w:rFonts w:hint="eastAsia" w:ascii="仿宋_GB2312" w:hAnsi="Heiti SC Light" w:eastAsia="仿宋_GB2312" w:cs="Heiti SC Light"/>
          <w:sz w:val="32"/>
          <w:szCs w:val="32"/>
        </w:rPr>
      </w:pPr>
      <w:r>
        <w:rPr>
          <w:rFonts w:hint="eastAsia" w:ascii="仿宋_GB2312" w:hAnsi="Heiti SC Light" w:eastAsia="仿宋_GB2312" w:cs="Heiti SC Light"/>
          <w:sz w:val="32"/>
          <w:szCs w:val="32"/>
        </w:rPr>
        <w:t>（正文）</w:t>
      </w:r>
    </w:p>
    <w:p>
      <w:pPr>
        <w:pStyle w:val="16"/>
        <w:numPr>
          <w:ilvl w:val="0"/>
          <w:numId w:val="6"/>
        </w:numPr>
        <w:spacing w:line="560" w:lineRule="exact"/>
        <w:ind w:firstLineChars="0"/>
        <w:rPr>
          <w:rFonts w:hint="eastAsia" w:ascii="仿宋_GB2312" w:hAnsi="Heiti SC Light" w:eastAsia="仿宋_GB2312" w:cs="Heiti SC Light"/>
          <w:sz w:val="32"/>
          <w:szCs w:val="32"/>
        </w:rPr>
      </w:pPr>
      <w:r>
        <w:rPr>
          <w:rFonts w:hint="eastAsia" w:ascii="仿宋_GB2312" w:hAnsi="Heiti SC Light" w:eastAsia="仿宋_GB2312" w:cs="Heiti SC Light"/>
          <w:sz w:val="32"/>
          <w:szCs w:val="32"/>
        </w:rPr>
        <w:t>简明阐述活动举办的原因背景。</w:t>
      </w:r>
    </w:p>
    <w:p>
      <w:pPr>
        <w:pStyle w:val="16"/>
        <w:numPr>
          <w:ilvl w:val="0"/>
          <w:numId w:val="6"/>
        </w:numPr>
        <w:spacing w:line="560" w:lineRule="exact"/>
        <w:ind w:firstLineChars="0"/>
        <w:rPr>
          <w:rFonts w:hint="eastAsia" w:ascii="仿宋_GB2312" w:hAnsi="Heiti SC Light" w:eastAsia="仿宋_GB2312" w:cs="Heiti SC Light"/>
          <w:sz w:val="32"/>
          <w:szCs w:val="32"/>
        </w:rPr>
      </w:pPr>
      <w:r>
        <w:rPr>
          <w:rFonts w:hint="eastAsia" w:ascii="仿宋_GB2312" w:hAnsi="Heiti SC Light" w:eastAsia="仿宋_GB2312" w:cs="Heiti SC Light"/>
          <w:sz w:val="32"/>
          <w:szCs w:val="32"/>
        </w:rPr>
        <w:t>活动概况。</w:t>
      </w:r>
    </w:p>
    <w:p>
      <w:pPr>
        <w:pStyle w:val="16"/>
        <w:numPr>
          <w:ilvl w:val="0"/>
          <w:numId w:val="6"/>
        </w:numPr>
        <w:spacing w:line="560" w:lineRule="exact"/>
        <w:ind w:firstLineChars="0"/>
        <w:rPr>
          <w:rFonts w:hint="eastAsia" w:ascii="仿宋_GB2312" w:hAnsi="Heiti SC Light" w:eastAsia="仿宋_GB2312" w:cs="Heiti SC Light"/>
          <w:sz w:val="32"/>
          <w:szCs w:val="32"/>
        </w:rPr>
      </w:pPr>
      <w:r>
        <w:rPr>
          <w:rFonts w:hint="eastAsia" w:ascii="仿宋_GB2312" w:hAnsi="Heiti SC Light" w:eastAsia="仿宋_GB2312" w:cs="Heiti SC Light"/>
          <w:sz w:val="32"/>
          <w:szCs w:val="32"/>
        </w:rPr>
        <w:t>阐明活动的亮点、活动对坪山区的积极影响等。</w:t>
      </w:r>
    </w:p>
    <w:p>
      <w:pPr>
        <w:spacing w:line="560" w:lineRule="exact"/>
        <w:rPr>
          <w:rFonts w:ascii="仿宋_GB2312" w:eastAsia="仿宋_GB2312"/>
          <w:sz w:val="32"/>
          <w:szCs w:val="32"/>
          <w:lang w:val="zh-TW"/>
        </w:rPr>
      </w:pPr>
      <w:r>
        <w:rPr>
          <w:rFonts w:hint="eastAsia" w:ascii="仿宋_GB2312" w:eastAsia="仿宋_GB2312"/>
          <w:sz w:val="32"/>
          <w:szCs w:val="32"/>
          <w:lang w:val="zh-TW"/>
        </w:rPr>
        <w:t>（结尾可参考）</w:t>
      </w:r>
    </w:p>
    <w:p>
      <w:pPr>
        <w:spacing w:line="560" w:lineRule="exact"/>
        <w:ind w:firstLine="640" w:firstLineChars="200"/>
        <w:rPr>
          <w:rFonts w:ascii="仿宋_GB2312" w:eastAsia="仿宋_GB2312"/>
          <w:sz w:val="32"/>
          <w:szCs w:val="32"/>
          <w:lang w:val="zh-TW" w:eastAsia="zh-TW"/>
        </w:rPr>
      </w:pPr>
      <w:r>
        <w:rPr>
          <w:rFonts w:ascii="仿宋_GB2312" w:eastAsia="仿宋_GB2312"/>
          <w:sz w:val="32"/>
          <w:szCs w:val="32"/>
          <w:lang w:val="zh-TW" w:eastAsia="zh-TW"/>
        </w:rPr>
        <w:t>为更高质量筹备此次</w:t>
      </w:r>
      <w:r>
        <w:rPr>
          <w:rFonts w:hint="eastAsia" w:ascii="仿宋_GB2312" w:eastAsia="仿宋_GB2312"/>
          <w:sz w:val="32"/>
          <w:szCs w:val="32"/>
          <w:lang w:val="zh-TW"/>
        </w:rPr>
        <w:t>活动</w:t>
      </w:r>
      <w:r>
        <w:rPr>
          <w:rFonts w:ascii="仿宋_GB2312" w:eastAsia="仿宋_GB2312"/>
          <w:sz w:val="32"/>
          <w:szCs w:val="32"/>
          <w:lang w:val="zh-TW" w:eastAsia="zh-TW"/>
        </w:rPr>
        <w:t>，获得贵区相关单位的指导及政策支持。现提请审议《</w:t>
      </w:r>
      <w:r>
        <w:rPr>
          <w:rFonts w:hint="eastAsia" w:ascii="仿宋_GB2312" w:eastAsia="仿宋_GB2312"/>
          <w:sz w:val="32"/>
          <w:szCs w:val="32"/>
          <w:lang w:val="zh-TW"/>
        </w:rPr>
        <w:t>xxxx活动</w:t>
      </w:r>
      <w:r>
        <w:rPr>
          <w:rFonts w:ascii="仿宋_GB2312" w:eastAsia="仿宋_GB2312"/>
          <w:sz w:val="32"/>
          <w:szCs w:val="32"/>
          <w:lang w:val="zh-TW" w:eastAsia="zh-TW"/>
        </w:rPr>
        <w:t>方案》。</w:t>
      </w:r>
    </w:p>
    <w:p>
      <w:pPr>
        <w:spacing w:line="560" w:lineRule="exact"/>
        <w:ind w:firstLine="640"/>
        <w:rPr>
          <w:rFonts w:ascii="仿宋_GB2312" w:eastAsia="仿宋_GB2312"/>
          <w:sz w:val="32"/>
          <w:szCs w:val="32"/>
          <w:lang w:val="zh-TW" w:eastAsia="zh-TW"/>
        </w:rPr>
      </w:pPr>
      <w:r>
        <w:rPr>
          <w:rFonts w:ascii="仿宋_GB2312" w:eastAsia="仿宋_GB2312"/>
          <w:sz w:val="32"/>
          <w:szCs w:val="32"/>
          <w:lang w:val="zh-TW" w:eastAsia="zh-TW"/>
        </w:rPr>
        <w:t>妥否，请批示。</w:t>
      </w:r>
    </w:p>
    <w:p>
      <w:pPr>
        <w:spacing w:line="560" w:lineRule="exact"/>
        <w:ind w:right="320"/>
        <w:jc w:val="right"/>
        <w:rPr>
          <w:rFonts w:hint="eastAsia" w:ascii="仿宋_GB2312" w:hAnsi="Heiti SC Light" w:eastAsia="仿宋_GB2312" w:cs="Heiti SC Light"/>
          <w:sz w:val="32"/>
          <w:szCs w:val="32"/>
        </w:rPr>
      </w:pPr>
    </w:p>
    <w:p>
      <w:pPr>
        <w:spacing w:line="560" w:lineRule="exact"/>
        <w:ind w:right="640"/>
        <w:jc w:val="right"/>
        <w:rPr>
          <w:rFonts w:hint="eastAsia" w:ascii="仿宋_GB2312" w:hAnsi="Heiti SC Light" w:eastAsia="仿宋_GB2312" w:cs="Heiti SC Light"/>
          <w:sz w:val="32"/>
          <w:szCs w:val="32"/>
          <w:lang w:val="zh-TW" w:eastAsia="zh-TW"/>
        </w:rPr>
      </w:pPr>
      <w:r>
        <w:rPr>
          <w:rFonts w:hint="eastAsia" w:ascii="仿宋_GB2312" w:eastAsia="仿宋_GB2312"/>
          <w:sz w:val="32"/>
          <w:szCs w:val="32"/>
          <w:lang w:val="zh-TW"/>
        </w:rPr>
        <w:t>xxxxx</w:t>
      </w:r>
      <w:r>
        <w:rPr>
          <w:rFonts w:hint="cs" w:ascii="仿宋_GB2312" w:eastAsia="仿宋_GB2312"/>
          <w:sz w:val="32"/>
          <w:szCs w:val="32"/>
          <w:lang w:val="zh-TW" w:eastAsia="zh-TW"/>
        </w:rPr>
        <w:t>公司</w:t>
      </w:r>
    </w:p>
    <w:p>
      <w:pPr>
        <w:spacing w:line="560" w:lineRule="exact"/>
        <w:ind w:right="480" w:firstLine="320" w:firstLineChars="100"/>
        <w:jc w:val="right"/>
        <w:rPr>
          <w:rFonts w:hint="eastAsia" w:ascii="仿宋_GB2312" w:hAnsi="Heiti SC Light" w:eastAsia="仿宋_GB2312" w:cs="Heiti SC Light"/>
          <w:sz w:val="32"/>
          <w:szCs w:val="32"/>
        </w:rPr>
      </w:pPr>
      <w:r>
        <w:rPr>
          <w:rFonts w:hint="eastAsia" w:ascii="仿宋_GB2312" w:hAnsi="Heiti SC Light" w:eastAsia="仿宋_GB2312"/>
          <w:sz w:val="32"/>
          <w:szCs w:val="32"/>
        </w:rPr>
        <w:t>x</w:t>
      </w:r>
      <w:r>
        <w:rPr>
          <w:rFonts w:ascii="仿宋_GB2312" w:eastAsia="仿宋_GB2312"/>
          <w:sz w:val="32"/>
          <w:szCs w:val="32"/>
          <w:lang w:val="zh-TW" w:eastAsia="zh-TW"/>
        </w:rPr>
        <w:t>年</w:t>
      </w:r>
      <w:r>
        <w:rPr>
          <w:rFonts w:hint="eastAsia" w:ascii="仿宋_GB2312" w:hAnsi="Heiti SC Light" w:eastAsia="仿宋_GB2312"/>
          <w:sz w:val="32"/>
          <w:szCs w:val="32"/>
        </w:rPr>
        <w:t>x</w:t>
      </w:r>
      <w:r>
        <w:rPr>
          <w:rFonts w:ascii="仿宋_GB2312" w:eastAsia="仿宋_GB2312"/>
          <w:sz w:val="32"/>
          <w:szCs w:val="32"/>
          <w:lang w:val="zh-TW" w:eastAsia="zh-TW"/>
        </w:rPr>
        <w:t>月</w:t>
      </w:r>
      <w:r>
        <w:rPr>
          <w:rFonts w:hint="eastAsia" w:ascii="仿宋_GB2312" w:hAnsi="Heiti SC Light" w:eastAsia="仿宋_GB2312"/>
          <w:sz w:val="32"/>
          <w:szCs w:val="32"/>
        </w:rPr>
        <w:t>x</w:t>
      </w:r>
      <w:r>
        <w:rPr>
          <w:rFonts w:ascii="仿宋_GB2312" w:eastAsia="仿宋_GB2312"/>
          <w:sz w:val="32"/>
          <w:szCs w:val="32"/>
          <w:lang w:val="zh-TW" w:eastAsia="zh-TW"/>
        </w:rPr>
        <w:t>日</w:t>
      </w:r>
    </w:p>
    <w:p>
      <w:pPr>
        <w:spacing w:line="560" w:lineRule="exact"/>
        <w:rPr>
          <w:rFonts w:hint="eastAsia" w:ascii="仿宋_GB2312" w:hAnsi="Heiti SC Light" w:eastAsia="仿宋_GB2312" w:cs="Heiti SC Light"/>
          <w:sz w:val="32"/>
          <w:szCs w:val="32"/>
          <w:lang w:val="zh-TW" w:eastAsia="zh-TW"/>
        </w:rPr>
      </w:pPr>
    </w:p>
    <w:p>
      <w:pPr>
        <w:spacing w:line="560" w:lineRule="exact"/>
        <w:jc w:val="center"/>
        <w:rPr>
          <w:rFonts w:ascii="仿宋_GB2312" w:eastAsia="仿宋_GB2312"/>
        </w:rPr>
      </w:pPr>
      <w:r>
        <w:rPr>
          <w:rFonts w:ascii="仿宋_GB2312" w:hAnsi="Heiti SC Light" w:eastAsia="仿宋_GB2312"/>
          <w:sz w:val="32"/>
          <w:szCs w:val="32"/>
        </w:rPr>
        <w:t xml:space="preserve">       </w:t>
      </w:r>
      <w:r>
        <w:rPr>
          <w:rFonts w:ascii="仿宋_GB2312" w:eastAsia="仿宋_GB2312"/>
          <w:sz w:val="32"/>
          <w:szCs w:val="32"/>
          <w:lang w:val="zh-TW" w:eastAsia="zh-TW"/>
        </w:rPr>
        <w:t>（联系人：</w:t>
      </w:r>
      <w:r>
        <w:rPr>
          <w:rFonts w:hint="eastAsia" w:ascii="仿宋_GB2312" w:eastAsia="仿宋_GB2312"/>
          <w:sz w:val="32"/>
          <w:szCs w:val="32"/>
          <w:lang w:val="zh-CN"/>
        </w:rPr>
        <w:t>xxxx</w:t>
      </w:r>
      <w:r>
        <w:rPr>
          <w:rFonts w:ascii="仿宋_GB2312" w:eastAsia="仿宋_GB2312"/>
          <w:sz w:val="32"/>
          <w:szCs w:val="32"/>
          <w:lang w:val="zh-TW" w:eastAsia="zh-TW"/>
        </w:rPr>
        <w:t>，联系电话：</w:t>
      </w:r>
      <w:r>
        <w:rPr>
          <w:rFonts w:hint="eastAsia" w:ascii="仿宋_GB2312" w:hAnsi="Heiti SC Light" w:eastAsia="仿宋_GB2312"/>
          <w:sz w:val="32"/>
          <w:szCs w:val="32"/>
        </w:rPr>
        <w:t>xxxxxx</w:t>
      </w:r>
      <w:r>
        <w:rPr>
          <w:rFonts w:ascii="仿宋_GB2312" w:eastAsia="仿宋_GB2312"/>
          <w:sz w:val="32"/>
          <w:szCs w:val="32"/>
          <w:lang w:val="zh-TW" w:eastAsia="zh-TW"/>
        </w:rPr>
        <w:t>）</w:t>
      </w:r>
    </w:p>
    <w:p>
      <w:pPr>
        <w:spacing w:line="560" w:lineRule="exact"/>
        <w:jc w:val="center"/>
        <w:rPr>
          <w:rFonts w:asciiTheme="majorEastAsia" w:hAnsiTheme="majorEastAsia" w:eastAsiaTheme="majorEastAsia"/>
          <w:sz w:val="44"/>
          <w:szCs w:val="44"/>
        </w:rPr>
      </w:pPr>
    </w:p>
    <w:p>
      <w:pPr>
        <w:spacing w:line="560" w:lineRule="exact"/>
        <w:jc w:val="center"/>
        <w:rPr>
          <w:rFonts w:asciiTheme="majorEastAsia" w:hAnsiTheme="majorEastAsia" w:eastAsiaTheme="majorEastAsia"/>
          <w:sz w:val="44"/>
          <w:szCs w:val="44"/>
        </w:rPr>
      </w:pPr>
    </w:p>
    <w:p>
      <w:pPr>
        <w:spacing w:line="560" w:lineRule="exact"/>
        <w:jc w:val="center"/>
        <w:rPr>
          <w:rFonts w:asciiTheme="majorEastAsia" w:hAnsiTheme="majorEastAsia" w:eastAsiaTheme="majorEastAsia"/>
          <w:sz w:val="44"/>
          <w:szCs w:val="44"/>
        </w:rPr>
      </w:pPr>
    </w:p>
    <w:p>
      <w:pPr>
        <w:spacing w:line="560" w:lineRule="exact"/>
        <w:jc w:val="center"/>
        <w:rPr>
          <w:rFonts w:asciiTheme="majorEastAsia" w:hAnsiTheme="majorEastAsia" w:eastAsiaTheme="majorEastAsia"/>
          <w:sz w:val="44"/>
          <w:szCs w:val="44"/>
        </w:rPr>
      </w:pPr>
    </w:p>
    <w:p>
      <w:pPr>
        <w:rPr>
          <w:rFonts w:asciiTheme="majorEastAsia" w:hAnsiTheme="majorEastAsia" w:eastAsiaTheme="majorEastAsia"/>
          <w:sz w:val="44"/>
          <w:szCs w:val="44"/>
        </w:rPr>
      </w:pPr>
      <w:r>
        <w:rPr>
          <w:rFonts w:asciiTheme="majorEastAsia" w:hAnsiTheme="majorEastAsia" w:eastAsiaTheme="majorEastAsia"/>
          <w:sz w:val="44"/>
          <w:szCs w:val="44"/>
        </w:rPr>
        <w:br w:type="page"/>
      </w:r>
    </w:p>
    <w:p>
      <w:pPr>
        <w:rPr>
          <w:rFonts w:ascii="仿宋_GB2312" w:eastAsia="仿宋_GB2312"/>
          <w:sz w:val="32"/>
          <w:szCs w:val="32"/>
        </w:rPr>
      </w:pPr>
      <w:r>
        <w:rPr>
          <w:rFonts w:ascii="仿宋_GB2312" w:eastAsia="仿宋_GB2312"/>
          <w:sz w:val="32"/>
          <w:szCs w:val="32"/>
        </w:rPr>
        <w:t>附</w:t>
      </w:r>
      <w:r>
        <w:rPr>
          <w:rFonts w:hint="eastAsia" w:ascii="仿宋_GB2312" w:eastAsia="仿宋_GB2312"/>
          <w:sz w:val="32"/>
          <w:szCs w:val="32"/>
        </w:rPr>
        <w:t>表3-</w:t>
      </w:r>
      <w:r>
        <w:rPr>
          <w:rFonts w:ascii="仿宋_GB2312" w:eastAsia="仿宋_GB2312"/>
          <w:sz w:val="32"/>
          <w:szCs w:val="32"/>
        </w:rPr>
        <w:t>2</w:t>
      </w:r>
    </w:p>
    <w:p>
      <w:pPr>
        <w:spacing w:line="56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xxx活动方案（参考模板）</w:t>
      </w:r>
    </w:p>
    <w:p>
      <w:pPr>
        <w:spacing w:line="560" w:lineRule="exact"/>
        <w:jc w:val="center"/>
        <w:rPr>
          <w:rFonts w:ascii="方正小标宋简体" w:eastAsia="方正小标宋简体"/>
          <w:sz w:val="44"/>
          <w:szCs w:val="44"/>
        </w:rPr>
      </w:pPr>
    </w:p>
    <w:p>
      <w:pPr>
        <w:spacing w:line="560" w:lineRule="exact"/>
        <w:ind w:firstLine="640" w:firstLineChars="200"/>
        <w:rPr>
          <w:rFonts w:ascii="仿宋" w:hAnsi="仿宋" w:eastAsia="仿宋"/>
          <w:sz w:val="32"/>
          <w:szCs w:val="32"/>
        </w:rPr>
      </w:pPr>
      <w:r>
        <w:rPr>
          <w:rFonts w:hint="eastAsia" w:ascii="仿宋" w:hAnsi="仿宋" w:eastAsia="仿宋"/>
          <w:sz w:val="32"/>
          <w:szCs w:val="32"/>
        </w:rPr>
        <w:t>一、活动目的</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二、活动名称（要求：体现活动类型）</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三、举办时间及地点（要求：必须在坪山）</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四、组织机构（要求：坪山区人民政府或坪山区科技创新局作为指导或支持单位）</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五、活动规模（要求：拟参与活动企业或机构的名单、拟参与活动的嘉宾及简介、与会总人数等）</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六、活动议程</w:t>
      </w:r>
      <w:r>
        <w:rPr>
          <w:rFonts w:ascii="仿宋" w:hAnsi="仿宋" w:eastAsia="仿宋"/>
          <w:sz w:val="32"/>
          <w:szCs w:val="32"/>
        </w:rPr>
        <w:t>(</w:t>
      </w:r>
      <w:r>
        <w:rPr>
          <w:rFonts w:hint="eastAsia" w:ascii="仿宋" w:hAnsi="仿宋" w:eastAsia="仿宋"/>
          <w:sz w:val="32"/>
          <w:szCs w:val="32"/>
        </w:rPr>
        <w:t>要求：坪山推介环节</w:t>
      </w:r>
      <w:r>
        <w:rPr>
          <w:rFonts w:ascii="仿宋" w:hAnsi="仿宋" w:eastAsia="仿宋"/>
          <w:sz w:val="32"/>
          <w:szCs w:val="32"/>
        </w:rPr>
        <w:t>)</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七、宣传推广（要求：拟邀媒体名单、预热</w:t>
      </w:r>
      <w:r>
        <w:rPr>
          <w:rFonts w:ascii="仿宋" w:hAnsi="仿宋" w:eastAsia="仿宋"/>
          <w:sz w:val="32"/>
          <w:szCs w:val="32"/>
        </w:rPr>
        <w:t>-</w:t>
      </w:r>
      <w:r>
        <w:rPr>
          <w:rFonts w:hint="eastAsia" w:ascii="仿宋" w:hAnsi="仿宋" w:eastAsia="仿宋"/>
          <w:sz w:val="32"/>
          <w:szCs w:val="32"/>
        </w:rPr>
        <w:t>举办各阶段的推广计划、有坪山元素宣传物料的设计稿）</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八、费用预算（要求：费用明细）</w:t>
      </w:r>
    </w:p>
    <w:tbl>
      <w:tblPr>
        <w:tblStyle w:val="11"/>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70"/>
        <w:gridCol w:w="3138"/>
        <w:gridCol w:w="2004"/>
        <w:gridCol w:w="15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0" w:type="dxa"/>
          </w:tcPr>
          <w:p>
            <w:pPr>
              <w:jc w:val="center"/>
              <w:rPr>
                <w:rFonts w:ascii="仿宋_GB2312" w:hAnsi="宋体" w:eastAsia="仿宋_GB2312"/>
                <w:b/>
                <w:sz w:val="32"/>
                <w:szCs w:val="32"/>
              </w:rPr>
            </w:pPr>
            <w:r>
              <w:rPr>
                <w:rFonts w:hint="eastAsia" w:ascii="仿宋_GB2312" w:hAnsi="宋体" w:eastAsia="仿宋_GB2312"/>
                <w:b/>
                <w:sz w:val="32"/>
                <w:szCs w:val="32"/>
              </w:rPr>
              <w:t>类别</w:t>
            </w:r>
          </w:p>
        </w:tc>
        <w:tc>
          <w:tcPr>
            <w:tcW w:w="3138" w:type="dxa"/>
          </w:tcPr>
          <w:p>
            <w:pPr>
              <w:jc w:val="center"/>
              <w:rPr>
                <w:rFonts w:ascii="仿宋_GB2312" w:hAnsi="宋体" w:eastAsia="仿宋_GB2312"/>
                <w:b/>
                <w:sz w:val="32"/>
                <w:szCs w:val="32"/>
              </w:rPr>
            </w:pPr>
            <w:r>
              <w:rPr>
                <w:rFonts w:hint="eastAsia" w:ascii="仿宋_GB2312" w:hAnsi="宋体" w:eastAsia="仿宋_GB2312"/>
                <w:b/>
                <w:sz w:val="32"/>
                <w:szCs w:val="32"/>
              </w:rPr>
              <w:t>项目</w:t>
            </w:r>
          </w:p>
        </w:tc>
        <w:tc>
          <w:tcPr>
            <w:tcW w:w="2004" w:type="dxa"/>
          </w:tcPr>
          <w:p>
            <w:pPr>
              <w:jc w:val="center"/>
              <w:rPr>
                <w:rFonts w:ascii="仿宋_GB2312" w:hAnsi="宋体" w:eastAsia="仿宋_GB2312"/>
                <w:b/>
                <w:sz w:val="32"/>
                <w:szCs w:val="32"/>
              </w:rPr>
            </w:pPr>
            <w:r>
              <w:rPr>
                <w:rFonts w:hint="eastAsia" w:ascii="仿宋_GB2312" w:hAnsi="宋体" w:eastAsia="仿宋_GB2312"/>
                <w:b/>
                <w:sz w:val="32"/>
                <w:szCs w:val="32"/>
              </w:rPr>
              <w:t>报价</w:t>
            </w:r>
          </w:p>
        </w:tc>
        <w:tc>
          <w:tcPr>
            <w:tcW w:w="1510" w:type="dxa"/>
          </w:tcPr>
          <w:p>
            <w:pPr>
              <w:jc w:val="center"/>
              <w:rPr>
                <w:rFonts w:ascii="仿宋_GB2312" w:hAnsi="宋体" w:eastAsia="仿宋_GB2312"/>
                <w:b/>
                <w:sz w:val="32"/>
                <w:szCs w:val="32"/>
              </w:rPr>
            </w:pPr>
            <w:r>
              <w:rPr>
                <w:rFonts w:hint="eastAsia" w:ascii="仿宋_GB2312" w:hAnsi="宋体" w:eastAsia="仿宋_GB2312"/>
                <w:b/>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0" w:type="dxa"/>
          </w:tcPr>
          <w:p>
            <w:pPr>
              <w:spacing w:line="560" w:lineRule="exact"/>
              <w:jc w:val="center"/>
              <w:rPr>
                <w:rFonts w:hint="eastAsia" w:ascii="仿宋_GB2312" w:hAnsi="Heiti SC Light" w:eastAsia="仿宋_GB2312" w:cs="Heiti SC Light"/>
                <w:sz w:val="32"/>
                <w:szCs w:val="32"/>
              </w:rPr>
            </w:pPr>
            <w:r>
              <w:rPr>
                <w:rFonts w:hint="eastAsia" w:ascii="仿宋_GB2312" w:hAnsi="宋体" w:eastAsia="仿宋_GB2312"/>
                <w:sz w:val="24"/>
                <w:szCs w:val="32"/>
              </w:rPr>
              <w:t>参会接待</w:t>
            </w:r>
          </w:p>
        </w:tc>
        <w:tc>
          <w:tcPr>
            <w:tcW w:w="3138" w:type="dxa"/>
          </w:tcPr>
          <w:p>
            <w:pPr>
              <w:spacing w:line="560" w:lineRule="exact"/>
              <w:rPr>
                <w:rFonts w:hint="eastAsia" w:ascii="仿宋_GB2312" w:hAnsi="Heiti SC Light" w:eastAsia="仿宋_GB2312" w:cs="Heiti SC Light"/>
                <w:sz w:val="32"/>
                <w:szCs w:val="32"/>
              </w:rPr>
            </w:pPr>
            <w:r>
              <w:rPr>
                <w:rFonts w:hint="eastAsia" w:ascii="仿宋_GB2312" w:hAnsi="宋体" w:eastAsia="仿宋_GB2312"/>
                <w:sz w:val="24"/>
                <w:szCs w:val="32"/>
              </w:rPr>
              <w:t>住宿/用餐</w:t>
            </w:r>
            <w:r>
              <w:rPr>
                <w:rFonts w:hint="eastAsia" w:ascii="仿宋_GB2312" w:hAnsi="Heiti SC Light" w:eastAsia="仿宋_GB2312" w:cs="Heiti SC Light"/>
                <w:sz w:val="22"/>
                <w:szCs w:val="32"/>
              </w:rPr>
              <w:t>等</w:t>
            </w:r>
          </w:p>
        </w:tc>
        <w:tc>
          <w:tcPr>
            <w:tcW w:w="2004" w:type="dxa"/>
          </w:tcPr>
          <w:p>
            <w:r>
              <w:rPr>
                <w:rFonts w:hint="eastAsia" w:ascii="仿宋_GB2312" w:hAnsi="Heiti SC Light" w:eastAsia="仿宋_GB2312" w:cs="Heiti SC Light"/>
                <w:sz w:val="22"/>
                <w:szCs w:val="32"/>
              </w:rPr>
              <w:t>（体现单价、数量）</w:t>
            </w:r>
          </w:p>
        </w:tc>
        <w:tc>
          <w:tcPr>
            <w:tcW w:w="1510" w:type="dxa"/>
          </w:tcPr>
          <w:p>
            <w:pPr>
              <w:spacing w:line="560" w:lineRule="exact"/>
              <w:rPr>
                <w:rFonts w:hint="eastAsia" w:ascii="仿宋_GB2312" w:hAnsi="Heiti SC Light" w:eastAsia="仿宋_GB2312" w:cs="Heiti SC Light"/>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0" w:type="dxa"/>
          </w:tcPr>
          <w:p>
            <w:pPr>
              <w:spacing w:line="560" w:lineRule="exact"/>
              <w:jc w:val="center"/>
              <w:rPr>
                <w:rFonts w:hint="eastAsia" w:ascii="仿宋_GB2312" w:hAnsi="Heiti SC Light" w:eastAsia="仿宋_GB2312" w:cs="Heiti SC Light"/>
                <w:sz w:val="32"/>
                <w:szCs w:val="32"/>
              </w:rPr>
            </w:pPr>
            <w:r>
              <w:rPr>
                <w:rFonts w:hint="eastAsia" w:ascii="仿宋_GB2312" w:hAnsi="宋体" w:eastAsia="仿宋_GB2312"/>
                <w:sz w:val="24"/>
                <w:szCs w:val="32"/>
              </w:rPr>
              <w:t>交通</w:t>
            </w:r>
          </w:p>
        </w:tc>
        <w:tc>
          <w:tcPr>
            <w:tcW w:w="3138" w:type="dxa"/>
          </w:tcPr>
          <w:p>
            <w:pPr>
              <w:spacing w:line="560" w:lineRule="exact"/>
              <w:rPr>
                <w:rFonts w:hint="eastAsia" w:ascii="仿宋_GB2312" w:hAnsi="Heiti SC Light" w:eastAsia="仿宋_GB2312" w:cs="Heiti SC Light"/>
                <w:sz w:val="22"/>
                <w:szCs w:val="32"/>
              </w:rPr>
            </w:pPr>
            <w:r>
              <w:rPr>
                <w:rFonts w:hint="eastAsia" w:ascii="仿宋_GB2312" w:hAnsi="Heiti SC Light" w:eastAsia="仿宋_GB2312" w:cs="Heiti SC Light"/>
                <w:sz w:val="22"/>
                <w:szCs w:val="32"/>
              </w:rPr>
              <w:t>租车/机票等</w:t>
            </w:r>
          </w:p>
        </w:tc>
        <w:tc>
          <w:tcPr>
            <w:tcW w:w="2004" w:type="dxa"/>
          </w:tcPr>
          <w:p>
            <w:pPr>
              <w:rPr>
                <w:rFonts w:hint="eastAsia" w:ascii="仿宋_GB2312" w:hAnsi="Heiti SC Light" w:eastAsia="仿宋_GB2312" w:cs="Heiti SC Light"/>
                <w:sz w:val="22"/>
                <w:szCs w:val="32"/>
              </w:rPr>
            </w:pPr>
            <w:r>
              <w:rPr>
                <w:rFonts w:hint="eastAsia" w:ascii="仿宋_GB2312" w:hAnsi="Heiti SC Light" w:eastAsia="仿宋_GB2312" w:cs="Heiti SC Light"/>
                <w:sz w:val="22"/>
                <w:szCs w:val="32"/>
              </w:rPr>
              <w:t>（体现单价、数量）</w:t>
            </w:r>
          </w:p>
        </w:tc>
        <w:tc>
          <w:tcPr>
            <w:tcW w:w="1510" w:type="dxa"/>
          </w:tcPr>
          <w:p>
            <w:pPr>
              <w:spacing w:line="560" w:lineRule="exact"/>
              <w:rPr>
                <w:rFonts w:hint="eastAsia" w:ascii="仿宋_GB2312" w:hAnsi="Heiti SC Light" w:eastAsia="仿宋_GB2312" w:cs="Heiti SC Light"/>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0" w:type="dxa"/>
          </w:tcPr>
          <w:p>
            <w:pPr>
              <w:spacing w:line="560" w:lineRule="exact"/>
              <w:jc w:val="center"/>
              <w:rPr>
                <w:rFonts w:hint="eastAsia" w:ascii="仿宋_GB2312" w:hAnsi="Heiti SC Light" w:eastAsia="仿宋_GB2312" w:cs="Heiti SC Light"/>
                <w:sz w:val="32"/>
                <w:szCs w:val="32"/>
              </w:rPr>
            </w:pPr>
            <w:r>
              <w:rPr>
                <w:rFonts w:hint="eastAsia" w:ascii="仿宋_GB2312" w:hAnsi="宋体" w:eastAsia="仿宋_GB2312"/>
                <w:sz w:val="24"/>
                <w:szCs w:val="32"/>
              </w:rPr>
              <w:t>会场租赁</w:t>
            </w:r>
          </w:p>
        </w:tc>
        <w:tc>
          <w:tcPr>
            <w:tcW w:w="3138" w:type="dxa"/>
          </w:tcPr>
          <w:p>
            <w:pPr>
              <w:spacing w:line="560" w:lineRule="exact"/>
              <w:rPr>
                <w:rFonts w:hint="eastAsia" w:ascii="仿宋_GB2312" w:hAnsi="Heiti SC Light" w:eastAsia="仿宋_GB2312" w:cs="Heiti SC Light"/>
                <w:sz w:val="32"/>
                <w:szCs w:val="32"/>
              </w:rPr>
            </w:pPr>
            <w:r>
              <w:rPr>
                <w:rFonts w:hint="eastAsia" w:ascii="仿宋_GB2312" w:hAnsi="宋体" w:eastAsia="仿宋_GB2312"/>
                <w:sz w:val="24"/>
                <w:szCs w:val="32"/>
              </w:rPr>
              <w:t>场地租赁</w:t>
            </w:r>
          </w:p>
        </w:tc>
        <w:tc>
          <w:tcPr>
            <w:tcW w:w="2004" w:type="dxa"/>
          </w:tcPr>
          <w:p>
            <w:r>
              <w:rPr>
                <w:rFonts w:hint="eastAsia" w:ascii="仿宋_GB2312" w:hAnsi="Heiti SC Light" w:eastAsia="仿宋_GB2312" w:cs="Heiti SC Light"/>
                <w:sz w:val="22"/>
                <w:szCs w:val="32"/>
              </w:rPr>
              <w:t>（体现单价、数量）</w:t>
            </w:r>
          </w:p>
        </w:tc>
        <w:tc>
          <w:tcPr>
            <w:tcW w:w="1510" w:type="dxa"/>
          </w:tcPr>
          <w:p>
            <w:pPr>
              <w:spacing w:line="560" w:lineRule="exact"/>
              <w:rPr>
                <w:rFonts w:hint="eastAsia" w:ascii="仿宋_GB2312" w:hAnsi="Heiti SC Light" w:eastAsia="仿宋_GB2312" w:cs="Heiti SC Light"/>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0" w:type="dxa"/>
          </w:tcPr>
          <w:p>
            <w:pPr>
              <w:spacing w:line="560" w:lineRule="exact"/>
              <w:jc w:val="center"/>
              <w:rPr>
                <w:rFonts w:hint="eastAsia" w:ascii="仿宋_GB2312" w:hAnsi="Heiti SC Light" w:eastAsia="仿宋_GB2312" w:cs="Heiti SC Light"/>
                <w:sz w:val="32"/>
                <w:szCs w:val="32"/>
              </w:rPr>
            </w:pPr>
            <w:r>
              <w:rPr>
                <w:rFonts w:hint="eastAsia" w:ascii="仿宋_GB2312" w:hAnsi="宋体" w:eastAsia="仿宋_GB2312"/>
                <w:sz w:val="24"/>
                <w:szCs w:val="32"/>
              </w:rPr>
              <w:t>会场布置</w:t>
            </w:r>
          </w:p>
        </w:tc>
        <w:tc>
          <w:tcPr>
            <w:tcW w:w="3138" w:type="dxa"/>
          </w:tcPr>
          <w:p>
            <w:pPr>
              <w:spacing w:line="560" w:lineRule="exact"/>
              <w:rPr>
                <w:rFonts w:hint="eastAsia" w:ascii="仿宋_GB2312" w:hAnsi="Heiti SC Light" w:eastAsia="仿宋_GB2312" w:cs="Heiti SC Light"/>
                <w:sz w:val="32"/>
                <w:szCs w:val="32"/>
              </w:rPr>
            </w:pPr>
            <w:r>
              <w:rPr>
                <w:rFonts w:hint="eastAsia" w:ascii="仿宋_GB2312" w:hAnsi="宋体" w:eastAsia="仿宋_GB2312"/>
                <w:sz w:val="24"/>
                <w:szCs w:val="32"/>
              </w:rPr>
              <w:t>会场装饰物料及设备租赁</w:t>
            </w:r>
            <w:r>
              <w:rPr>
                <w:rFonts w:hint="eastAsia" w:ascii="仿宋_GB2312" w:hAnsi="Heiti SC Light" w:eastAsia="仿宋_GB2312" w:cs="Heiti SC Light"/>
                <w:sz w:val="22"/>
                <w:szCs w:val="32"/>
              </w:rPr>
              <w:t>等</w:t>
            </w:r>
          </w:p>
        </w:tc>
        <w:tc>
          <w:tcPr>
            <w:tcW w:w="2004" w:type="dxa"/>
          </w:tcPr>
          <w:p>
            <w:r>
              <w:rPr>
                <w:rFonts w:hint="eastAsia" w:ascii="仿宋_GB2312" w:hAnsi="Heiti SC Light" w:eastAsia="仿宋_GB2312" w:cs="Heiti SC Light"/>
                <w:sz w:val="22"/>
                <w:szCs w:val="32"/>
              </w:rPr>
              <w:t>（体现单价、数量）</w:t>
            </w:r>
          </w:p>
        </w:tc>
        <w:tc>
          <w:tcPr>
            <w:tcW w:w="1510" w:type="dxa"/>
          </w:tcPr>
          <w:p>
            <w:pPr>
              <w:spacing w:line="560" w:lineRule="exact"/>
              <w:rPr>
                <w:rFonts w:hint="eastAsia" w:ascii="仿宋_GB2312" w:hAnsi="Heiti SC Light" w:eastAsia="仿宋_GB2312" w:cs="Heiti SC Light"/>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0" w:type="dxa"/>
          </w:tcPr>
          <w:p>
            <w:pPr>
              <w:spacing w:line="560" w:lineRule="exact"/>
              <w:jc w:val="center"/>
              <w:rPr>
                <w:rFonts w:hint="eastAsia" w:ascii="仿宋_GB2312" w:hAnsi="Heiti SC Light" w:eastAsia="仿宋_GB2312" w:cs="Heiti SC Light"/>
                <w:sz w:val="32"/>
                <w:szCs w:val="32"/>
              </w:rPr>
            </w:pPr>
            <w:r>
              <w:rPr>
                <w:rFonts w:hint="eastAsia" w:ascii="仿宋_GB2312" w:hAnsi="宋体" w:eastAsia="仿宋_GB2312"/>
                <w:sz w:val="24"/>
                <w:szCs w:val="32"/>
              </w:rPr>
              <w:t>宣传推广</w:t>
            </w:r>
          </w:p>
        </w:tc>
        <w:tc>
          <w:tcPr>
            <w:tcW w:w="3138" w:type="dxa"/>
          </w:tcPr>
          <w:p>
            <w:pPr>
              <w:spacing w:line="560" w:lineRule="exact"/>
              <w:rPr>
                <w:rFonts w:hint="eastAsia" w:ascii="仿宋_GB2312" w:hAnsi="Heiti SC Light" w:eastAsia="仿宋_GB2312" w:cs="Heiti SC Light"/>
                <w:sz w:val="32"/>
                <w:szCs w:val="32"/>
              </w:rPr>
            </w:pPr>
            <w:r>
              <w:rPr>
                <w:rFonts w:hint="eastAsia" w:ascii="仿宋_GB2312" w:hAnsi="宋体" w:eastAsia="仿宋_GB2312"/>
                <w:sz w:val="24"/>
                <w:szCs w:val="32"/>
              </w:rPr>
              <w:t>纸媒/直播/线上推广等</w:t>
            </w:r>
          </w:p>
        </w:tc>
        <w:tc>
          <w:tcPr>
            <w:tcW w:w="2004" w:type="dxa"/>
          </w:tcPr>
          <w:p>
            <w:r>
              <w:rPr>
                <w:rFonts w:hint="eastAsia" w:ascii="仿宋_GB2312" w:hAnsi="Heiti SC Light" w:eastAsia="仿宋_GB2312" w:cs="Heiti SC Light"/>
                <w:sz w:val="22"/>
                <w:szCs w:val="32"/>
              </w:rPr>
              <w:t>（体现单价、数量）</w:t>
            </w:r>
          </w:p>
        </w:tc>
        <w:tc>
          <w:tcPr>
            <w:tcW w:w="1510" w:type="dxa"/>
          </w:tcPr>
          <w:p>
            <w:pPr>
              <w:spacing w:line="560" w:lineRule="exact"/>
              <w:rPr>
                <w:rFonts w:hint="eastAsia" w:ascii="仿宋_GB2312" w:hAnsi="Heiti SC Light" w:eastAsia="仿宋_GB2312" w:cs="Heiti SC Light"/>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0" w:type="dxa"/>
          </w:tcPr>
          <w:p>
            <w:pPr>
              <w:spacing w:line="560" w:lineRule="exact"/>
              <w:jc w:val="center"/>
              <w:rPr>
                <w:rFonts w:hint="eastAsia" w:ascii="仿宋_GB2312" w:hAnsi="Heiti SC Light" w:eastAsia="仿宋_GB2312" w:cs="Heiti SC Light"/>
                <w:sz w:val="32"/>
                <w:szCs w:val="32"/>
              </w:rPr>
            </w:pPr>
          </w:p>
        </w:tc>
        <w:tc>
          <w:tcPr>
            <w:tcW w:w="3138" w:type="dxa"/>
          </w:tcPr>
          <w:p>
            <w:pPr>
              <w:spacing w:line="560" w:lineRule="exact"/>
              <w:rPr>
                <w:rFonts w:hint="eastAsia" w:ascii="仿宋_GB2312" w:hAnsi="Heiti SC Light" w:eastAsia="仿宋_GB2312" w:cs="Heiti SC Light"/>
                <w:sz w:val="32"/>
                <w:szCs w:val="32"/>
              </w:rPr>
            </w:pPr>
            <w:r>
              <w:rPr>
                <w:rFonts w:hint="eastAsia" w:ascii="仿宋_GB2312" w:hAnsi="Heiti SC Light" w:eastAsia="仿宋_GB2312" w:cs="Heiti SC Light"/>
                <w:sz w:val="32"/>
                <w:szCs w:val="32"/>
              </w:rPr>
              <w:t>…</w:t>
            </w:r>
          </w:p>
        </w:tc>
        <w:tc>
          <w:tcPr>
            <w:tcW w:w="2004" w:type="dxa"/>
          </w:tcPr>
          <w:p/>
        </w:tc>
        <w:tc>
          <w:tcPr>
            <w:tcW w:w="1510" w:type="dxa"/>
          </w:tcPr>
          <w:p>
            <w:pPr>
              <w:spacing w:line="560" w:lineRule="exact"/>
              <w:rPr>
                <w:rFonts w:hint="eastAsia" w:ascii="仿宋_GB2312" w:hAnsi="Heiti SC Light" w:eastAsia="仿宋_GB2312" w:cs="Heiti SC Light"/>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8" w:type="dxa"/>
            <w:gridSpan w:val="2"/>
          </w:tcPr>
          <w:p>
            <w:pPr>
              <w:spacing w:line="560" w:lineRule="exact"/>
              <w:jc w:val="center"/>
              <w:rPr>
                <w:rFonts w:hint="eastAsia" w:ascii="仿宋_GB2312" w:hAnsi="Heiti SC Light" w:eastAsia="仿宋_GB2312" w:cs="Heiti SC Light"/>
                <w:b/>
                <w:sz w:val="32"/>
                <w:szCs w:val="32"/>
              </w:rPr>
            </w:pPr>
            <w:r>
              <w:rPr>
                <w:rFonts w:hint="eastAsia" w:ascii="仿宋_GB2312" w:hAnsi="Heiti SC Light" w:eastAsia="仿宋_GB2312" w:cs="Heiti SC Light"/>
                <w:b/>
                <w:sz w:val="32"/>
                <w:szCs w:val="32"/>
              </w:rPr>
              <w:t>总计</w:t>
            </w:r>
          </w:p>
        </w:tc>
        <w:tc>
          <w:tcPr>
            <w:tcW w:w="2004" w:type="dxa"/>
          </w:tcPr>
          <w:p>
            <w:pPr>
              <w:rPr>
                <w:rFonts w:hint="eastAsia" w:ascii="仿宋_GB2312" w:hAnsi="Heiti SC Light" w:eastAsia="仿宋_GB2312" w:cs="Heiti SC Light"/>
                <w:sz w:val="22"/>
                <w:szCs w:val="32"/>
              </w:rPr>
            </w:pPr>
          </w:p>
        </w:tc>
        <w:tc>
          <w:tcPr>
            <w:tcW w:w="1510" w:type="dxa"/>
          </w:tcPr>
          <w:p>
            <w:pPr>
              <w:spacing w:line="560" w:lineRule="exact"/>
              <w:rPr>
                <w:rFonts w:hint="eastAsia" w:ascii="仿宋_GB2312" w:hAnsi="Heiti SC Light" w:eastAsia="仿宋_GB2312" w:cs="Heiti SC Light"/>
                <w:sz w:val="32"/>
                <w:szCs w:val="32"/>
              </w:rPr>
            </w:pPr>
          </w:p>
        </w:tc>
      </w:tr>
    </w:tbl>
    <w:p>
      <w:pPr>
        <w:numPr>
          <w:ilvl w:val="0"/>
          <w:numId w:val="7"/>
        </w:num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活动影响力（要求：活动对坪山的意义及实际能达到的可量化的效果，如活动后可以落地多少个项目等）。</w:t>
      </w:r>
    </w:p>
    <w:p>
      <w:pPr>
        <w:rPr>
          <w:rFonts w:hint="eastAsia" w:ascii="黑体" w:hAnsi="黑体" w:eastAsia="黑体" w:cs="黑体"/>
          <w:sz w:val="32"/>
          <w:szCs w:val="32"/>
          <w:lang w:eastAsia="zh-CN"/>
        </w:rPr>
      </w:pPr>
    </w:p>
    <w:p>
      <w:pPr>
        <w:rPr>
          <w:rFonts w:hint="eastAsia" w:ascii="黑体" w:hAnsi="黑体" w:eastAsia="黑体" w:cs="黑体"/>
          <w:sz w:val="32"/>
          <w:szCs w:val="32"/>
          <w:lang w:val="en-US" w:eastAsia="zh-CN"/>
        </w:rPr>
      </w:pPr>
      <w:r>
        <w:rPr>
          <w:rFonts w:hint="eastAsia" w:ascii="黑体" w:hAnsi="黑体" w:eastAsia="黑体" w:cs="黑体"/>
          <w:sz w:val="32"/>
          <w:szCs w:val="32"/>
          <w:lang w:eastAsia="zh-CN"/>
        </w:rPr>
        <w:t>附表</w:t>
      </w:r>
      <w:r>
        <w:rPr>
          <w:rFonts w:hint="eastAsia" w:ascii="仿宋_GB2312" w:eastAsia="仿宋_GB2312"/>
          <w:sz w:val="32"/>
          <w:szCs w:val="32"/>
        </w:rPr>
        <w:t>3-</w:t>
      </w:r>
      <w:r>
        <w:rPr>
          <w:rFonts w:hint="eastAsia" w:ascii="仿宋_GB2312" w:eastAsia="仿宋_GB2312"/>
          <w:sz w:val="32"/>
          <w:szCs w:val="32"/>
          <w:lang w:val="en-US" w:eastAsia="zh-CN"/>
        </w:rPr>
        <w:t>3</w:t>
      </w:r>
    </w:p>
    <w:p>
      <w:pPr>
        <w:jc w:val="center"/>
        <w:rPr>
          <w:rFonts w:hint="eastAsia" w:ascii="方正小标宋简体" w:hAnsi="方正小标宋简体" w:eastAsia="方正小标宋简体" w:cs="方正小标宋简体"/>
          <w:color w:val="FF0000"/>
          <w:kern w:val="2"/>
          <w:sz w:val="44"/>
          <w:szCs w:val="44"/>
          <w:lang w:val="en-US" w:eastAsia="zh-CN" w:bidi="ar-SA"/>
        </w:rPr>
      </w:pPr>
      <w:r>
        <w:rPr>
          <w:rFonts w:hint="eastAsia" w:ascii="方正小标宋简体" w:hAnsi="方正小标宋简体" w:eastAsia="方正小标宋简体" w:cs="方正小标宋简体"/>
          <w:color w:val="auto"/>
          <w:sz w:val="44"/>
          <w:szCs w:val="44"/>
          <w:lang w:val="en-US" w:eastAsia="zh-CN"/>
        </w:rPr>
        <w:t>意识形态领域风险防范</w:t>
      </w:r>
      <w:r>
        <w:rPr>
          <w:rFonts w:hint="eastAsia" w:ascii="方正小标宋简体" w:hAnsi="方正小标宋简体" w:eastAsia="方正小标宋简体" w:cs="方正小标宋简体"/>
          <w:color w:val="auto"/>
          <w:kern w:val="2"/>
          <w:sz w:val="44"/>
          <w:szCs w:val="44"/>
          <w:lang w:val="en-US" w:eastAsia="zh-CN" w:bidi="ar-SA"/>
        </w:rPr>
        <w:t>承诺书</w:t>
      </w:r>
      <w:r>
        <w:rPr>
          <w:rFonts w:hint="eastAsia" w:ascii="方正小标宋简体" w:hAnsi="方正小标宋简体" w:eastAsia="方正小标宋简体" w:cs="方正小标宋简体"/>
          <w:sz w:val="44"/>
          <w:szCs w:val="44"/>
        </w:rPr>
        <w:t>（参考模板）</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line="560" w:lineRule="exact"/>
        <w:ind w:right="0" w:rightChars="0"/>
        <w:jc w:val="both"/>
        <w:textAlignment w:val="auto"/>
        <w:rPr>
          <w:rFonts w:hint="eastAsia" w:ascii="仿宋_GB2312" w:hAnsi="仿宋_GB2312" w:eastAsia="仿宋_GB2312" w:cs="仿宋_GB2312"/>
          <w:kern w:val="2"/>
          <w:sz w:val="32"/>
          <w:szCs w:val="32"/>
          <w:lang w:val="en-US" w:eastAsia="zh-CN" w:bidi="ar-SA"/>
        </w:rPr>
      </w:pP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line="560" w:lineRule="exact"/>
        <w:ind w:right="0" w:rightChars="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本单位郑重承诺：</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line="560" w:lineRule="exact"/>
        <w:ind w:right="0" w:rightChars="0" w:firstLine="640"/>
        <w:jc w:val="both"/>
        <w:textAlignment w:val="auto"/>
        <w:rPr>
          <w:rFonts w:hint="eastAsia" w:ascii="仿宋_GB2312" w:hAnsi="仿宋_GB2312" w:eastAsia="仿宋_GB2312" w:cs="仿宋_GB2312"/>
          <w:kern w:val="2"/>
          <w:sz w:val="32"/>
          <w:szCs w:val="32"/>
          <w:lang w:val="en-US" w:eastAsia="zh-CN" w:bidi="ar-SA"/>
        </w:rPr>
      </w:pPr>
      <w:r>
        <w:rPr>
          <w:rFonts w:hint="eastAsia" w:ascii="黑体" w:hAnsi="黑体" w:eastAsia="黑体" w:cs="黑体"/>
          <w:kern w:val="2"/>
          <w:sz w:val="32"/>
          <w:szCs w:val="32"/>
          <w:lang w:val="en-US" w:eastAsia="zh-CN" w:bidi="ar-SA"/>
        </w:rPr>
        <w:t>一、</w:t>
      </w:r>
      <w:r>
        <w:rPr>
          <w:rFonts w:hint="eastAsia" w:ascii="仿宋_GB2312" w:hAnsi="仿宋_GB2312" w:eastAsia="仿宋_GB2312" w:cs="仿宋_GB2312"/>
          <w:kern w:val="2"/>
          <w:sz w:val="32"/>
          <w:szCs w:val="32"/>
          <w:lang w:val="en-US" w:eastAsia="zh-CN" w:bidi="ar-SA"/>
        </w:rPr>
        <w:t>活动符合中华人民共和国相关法律、法规要求。</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line="560" w:lineRule="exact"/>
        <w:ind w:right="0" w:rightChars="0" w:firstLine="640"/>
        <w:jc w:val="both"/>
        <w:textAlignment w:val="auto"/>
        <w:rPr>
          <w:rFonts w:hint="eastAsia" w:ascii="仿宋_GB2312" w:hAnsi="仿宋_GB2312" w:eastAsia="仿宋_GB2312" w:cs="仿宋_GB2312"/>
          <w:kern w:val="2"/>
          <w:sz w:val="32"/>
          <w:szCs w:val="32"/>
          <w:lang w:val="en-US" w:eastAsia="zh-CN" w:bidi="ar-SA"/>
        </w:rPr>
      </w:pPr>
      <w:r>
        <w:rPr>
          <w:rFonts w:hint="eastAsia" w:ascii="黑体" w:hAnsi="黑体" w:eastAsia="黑体" w:cs="黑体"/>
          <w:kern w:val="2"/>
          <w:sz w:val="32"/>
          <w:szCs w:val="32"/>
          <w:lang w:val="en-US" w:eastAsia="zh-CN" w:bidi="ar-SA"/>
        </w:rPr>
        <w:t>二、</w:t>
      </w:r>
      <w:r>
        <w:rPr>
          <w:rFonts w:hint="eastAsia" w:ascii="仿宋_GB2312" w:hAnsi="仿宋_GB2312" w:eastAsia="仿宋_GB2312" w:cs="仿宋_GB2312"/>
          <w:kern w:val="2"/>
          <w:sz w:val="32"/>
          <w:szCs w:val="32"/>
          <w:lang w:val="en-US" w:eastAsia="zh-CN" w:bidi="ar-SA"/>
        </w:rPr>
        <w:t>所提交的材料真实、准确、完整、有效。</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line="560" w:lineRule="exact"/>
        <w:ind w:right="0" w:rightChars="0" w:firstLine="640"/>
        <w:jc w:val="both"/>
        <w:textAlignment w:val="auto"/>
        <w:rPr>
          <w:rFonts w:hint="eastAsia" w:ascii="仿宋_GB2312" w:hAnsi="仿宋_GB2312" w:eastAsia="仿宋_GB2312" w:cs="仿宋_GB2312"/>
          <w:kern w:val="2"/>
          <w:sz w:val="32"/>
          <w:szCs w:val="32"/>
          <w:lang w:val="en-US" w:eastAsia="zh-CN" w:bidi="ar-SA"/>
        </w:rPr>
      </w:pPr>
      <w:r>
        <w:rPr>
          <w:rFonts w:hint="eastAsia" w:ascii="黑体" w:hAnsi="黑体" w:eastAsia="黑体" w:cs="黑体"/>
          <w:kern w:val="2"/>
          <w:sz w:val="32"/>
          <w:szCs w:val="32"/>
          <w:lang w:val="en-US" w:eastAsia="zh-CN" w:bidi="ar-SA"/>
        </w:rPr>
        <w:t>三、</w:t>
      </w:r>
      <w:r>
        <w:rPr>
          <w:rFonts w:hint="eastAsia" w:ascii="仿宋_GB2312" w:hAnsi="仿宋_GB2312" w:eastAsia="仿宋_GB2312" w:cs="仿宋_GB2312"/>
          <w:kern w:val="2"/>
          <w:sz w:val="32"/>
          <w:szCs w:val="32"/>
          <w:lang w:val="en-US" w:eastAsia="zh-CN" w:bidi="ar-SA"/>
        </w:rPr>
        <w:t>活动无任何反党、反政府的倾向。</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outlineLvl w:val="9"/>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如</w:t>
      </w:r>
      <w:r>
        <w:rPr>
          <w:rFonts w:hint="eastAsia" w:ascii="仿宋_GB2312" w:hAnsi="仿宋_GB2312" w:eastAsia="仿宋_GB2312" w:cs="仿宋_GB2312"/>
          <w:color w:val="000000"/>
          <w:kern w:val="0"/>
          <w:sz w:val="32"/>
          <w:szCs w:val="32"/>
          <w:lang w:eastAsia="zh-CN"/>
        </w:rPr>
        <w:t>违反本承诺</w:t>
      </w:r>
      <w:r>
        <w:rPr>
          <w:rFonts w:hint="eastAsia" w:ascii="仿宋_GB2312" w:hAnsi="仿宋_GB2312" w:eastAsia="仿宋_GB2312" w:cs="仿宋_GB2312"/>
          <w:color w:val="000000"/>
          <w:kern w:val="0"/>
          <w:sz w:val="32"/>
          <w:szCs w:val="32"/>
        </w:rPr>
        <w:t>，将依法承担责任。</w:t>
      </w:r>
    </w:p>
    <w:p>
      <w:pPr>
        <w:pStyle w:val="2"/>
        <w:widowControl w:val="0"/>
        <w:numPr>
          <w:ilvl w:val="0"/>
          <w:numId w:val="0"/>
        </w:numPr>
        <w:autoSpaceDE w:val="0"/>
        <w:autoSpaceDN w:val="0"/>
        <w:spacing w:line="560" w:lineRule="exact"/>
        <w:ind w:firstLine="640"/>
        <w:jc w:val="both"/>
        <w:rPr>
          <w:rFonts w:hint="eastAsia"/>
          <w:lang w:val="en-US" w:eastAsia="zh-CN"/>
        </w:rPr>
      </w:pP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line="560" w:lineRule="exact"/>
        <w:ind w:right="0" w:rightChars="0" w:firstLine="640"/>
        <w:jc w:val="both"/>
        <w:textAlignment w:val="auto"/>
        <w:rPr>
          <w:rFonts w:hint="eastAsia" w:ascii="仿宋_GB2312" w:hAnsi="仿宋_GB2312" w:eastAsia="仿宋_GB2312" w:cs="仿宋_GB2312"/>
          <w:kern w:val="2"/>
          <w:sz w:val="32"/>
          <w:szCs w:val="32"/>
          <w:lang w:val="en-US" w:eastAsia="zh-CN" w:bidi="ar-SA"/>
        </w:rPr>
      </w:pPr>
    </w:p>
    <w:p>
      <w:pPr>
        <w:pStyle w:val="2"/>
        <w:rPr>
          <w:rFonts w:hint="eastAsia" w:ascii="仿宋_GB2312" w:eastAsia="仿宋_GB2312"/>
          <w:sz w:val="32"/>
          <w:szCs w:val="32"/>
          <w:lang w:val="en-US" w:eastAsia="zh-CN"/>
        </w:rPr>
      </w:pPr>
      <w:r>
        <w:rPr>
          <w:rFonts w:hint="eastAsia" w:ascii="仿宋_GB2312" w:hAnsi="仿宋_GB2312" w:eastAsia="仿宋_GB2312" w:cs="仿宋_GB2312"/>
          <w:kern w:val="2"/>
          <w:sz w:val="32"/>
          <w:szCs w:val="32"/>
          <w:lang w:val="en-US" w:eastAsia="zh-CN" w:bidi="ar-SA"/>
        </w:rPr>
        <w:t xml:space="preserve">                                </w:t>
      </w:r>
      <w:r>
        <w:rPr>
          <w:rFonts w:hint="eastAsia" w:ascii="仿宋_GB2312" w:eastAsia="仿宋_GB2312"/>
          <w:sz w:val="32"/>
          <w:szCs w:val="32"/>
          <w:lang w:val="en-US" w:eastAsia="zh-CN"/>
        </w:rPr>
        <w:t>承诺单位（盖章）：</w:t>
      </w:r>
    </w:p>
    <w:p>
      <w:pPr>
        <w:pStyle w:val="2"/>
        <w:rPr>
          <w:rFonts w:hint="eastAsia" w:ascii="仿宋_GB2312" w:eastAsia="仿宋_GB2312"/>
          <w:sz w:val="32"/>
          <w:szCs w:val="32"/>
          <w:lang w:val="en-US" w:eastAsia="zh-CN"/>
        </w:rPr>
      </w:pPr>
      <w:r>
        <w:rPr>
          <w:rFonts w:hint="eastAsia" w:ascii="仿宋_GB2312" w:eastAsia="仿宋_GB2312"/>
          <w:sz w:val="32"/>
          <w:szCs w:val="32"/>
          <w:lang w:val="en-US" w:eastAsia="zh-CN"/>
        </w:rPr>
        <w:t xml:space="preserve">                                 年   月   日</w:t>
      </w:r>
    </w:p>
    <w:p>
      <w:pPr>
        <w:pStyle w:val="2"/>
        <w:rPr>
          <w:rFonts w:hint="eastAsia" w:ascii="仿宋_GB2312" w:hAnsi="仿宋_GB2312" w:eastAsia="仿宋_GB2312" w:cs="仿宋_GB2312"/>
          <w:color w:val="000000"/>
          <w:kern w:val="0"/>
          <w:sz w:val="32"/>
          <w:szCs w:val="32"/>
        </w:rPr>
      </w:pPr>
    </w:p>
    <w:p>
      <w:pPr>
        <w:pStyle w:val="2"/>
        <w:rPr>
          <w:rFonts w:hint="eastAsia"/>
          <w:lang w:val="en-US" w:eastAsia="zh-CN"/>
        </w:rPr>
      </w:pPr>
    </w:p>
    <w:p>
      <w:pPr>
        <w:pStyle w:val="2"/>
        <w:rPr>
          <w:rFonts w:hint="eastAsia"/>
          <w:lang w:eastAsia="zh-CN"/>
        </w:rPr>
      </w:pPr>
    </w:p>
    <w:p>
      <w:pPr>
        <w:rPr>
          <w:rFonts w:hint="eastAsia" w:ascii="仿宋_GB2312" w:hAnsi="Times New Roman" w:eastAsia="仿宋_GB2312" w:cs="Times New Roman"/>
          <w:sz w:val="32"/>
          <w:szCs w:val="32"/>
          <w:lang w:eastAsia="zh-CN"/>
        </w:rPr>
      </w:pPr>
    </w:p>
    <w:p>
      <w:pPr>
        <w:rPr>
          <w:rFonts w:hint="eastAsia"/>
          <w:lang w:val="en-US" w:eastAsia="zh-CN"/>
        </w:rPr>
      </w:pPr>
      <w:r>
        <w:rPr>
          <w:rFonts w:hint="eastAsia" w:ascii="仿宋_GB2312" w:hAnsi="Times New Roman" w:eastAsia="仿宋_GB2312" w:cs="Times New Roman"/>
          <w:sz w:val="32"/>
          <w:szCs w:val="32"/>
          <w:lang w:eastAsia="zh-CN"/>
        </w:rPr>
        <w:br w:type="page"/>
      </w:r>
    </w:p>
    <w:p>
      <w:pPr>
        <w:rPr>
          <w:rFonts w:hint="default" w:ascii="黑体" w:hAnsi="黑体" w:eastAsia="黑体" w:cs="黑体"/>
          <w:sz w:val="32"/>
          <w:szCs w:val="32"/>
          <w:lang w:val="en-US" w:eastAsia="zh-CN"/>
        </w:rPr>
      </w:pPr>
      <w:r>
        <w:rPr>
          <w:rFonts w:hint="eastAsia" w:ascii="黑体" w:hAnsi="黑体" w:eastAsia="黑体" w:cs="黑体"/>
          <w:sz w:val="32"/>
          <w:szCs w:val="32"/>
          <w:lang w:eastAsia="zh-CN"/>
        </w:rPr>
        <w:t>附表</w:t>
      </w:r>
      <w:r>
        <w:rPr>
          <w:rFonts w:hint="eastAsia" w:ascii="黑体" w:hAnsi="黑体" w:eastAsia="黑体" w:cs="黑体"/>
          <w:sz w:val="32"/>
          <w:szCs w:val="32"/>
          <w:lang w:val="en-US" w:eastAsia="zh-CN"/>
        </w:rPr>
        <w:t>3</w:t>
      </w:r>
      <w:r>
        <w:rPr>
          <w:rFonts w:hint="eastAsia" w:ascii="黑体" w:hAnsi="黑体" w:eastAsia="黑体" w:cs="黑体"/>
          <w:sz w:val="32"/>
          <w:szCs w:val="32"/>
          <w:lang w:eastAsia="zh-CN"/>
        </w:rPr>
        <w:t>-</w:t>
      </w:r>
      <w:r>
        <w:rPr>
          <w:rFonts w:hint="eastAsia" w:ascii="黑体" w:hAnsi="黑体" w:eastAsia="黑体" w:cs="黑体"/>
          <w:sz w:val="32"/>
          <w:szCs w:val="32"/>
          <w:lang w:val="en-US" w:eastAsia="zh-CN"/>
        </w:rPr>
        <w:t>4</w:t>
      </w:r>
    </w:p>
    <w:p>
      <w:pPr>
        <w:spacing w:line="560" w:lineRule="exact"/>
        <w:jc w:val="center"/>
        <w:rPr>
          <w:rFonts w:hint="eastAsia" w:ascii="方正小标宋简体" w:hAnsi="方正小标宋简体" w:eastAsia="方正小标宋简体" w:cs="方正小标宋简体"/>
          <w:color w:val="FF0000"/>
          <w:sz w:val="44"/>
          <w:szCs w:val="44"/>
          <w:lang w:val="en-US" w:eastAsia="zh-CN"/>
        </w:rPr>
      </w:pPr>
      <w:r>
        <w:rPr>
          <w:rFonts w:hint="eastAsia" w:ascii="方正小标宋简体" w:hAnsi="方正小标宋简体" w:eastAsia="方正小标宋简体" w:cs="方正小标宋简体"/>
          <w:color w:val="auto"/>
          <w:sz w:val="44"/>
          <w:szCs w:val="44"/>
          <w:lang w:val="en-US" w:eastAsia="zh-CN"/>
        </w:rPr>
        <w:t>xx活动意识形态领域风险防范工作方案</w:t>
      </w:r>
      <w:r>
        <w:rPr>
          <w:rFonts w:hint="eastAsia" w:ascii="方正小标宋简体" w:hAnsi="方正小标宋简体" w:eastAsia="方正小标宋简体" w:cs="方正小标宋简体"/>
          <w:color w:val="auto"/>
          <w:sz w:val="44"/>
          <w:szCs w:val="44"/>
        </w:rPr>
        <w:t>（参</w:t>
      </w:r>
      <w:r>
        <w:rPr>
          <w:rFonts w:hint="eastAsia" w:ascii="方正小标宋简体" w:hAnsi="方正小标宋简体" w:eastAsia="方正小标宋简体" w:cs="方正小标宋简体"/>
          <w:sz w:val="44"/>
          <w:szCs w:val="44"/>
        </w:rPr>
        <w:t>考模板）</w:t>
      </w:r>
    </w:p>
    <w:p>
      <w:pPr>
        <w:spacing w:line="560" w:lineRule="exact"/>
        <w:ind w:firstLine="640" w:firstLineChars="200"/>
        <w:rPr>
          <w:rFonts w:hint="eastAsia" w:ascii="仿宋_GB2312" w:hAnsi="仿宋_GB2312" w:eastAsia="仿宋_GB2312" w:cs="仿宋_GB2312"/>
          <w:color w:val="auto"/>
          <w:sz w:val="32"/>
          <w:szCs w:val="32"/>
          <w:highlight w:val="none"/>
          <w:lang w:eastAsia="zh-CN"/>
        </w:rPr>
      </w:pPr>
    </w:p>
    <w:p>
      <w:pPr>
        <w:keepNext w:val="0"/>
        <w:keepLines w:val="0"/>
        <w:pageBreakBefore w:val="0"/>
        <w:widowControl w:val="0"/>
        <w:kinsoku/>
        <w:wordWrap/>
        <w:overflowPunct/>
        <w:topLinePunct w:val="0"/>
        <w:autoSpaceDE/>
        <w:autoSpaceDN/>
        <w:bidi w:val="0"/>
        <w:adjustRightInd/>
        <w:spacing w:line="560" w:lineRule="exact"/>
        <w:ind w:left="0" w:leftChars="0" w:right="0" w:rightChars="0" w:firstLine="640" w:firstLineChars="200"/>
        <w:textAlignment w:val="auto"/>
        <w:rPr>
          <w:rFonts w:hint="eastAsia" w:ascii="黑体" w:eastAsia="黑体"/>
          <w:sz w:val="32"/>
          <w:szCs w:val="32"/>
          <w:lang w:eastAsia="zh-CN"/>
        </w:rPr>
      </w:pPr>
      <w:r>
        <w:rPr>
          <w:rFonts w:hint="eastAsia" w:ascii="黑体" w:eastAsia="黑体"/>
          <w:sz w:val="32"/>
          <w:szCs w:val="32"/>
        </w:rPr>
        <w:t>一、活动</w:t>
      </w:r>
      <w:r>
        <w:rPr>
          <w:rFonts w:hint="eastAsia" w:ascii="黑体" w:eastAsia="黑体"/>
          <w:sz w:val="32"/>
          <w:szCs w:val="32"/>
          <w:lang w:eastAsia="zh-CN"/>
        </w:rPr>
        <w:t>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jc w:val="both"/>
        <w:textAlignment w:val="auto"/>
        <w:rPr>
          <w:rFonts w:hint="default"/>
          <w:lang w:val="en-US" w:eastAsia="zh-CN"/>
        </w:rPr>
      </w:pPr>
      <w:r>
        <w:rPr>
          <w:rFonts w:hint="eastAsia"/>
          <w:lang w:val="en-US" w:eastAsia="zh-CN"/>
        </w:rPr>
        <w:t xml:space="preserve">     </w:t>
      </w:r>
      <w:r>
        <w:rPr>
          <w:rFonts w:hint="eastAsia" w:ascii="仿宋_GB2312" w:hAnsi="宋体" w:eastAsia="仿宋_GB2312" w:cs="Times New Roman"/>
          <w:bCs/>
          <w:sz w:val="32"/>
          <w:szCs w:val="32"/>
          <w:lang w:val="en-US" w:eastAsia="zh-CN"/>
        </w:rPr>
        <w:t xml:space="preserve"> 含</w:t>
      </w:r>
      <w:r>
        <w:rPr>
          <w:rFonts w:hint="eastAsia" w:ascii="仿宋_GB2312" w:hAnsi="宋体" w:eastAsia="仿宋_GB2312"/>
          <w:bCs/>
          <w:sz w:val="32"/>
          <w:szCs w:val="32"/>
          <w:lang w:eastAsia="zh-CN"/>
        </w:rPr>
        <w:t>活动名称、举办</w:t>
      </w:r>
      <w:r>
        <w:rPr>
          <w:rFonts w:hint="eastAsia" w:ascii="仿宋_GB2312" w:hAnsi="宋体" w:eastAsia="仿宋_GB2312"/>
          <w:bCs/>
          <w:sz w:val="32"/>
          <w:szCs w:val="32"/>
        </w:rPr>
        <w:t>时间</w:t>
      </w:r>
      <w:r>
        <w:rPr>
          <w:rFonts w:hint="eastAsia" w:ascii="仿宋_GB2312" w:hAnsi="宋体" w:eastAsia="仿宋_GB2312"/>
          <w:bCs/>
          <w:sz w:val="32"/>
          <w:szCs w:val="32"/>
          <w:lang w:eastAsia="zh-CN"/>
        </w:rPr>
        <w:t>、</w:t>
      </w:r>
      <w:r>
        <w:rPr>
          <w:rFonts w:hint="eastAsia" w:ascii="仿宋_GB2312" w:hAnsi="宋体" w:eastAsia="仿宋_GB2312"/>
          <w:bCs/>
          <w:sz w:val="32"/>
          <w:szCs w:val="32"/>
        </w:rPr>
        <w:t>地点</w:t>
      </w:r>
      <w:r>
        <w:rPr>
          <w:rFonts w:hint="eastAsia" w:ascii="仿宋_GB2312" w:hAnsi="宋体" w:eastAsia="仿宋_GB2312"/>
          <w:bCs/>
          <w:sz w:val="32"/>
          <w:szCs w:val="32"/>
          <w:lang w:eastAsia="zh-CN"/>
        </w:rPr>
        <w:t>、主办单位、承办单位、</w:t>
      </w:r>
      <w:r>
        <w:rPr>
          <w:rFonts w:hint="eastAsia" w:ascii="仿宋_GB2312" w:hAnsi="宋体" w:eastAsia="仿宋_GB2312"/>
          <w:bCs/>
          <w:sz w:val="32"/>
          <w:szCs w:val="32"/>
          <w:lang w:val="en-US" w:eastAsia="zh-CN"/>
        </w:rPr>
        <w:t>执行单位。</w:t>
      </w:r>
    </w:p>
    <w:p>
      <w:pPr>
        <w:keepNext w:val="0"/>
        <w:keepLines w:val="0"/>
        <w:pageBreakBefore w:val="0"/>
        <w:widowControl w:val="0"/>
        <w:numPr>
          <w:ilvl w:val="0"/>
          <w:numId w:val="8"/>
        </w:numPr>
        <w:kinsoku/>
        <w:wordWrap/>
        <w:overflowPunct/>
        <w:topLinePunct w:val="0"/>
        <w:autoSpaceDE/>
        <w:autoSpaceDN/>
        <w:bidi w:val="0"/>
        <w:adjustRightInd/>
        <w:snapToGrid/>
        <w:spacing w:line="560" w:lineRule="exact"/>
        <w:ind w:right="0" w:rightChars="0" w:firstLine="640" w:firstLineChars="200"/>
        <w:jc w:val="both"/>
        <w:textAlignment w:val="auto"/>
        <w:rPr>
          <w:rFonts w:hint="default" w:ascii="黑体" w:hAnsi="黑体" w:eastAsia="黑体" w:cs="黑体"/>
          <w:b w:val="0"/>
          <w:bCs w:val="0"/>
          <w:color w:val="000000"/>
          <w:kern w:val="0"/>
          <w:sz w:val="32"/>
          <w:szCs w:val="32"/>
          <w:lang w:val="en-US" w:eastAsia="zh-CN" w:bidi="ar-SA"/>
        </w:rPr>
      </w:pPr>
      <w:r>
        <w:rPr>
          <w:rFonts w:hint="default" w:ascii="黑体" w:eastAsia="黑体" w:cs="Times New Roman"/>
          <w:sz w:val="32"/>
          <w:szCs w:val="32"/>
          <w:lang w:val="en-US" w:eastAsia="zh-CN"/>
        </w:rPr>
        <w:t>风</w:t>
      </w:r>
      <w:r>
        <w:rPr>
          <w:rFonts w:hint="default" w:ascii="黑体" w:hAnsi="黑体" w:eastAsia="黑体" w:cs="黑体"/>
          <w:b w:val="0"/>
          <w:bCs w:val="0"/>
          <w:color w:val="000000"/>
          <w:kern w:val="0"/>
          <w:sz w:val="32"/>
          <w:szCs w:val="32"/>
          <w:lang w:val="en-US" w:eastAsia="zh-CN" w:bidi="ar-SA"/>
        </w:rPr>
        <w:t>险防控工作小组</w:t>
      </w:r>
    </w:p>
    <w:p>
      <w:pPr>
        <w:pStyle w:val="2"/>
        <w:numPr>
          <w:ilvl w:val="0"/>
          <w:numId w:val="0"/>
        </w:numPr>
        <w:ind w:firstLine="640" w:firstLineChars="200"/>
        <w:rPr>
          <w:rFonts w:hint="default" w:ascii="仿宋_GB2312" w:hAnsi="宋体" w:eastAsia="仿宋_GB2312" w:cs="Times New Roman"/>
          <w:bCs/>
          <w:kern w:val="2"/>
          <w:sz w:val="32"/>
          <w:szCs w:val="32"/>
          <w:lang w:val="en-US" w:eastAsia="zh-CN" w:bidi="ar-SA"/>
        </w:rPr>
      </w:pPr>
      <w:r>
        <w:rPr>
          <w:rFonts w:hint="eastAsia" w:ascii="仿宋_GB2312" w:hAnsi="宋体" w:eastAsia="仿宋_GB2312" w:cs="Times New Roman"/>
          <w:bCs/>
          <w:kern w:val="2"/>
          <w:sz w:val="32"/>
          <w:szCs w:val="32"/>
          <w:lang w:val="en-US" w:eastAsia="zh-CN" w:bidi="ar-SA"/>
        </w:rPr>
        <w:t>含组长、副组长、组员，明确组长由单位法人负责。</w:t>
      </w:r>
    </w:p>
    <w:p>
      <w:pPr>
        <w:keepNext w:val="0"/>
        <w:keepLines w:val="0"/>
        <w:pageBreakBefore w:val="0"/>
        <w:widowControl w:val="0"/>
        <w:numPr>
          <w:ilvl w:val="0"/>
          <w:numId w:val="8"/>
        </w:numPr>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eastAsia" w:ascii="黑体" w:hAnsi="黑体" w:eastAsia="黑体" w:cs="黑体"/>
          <w:b w:val="0"/>
          <w:bCs w:val="0"/>
          <w:color w:val="000000"/>
          <w:kern w:val="0"/>
          <w:sz w:val="32"/>
          <w:szCs w:val="32"/>
          <w:lang w:val="en-US" w:eastAsia="zh-CN" w:bidi="ar-SA"/>
        </w:rPr>
      </w:pPr>
      <w:r>
        <w:rPr>
          <w:rFonts w:hint="eastAsia" w:ascii="黑体" w:hAnsi="黑体" w:eastAsia="黑体" w:cs="黑体"/>
          <w:b w:val="0"/>
          <w:bCs w:val="0"/>
          <w:color w:val="000000"/>
          <w:kern w:val="0"/>
          <w:sz w:val="32"/>
          <w:szCs w:val="32"/>
          <w:lang w:val="en-US" w:eastAsia="zh-CN" w:bidi="ar-SA"/>
        </w:rPr>
        <w:t>风险防控培训</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lang w:val="en-US" w:eastAsia="zh-CN"/>
        </w:rPr>
      </w:pPr>
      <w:r>
        <w:rPr>
          <w:rFonts w:hint="default" w:ascii="仿宋_GB2312" w:hAnsi="仿宋_GB2312" w:eastAsia="仿宋_GB2312" w:cs="仿宋_GB2312"/>
          <w:color w:val="000000"/>
          <w:kern w:val="0"/>
          <w:sz w:val="32"/>
          <w:szCs w:val="32"/>
          <w:lang w:val="en-US" w:eastAsia="zh-CN" w:bidi="ar-SA"/>
        </w:rPr>
        <w:t>组织</w:t>
      </w:r>
      <w:r>
        <w:rPr>
          <w:rFonts w:hint="eastAsia" w:ascii="仿宋_GB2312" w:hAnsi="仿宋_GB2312" w:eastAsia="仿宋_GB2312" w:cs="仿宋_GB2312"/>
          <w:color w:val="000000"/>
          <w:kern w:val="0"/>
          <w:sz w:val="32"/>
          <w:szCs w:val="32"/>
          <w:lang w:val="en-US" w:eastAsia="zh-CN" w:bidi="ar-SA"/>
        </w:rPr>
        <w:t>开展</w:t>
      </w:r>
      <w:r>
        <w:rPr>
          <w:rFonts w:hint="default" w:ascii="仿宋_GB2312" w:hAnsi="仿宋_GB2312" w:eastAsia="仿宋_GB2312" w:cs="仿宋_GB2312"/>
          <w:color w:val="000000"/>
          <w:kern w:val="0"/>
          <w:sz w:val="32"/>
          <w:szCs w:val="32"/>
          <w:lang w:val="en-US" w:eastAsia="zh-CN" w:bidi="ar-SA"/>
        </w:rPr>
        <w:t>意识形态</w:t>
      </w:r>
      <w:r>
        <w:rPr>
          <w:rFonts w:hint="eastAsia" w:ascii="仿宋_GB2312" w:hAnsi="仿宋_GB2312" w:eastAsia="仿宋_GB2312" w:cs="仿宋_GB2312"/>
          <w:color w:val="000000"/>
          <w:kern w:val="0"/>
          <w:sz w:val="32"/>
          <w:szCs w:val="32"/>
          <w:lang w:val="en-US" w:eastAsia="zh-CN" w:bidi="ar-SA"/>
        </w:rPr>
        <w:t>领域</w:t>
      </w:r>
      <w:r>
        <w:rPr>
          <w:rFonts w:hint="default" w:ascii="仿宋_GB2312" w:hAnsi="仿宋_GB2312" w:eastAsia="仿宋_GB2312" w:cs="仿宋_GB2312"/>
          <w:color w:val="000000"/>
          <w:kern w:val="0"/>
          <w:sz w:val="32"/>
          <w:szCs w:val="32"/>
          <w:lang w:val="en-US" w:eastAsia="zh-CN" w:bidi="ar-SA"/>
        </w:rPr>
        <w:t>风险防控</w:t>
      </w:r>
      <w:r>
        <w:rPr>
          <w:rFonts w:hint="eastAsia" w:ascii="仿宋_GB2312" w:hAnsi="仿宋_GB2312" w:eastAsia="仿宋_GB2312" w:cs="仿宋_GB2312"/>
          <w:color w:val="000000"/>
          <w:kern w:val="0"/>
          <w:sz w:val="32"/>
          <w:szCs w:val="32"/>
          <w:lang w:val="en-US" w:eastAsia="zh-CN" w:bidi="ar-SA"/>
        </w:rPr>
        <w:t>培训，针对活动举办单位所有工作人员等相关人员进行培训，提升</w:t>
      </w:r>
      <w:r>
        <w:rPr>
          <w:rFonts w:hint="default" w:ascii="仿宋_GB2312" w:hAnsi="仿宋_GB2312" w:eastAsia="仿宋_GB2312" w:cs="仿宋_GB2312"/>
          <w:color w:val="000000"/>
          <w:kern w:val="0"/>
          <w:sz w:val="32"/>
          <w:szCs w:val="32"/>
          <w:lang w:val="en-US" w:eastAsia="zh-CN" w:bidi="ar-SA"/>
        </w:rPr>
        <w:t>政治上的敏感性和业务上的应急处理能力</w:t>
      </w:r>
      <w:r>
        <w:rPr>
          <w:rFonts w:hint="eastAsia" w:ascii="仿宋_GB2312" w:hAnsi="仿宋_GB2312" w:eastAsia="仿宋_GB2312" w:cs="仿宋_GB2312"/>
          <w:color w:val="000000"/>
          <w:kern w:val="0"/>
          <w:sz w:val="32"/>
          <w:szCs w:val="32"/>
          <w:lang w:val="en-US" w:eastAsia="zh-CN" w:bidi="ar-SA"/>
        </w:rPr>
        <w:t>，增强“四个意识”，保证展会顺利安全进行</w:t>
      </w:r>
      <w:r>
        <w:rPr>
          <w:rFonts w:hint="default" w:ascii="仿宋_GB2312" w:hAnsi="仿宋_GB2312" w:eastAsia="仿宋_GB2312" w:cs="仿宋_GB2312"/>
          <w:color w:val="000000"/>
          <w:kern w:val="0"/>
          <w:sz w:val="32"/>
          <w:szCs w:val="32"/>
          <w:lang w:val="en-US" w:eastAsia="zh-CN" w:bidi="ar-SA"/>
        </w:rPr>
        <w:t>。</w:t>
      </w:r>
    </w:p>
    <w:p>
      <w:pPr>
        <w:keepNext w:val="0"/>
        <w:keepLines w:val="0"/>
        <w:pageBreakBefore w:val="0"/>
        <w:widowControl w:val="0"/>
        <w:numPr>
          <w:ilvl w:val="0"/>
          <w:numId w:val="8"/>
        </w:numPr>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eastAsia" w:ascii="黑体" w:hAnsi="黑体" w:eastAsia="黑体" w:cs="黑体"/>
          <w:b w:val="0"/>
          <w:bCs w:val="0"/>
          <w:kern w:val="2"/>
          <w:sz w:val="32"/>
          <w:szCs w:val="32"/>
          <w:lang w:val="en-US" w:eastAsia="zh-CN"/>
        </w:rPr>
      </w:pPr>
      <w:r>
        <w:rPr>
          <w:rFonts w:hint="eastAsia" w:ascii="黑体" w:hAnsi="黑体" w:eastAsia="黑体" w:cs="黑体"/>
          <w:b w:val="0"/>
          <w:bCs w:val="0"/>
          <w:kern w:val="2"/>
          <w:sz w:val="32"/>
          <w:szCs w:val="32"/>
          <w:lang w:val="en-US" w:eastAsia="zh-CN"/>
        </w:rPr>
        <w:t>背景审查</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含执行机构背景审查、重点人员审查、活动参与人员审查、应对追责等。</w:t>
      </w:r>
    </w:p>
    <w:p>
      <w:pPr>
        <w:keepNext w:val="0"/>
        <w:keepLines w:val="0"/>
        <w:pageBreakBefore w:val="0"/>
        <w:numPr>
          <w:ilvl w:val="0"/>
          <w:numId w:val="8"/>
        </w:numPr>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黑体" w:hAnsi="黑体" w:eastAsia="黑体" w:cs="黑体"/>
          <w:b w:val="0"/>
          <w:bCs w:val="0"/>
          <w:color w:val="000000"/>
          <w:kern w:val="0"/>
          <w:sz w:val="32"/>
          <w:szCs w:val="32"/>
          <w:lang w:val="en-US" w:eastAsia="zh-CN" w:bidi="ar-SA"/>
        </w:rPr>
      </w:pPr>
      <w:r>
        <w:rPr>
          <w:rFonts w:hint="eastAsia" w:ascii="黑体" w:hAnsi="黑体" w:eastAsia="黑体" w:cs="黑体"/>
          <w:b w:val="0"/>
          <w:bCs w:val="0"/>
          <w:color w:val="000000"/>
          <w:kern w:val="0"/>
          <w:sz w:val="32"/>
          <w:szCs w:val="32"/>
          <w:lang w:val="en-US" w:eastAsia="zh-CN" w:bidi="ar-SA"/>
        </w:rPr>
        <w:t>宣传监管</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lang w:val="en-US" w:eastAsia="zh-CN"/>
        </w:rPr>
      </w:pPr>
      <w:r>
        <w:rPr>
          <w:rFonts w:hint="eastAsia" w:ascii="仿宋_GB2312" w:hAnsi="仿宋_GB2312" w:eastAsia="仿宋_GB2312" w:cs="仿宋_GB2312"/>
          <w:color w:val="000000"/>
          <w:kern w:val="0"/>
          <w:sz w:val="32"/>
          <w:szCs w:val="32"/>
          <w:lang w:val="en-US" w:eastAsia="zh-CN" w:bidi="ar-SA"/>
        </w:rPr>
        <w:t>含媒体新闻、讲话稿（致辞稿、主持稿、发言稿等）、现场物料（展板、宣传资料等）、活动录制等审核。风险应对、</w:t>
      </w:r>
      <w:r>
        <w:rPr>
          <w:rFonts w:hint="default" w:ascii="仿宋_GB2312" w:hAnsi="仿宋_GB2312" w:eastAsia="仿宋_GB2312" w:cs="仿宋_GB2312"/>
          <w:color w:val="000000"/>
          <w:kern w:val="0"/>
          <w:sz w:val="32"/>
          <w:szCs w:val="32"/>
          <w:lang w:val="en-US" w:eastAsia="zh-CN" w:bidi="ar-SA"/>
        </w:rPr>
        <w:t>应急措施</w:t>
      </w:r>
      <w:r>
        <w:rPr>
          <w:rFonts w:hint="eastAsia" w:ascii="仿宋_GB2312" w:hAnsi="仿宋_GB2312" w:eastAsia="仿宋_GB2312" w:cs="仿宋_GB2312"/>
          <w:color w:val="000000"/>
          <w:kern w:val="0"/>
          <w:sz w:val="32"/>
          <w:szCs w:val="32"/>
          <w:lang w:val="en-US" w:eastAsia="zh-CN" w:bidi="ar-SA"/>
        </w:rPr>
        <w:t>。</w:t>
      </w:r>
    </w:p>
    <w:p>
      <w:pPr>
        <w:pStyle w:val="2"/>
        <w:keepNext w:val="0"/>
        <w:keepLines w:val="0"/>
        <w:pageBreakBefore w:val="0"/>
        <w:widowControl w:val="0"/>
        <w:numPr>
          <w:ilvl w:val="0"/>
          <w:numId w:val="8"/>
        </w:numPr>
        <w:kinsoku/>
        <w:wordWrap/>
        <w:overflowPunct/>
        <w:topLinePunct w:val="0"/>
        <w:autoSpaceDE/>
        <w:autoSpaceDN/>
        <w:bidi w:val="0"/>
        <w:adjustRightInd/>
        <w:snapToGrid/>
        <w:spacing w:after="0" w:line="560" w:lineRule="exact"/>
        <w:ind w:left="0" w:leftChars="0" w:right="0" w:rightChars="0" w:firstLine="640" w:firstLineChars="200"/>
        <w:jc w:val="both"/>
        <w:textAlignment w:val="auto"/>
        <w:outlineLvl w:val="9"/>
        <w:rPr>
          <w:rFonts w:hint="eastAsia" w:ascii="黑体" w:hAnsi="黑体" w:eastAsia="黑体" w:cs="黑体"/>
          <w:color w:val="000000"/>
          <w:kern w:val="0"/>
          <w:sz w:val="32"/>
          <w:szCs w:val="32"/>
          <w:lang w:val="en-US" w:eastAsia="zh-CN" w:bidi="ar-SA"/>
        </w:rPr>
      </w:pPr>
      <w:r>
        <w:rPr>
          <w:rFonts w:hint="eastAsia" w:ascii="黑体" w:hAnsi="黑体" w:eastAsia="黑体" w:cs="黑体"/>
          <w:color w:val="000000"/>
          <w:kern w:val="0"/>
          <w:sz w:val="32"/>
          <w:szCs w:val="32"/>
          <w:lang w:val="en-US" w:eastAsia="zh-CN" w:bidi="ar-SA"/>
        </w:rPr>
        <w:t>组织分工</w:t>
      </w:r>
    </w:p>
    <w:p>
      <w:pPr>
        <w:jc w:val="left"/>
        <w:rPr>
          <w:rFonts w:hint="eastAsia" w:ascii="仿宋_GB2312" w:eastAsia="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jc w:val="left"/>
        <w:textAlignment w:val="auto"/>
        <w:outlineLvl w:val="9"/>
        <w:rPr>
          <w:rFonts w:hint="eastAsia" w:ascii="黑体" w:hAnsi="黑体" w:eastAsia="黑体" w:cs="黑体"/>
          <w:sz w:val="32"/>
          <w:szCs w:val="32"/>
          <w:lang w:eastAsia="zh-CN"/>
        </w:rPr>
      </w:pPr>
      <w:r>
        <w:rPr>
          <w:rFonts w:hint="eastAsia" w:ascii="黑体" w:hAnsi="黑体" w:eastAsia="黑体" w:cs="黑体"/>
          <w:sz w:val="32"/>
          <w:szCs w:val="32"/>
          <w:lang w:eastAsia="zh-CN"/>
        </w:rPr>
        <w:br w:type="page"/>
      </w:r>
    </w:p>
    <w:p>
      <w:pPr>
        <w:rPr>
          <w:rFonts w:hint="eastAsia" w:ascii="黑体" w:hAnsi="黑体" w:eastAsia="黑体" w:cs="黑体"/>
          <w:sz w:val="32"/>
          <w:szCs w:val="32"/>
          <w:lang w:val="en-US" w:eastAsia="zh-CN"/>
        </w:rPr>
      </w:pPr>
      <w:r>
        <w:rPr>
          <w:rFonts w:hint="eastAsia" w:ascii="黑体" w:hAnsi="黑体" w:eastAsia="黑体" w:cs="黑体"/>
          <w:sz w:val="32"/>
          <w:szCs w:val="32"/>
          <w:lang w:eastAsia="zh-CN"/>
        </w:rPr>
        <w:t>附表</w:t>
      </w:r>
      <w:r>
        <w:rPr>
          <w:rFonts w:hint="eastAsia" w:ascii="黑体" w:hAnsi="黑体" w:eastAsia="黑体" w:cs="黑体"/>
          <w:sz w:val="32"/>
          <w:szCs w:val="32"/>
          <w:lang w:val="en-US" w:eastAsia="zh-CN"/>
        </w:rPr>
        <w:t>3-5</w:t>
      </w:r>
    </w:p>
    <w:p>
      <w:pPr>
        <w:pStyle w:val="2"/>
        <w:rPr>
          <w:rFonts w:hint="default"/>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9"/>
        <w:rPr>
          <w:rFonts w:ascii="方正小标宋_GBK" w:hAnsi="方正小标宋_GBK" w:eastAsia="方正小标宋_GBK" w:cs="方正小标宋_GBK"/>
          <w:sz w:val="36"/>
          <w:szCs w:val="36"/>
        </w:rPr>
      </w:pPr>
      <w:r>
        <w:rPr>
          <w:rFonts w:hint="eastAsia" w:ascii="方正小标宋_GBK" w:hAnsi="方正小标宋_GBK" w:eastAsia="方正小标宋_GBK" w:cs="方正小标宋_GBK"/>
          <w:sz w:val="36"/>
          <w:szCs w:val="36"/>
        </w:rPr>
        <w:t>疫情防控常态化期间举办会展申报表（坪山）</w:t>
      </w:r>
    </w:p>
    <w:tbl>
      <w:tblPr>
        <w:tblStyle w:val="10"/>
        <w:tblW w:w="89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8"/>
        <w:gridCol w:w="2422"/>
        <w:gridCol w:w="430"/>
        <w:gridCol w:w="999"/>
        <w:gridCol w:w="760"/>
        <w:gridCol w:w="24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818" w:type="dxa"/>
            <w:vAlign w:val="top"/>
          </w:tcPr>
          <w:p>
            <w:pPr>
              <w:keepNext w:val="0"/>
              <w:keepLines w:val="0"/>
              <w:pageBreakBefore w:val="0"/>
              <w:widowControl w:val="0"/>
              <w:kinsoku/>
              <w:overflowPunct/>
              <w:topLinePunct w:val="0"/>
              <w:autoSpaceDE/>
              <w:autoSpaceDN/>
              <w:bidi w:val="0"/>
              <w:adjustRightInd/>
              <w:snapToGrid/>
              <w:spacing w:line="300" w:lineRule="exact"/>
              <w:jc w:val="center"/>
              <w:textAlignment w:val="auto"/>
              <w:outlineLvl w:val="9"/>
              <w:rPr>
                <w:rFonts w:ascii="仿宋" w:hAnsi="仿宋" w:eastAsia="仿宋"/>
                <w:sz w:val="24"/>
              </w:rPr>
            </w:pPr>
            <w:r>
              <w:rPr>
                <w:rFonts w:hint="eastAsia" w:ascii="仿宋" w:hAnsi="仿宋" w:eastAsia="仿宋"/>
                <w:sz w:val="24"/>
              </w:rPr>
              <w:t>会展名称</w:t>
            </w:r>
          </w:p>
        </w:tc>
        <w:tc>
          <w:tcPr>
            <w:tcW w:w="7103" w:type="dxa"/>
            <w:gridSpan w:val="5"/>
            <w:vAlign w:val="top"/>
          </w:tcPr>
          <w:p>
            <w:pPr>
              <w:keepNext w:val="0"/>
              <w:keepLines w:val="0"/>
              <w:pageBreakBefore w:val="0"/>
              <w:widowControl w:val="0"/>
              <w:kinsoku/>
              <w:overflowPunct/>
              <w:topLinePunct w:val="0"/>
              <w:autoSpaceDE/>
              <w:autoSpaceDN/>
              <w:bidi w:val="0"/>
              <w:adjustRightInd/>
              <w:snapToGrid/>
              <w:spacing w:line="300" w:lineRule="exact"/>
              <w:textAlignment w:val="auto"/>
              <w:outlineLvl w:val="9"/>
              <w:rPr>
                <w:rFonts w:ascii="仿宋" w:hAnsi="仿宋" w:eastAsia="仿宋"/>
                <w:color w:val="FF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818" w:type="dxa"/>
            <w:vAlign w:val="top"/>
          </w:tcPr>
          <w:p>
            <w:pPr>
              <w:keepNext w:val="0"/>
              <w:keepLines w:val="0"/>
              <w:pageBreakBefore w:val="0"/>
              <w:widowControl w:val="0"/>
              <w:kinsoku/>
              <w:overflowPunct/>
              <w:topLinePunct w:val="0"/>
              <w:autoSpaceDE/>
              <w:autoSpaceDN/>
              <w:bidi w:val="0"/>
              <w:adjustRightInd/>
              <w:snapToGrid/>
              <w:spacing w:line="300" w:lineRule="exact"/>
              <w:jc w:val="center"/>
              <w:textAlignment w:val="auto"/>
              <w:outlineLvl w:val="9"/>
              <w:rPr>
                <w:rFonts w:ascii="仿宋" w:hAnsi="仿宋" w:eastAsia="仿宋"/>
                <w:sz w:val="24"/>
              </w:rPr>
            </w:pPr>
            <w:r>
              <w:rPr>
                <w:rFonts w:hint="eastAsia" w:ascii="仿宋" w:hAnsi="仿宋" w:eastAsia="仿宋"/>
                <w:sz w:val="24"/>
              </w:rPr>
              <w:t>会展主题</w:t>
            </w:r>
          </w:p>
        </w:tc>
        <w:tc>
          <w:tcPr>
            <w:tcW w:w="2852" w:type="dxa"/>
            <w:gridSpan w:val="2"/>
            <w:vAlign w:val="top"/>
          </w:tcPr>
          <w:p>
            <w:pPr>
              <w:keepNext w:val="0"/>
              <w:keepLines w:val="0"/>
              <w:pageBreakBefore w:val="0"/>
              <w:widowControl w:val="0"/>
              <w:kinsoku/>
              <w:overflowPunct/>
              <w:topLinePunct w:val="0"/>
              <w:autoSpaceDE/>
              <w:autoSpaceDN/>
              <w:bidi w:val="0"/>
              <w:adjustRightInd/>
              <w:snapToGrid/>
              <w:spacing w:line="300" w:lineRule="exact"/>
              <w:textAlignment w:val="auto"/>
              <w:outlineLvl w:val="9"/>
              <w:rPr>
                <w:rFonts w:ascii="仿宋" w:hAnsi="仿宋" w:eastAsia="仿宋"/>
                <w:sz w:val="24"/>
              </w:rPr>
            </w:pPr>
          </w:p>
        </w:tc>
        <w:tc>
          <w:tcPr>
            <w:tcW w:w="1759" w:type="dxa"/>
            <w:gridSpan w:val="2"/>
            <w:vAlign w:val="top"/>
          </w:tcPr>
          <w:p>
            <w:pPr>
              <w:keepNext w:val="0"/>
              <w:keepLines w:val="0"/>
              <w:pageBreakBefore w:val="0"/>
              <w:widowControl w:val="0"/>
              <w:kinsoku/>
              <w:overflowPunct/>
              <w:topLinePunct w:val="0"/>
              <w:autoSpaceDE/>
              <w:autoSpaceDN/>
              <w:bidi w:val="0"/>
              <w:adjustRightInd/>
              <w:snapToGrid/>
              <w:spacing w:line="300" w:lineRule="exact"/>
              <w:jc w:val="center"/>
              <w:textAlignment w:val="auto"/>
              <w:outlineLvl w:val="9"/>
              <w:rPr>
                <w:rFonts w:ascii="仿宋" w:hAnsi="仿宋" w:eastAsia="仿宋"/>
                <w:sz w:val="24"/>
              </w:rPr>
            </w:pPr>
            <w:r>
              <w:rPr>
                <w:rFonts w:hint="eastAsia" w:ascii="仿宋" w:hAnsi="仿宋" w:eastAsia="仿宋"/>
                <w:sz w:val="24"/>
              </w:rPr>
              <w:t>会展归口行业</w:t>
            </w:r>
          </w:p>
        </w:tc>
        <w:tc>
          <w:tcPr>
            <w:tcW w:w="2492" w:type="dxa"/>
            <w:vAlign w:val="top"/>
          </w:tcPr>
          <w:p>
            <w:pPr>
              <w:keepNext w:val="0"/>
              <w:keepLines w:val="0"/>
              <w:pageBreakBefore w:val="0"/>
              <w:widowControl w:val="0"/>
              <w:kinsoku/>
              <w:overflowPunct/>
              <w:topLinePunct w:val="0"/>
              <w:autoSpaceDE/>
              <w:autoSpaceDN/>
              <w:bidi w:val="0"/>
              <w:adjustRightInd/>
              <w:snapToGrid/>
              <w:spacing w:line="300" w:lineRule="exact"/>
              <w:textAlignment w:val="auto"/>
              <w:outlineLvl w:val="9"/>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818" w:type="dxa"/>
            <w:vAlign w:val="top"/>
          </w:tcPr>
          <w:p>
            <w:pPr>
              <w:keepNext w:val="0"/>
              <w:keepLines w:val="0"/>
              <w:pageBreakBefore w:val="0"/>
              <w:widowControl w:val="0"/>
              <w:kinsoku/>
              <w:overflowPunct/>
              <w:topLinePunct w:val="0"/>
              <w:autoSpaceDE/>
              <w:autoSpaceDN/>
              <w:bidi w:val="0"/>
              <w:adjustRightInd/>
              <w:snapToGrid/>
              <w:spacing w:line="300" w:lineRule="exact"/>
              <w:jc w:val="center"/>
              <w:textAlignment w:val="auto"/>
              <w:outlineLvl w:val="9"/>
              <w:rPr>
                <w:rFonts w:ascii="仿宋" w:hAnsi="仿宋" w:eastAsia="仿宋"/>
                <w:sz w:val="24"/>
              </w:rPr>
            </w:pPr>
            <w:r>
              <w:rPr>
                <w:rFonts w:hint="eastAsia" w:ascii="仿宋" w:hAnsi="仿宋" w:eastAsia="仿宋"/>
                <w:sz w:val="24"/>
              </w:rPr>
              <w:t>举办时间</w:t>
            </w:r>
          </w:p>
        </w:tc>
        <w:tc>
          <w:tcPr>
            <w:tcW w:w="2852" w:type="dxa"/>
            <w:gridSpan w:val="2"/>
            <w:vAlign w:val="top"/>
          </w:tcPr>
          <w:p>
            <w:pPr>
              <w:keepNext w:val="0"/>
              <w:keepLines w:val="0"/>
              <w:pageBreakBefore w:val="0"/>
              <w:widowControl w:val="0"/>
              <w:kinsoku/>
              <w:overflowPunct/>
              <w:topLinePunct w:val="0"/>
              <w:autoSpaceDE/>
              <w:autoSpaceDN/>
              <w:bidi w:val="0"/>
              <w:adjustRightInd/>
              <w:snapToGrid/>
              <w:spacing w:line="300" w:lineRule="exact"/>
              <w:textAlignment w:val="auto"/>
              <w:outlineLvl w:val="9"/>
              <w:rPr>
                <w:rFonts w:ascii="仿宋" w:hAnsi="仿宋" w:eastAsia="仿宋"/>
                <w:sz w:val="24"/>
              </w:rPr>
            </w:pPr>
          </w:p>
        </w:tc>
        <w:tc>
          <w:tcPr>
            <w:tcW w:w="1759" w:type="dxa"/>
            <w:gridSpan w:val="2"/>
            <w:vAlign w:val="top"/>
          </w:tcPr>
          <w:p>
            <w:pPr>
              <w:keepNext w:val="0"/>
              <w:keepLines w:val="0"/>
              <w:pageBreakBefore w:val="0"/>
              <w:widowControl w:val="0"/>
              <w:kinsoku/>
              <w:overflowPunct/>
              <w:topLinePunct w:val="0"/>
              <w:autoSpaceDE/>
              <w:autoSpaceDN/>
              <w:bidi w:val="0"/>
              <w:adjustRightInd/>
              <w:snapToGrid/>
              <w:spacing w:line="300" w:lineRule="exact"/>
              <w:jc w:val="center"/>
              <w:textAlignment w:val="auto"/>
              <w:outlineLvl w:val="9"/>
              <w:rPr>
                <w:rFonts w:ascii="仿宋" w:hAnsi="仿宋" w:eastAsia="仿宋"/>
                <w:sz w:val="24"/>
              </w:rPr>
            </w:pPr>
            <w:r>
              <w:rPr>
                <w:rFonts w:hint="eastAsia" w:ascii="仿宋" w:hAnsi="仿宋" w:eastAsia="仿宋"/>
                <w:sz w:val="24"/>
              </w:rPr>
              <w:t>展览面积</w:t>
            </w:r>
          </w:p>
        </w:tc>
        <w:tc>
          <w:tcPr>
            <w:tcW w:w="2492" w:type="dxa"/>
            <w:vAlign w:val="top"/>
          </w:tcPr>
          <w:p>
            <w:pPr>
              <w:keepNext w:val="0"/>
              <w:keepLines w:val="0"/>
              <w:pageBreakBefore w:val="0"/>
              <w:widowControl w:val="0"/>
              <w:kinsoku/>
              <w:overflowPunct/>
              <w:topLinePunct w:val="0"/>
              <w:autoSpaceDE/>
              <w:autoSpaceDN/>
              <w:bidi w:val="0"/>
              <w:adjustRightInd/>
              <w:snapToGrid/>
              <w:spacing w:line="300" w:lineRule="exact"/>
              <w:textAlignment w:val="auto"/>
              <w:outlineLvl w:val="9"/>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818" w:type="dxa"/>
            <w:vAlign w:val="top"/>
          </w:tcPr>
          <w:p>
            <w:pPr>
              <w:keepNext w:val="0"/>
              <w:keepLines w:val="0"/>
              <w:pageBreakBefore w:val="0"/>
              <w:widowControl w:val="0"/>
              <w:kinsoku/>
              <w:overflowPunct/>
              <w:topLinePunct w:val="0"/>
              <w:autoSpaceDE/>
              <w:autoSpaceDN/>
              <w:bidi w:val="0"/>
              <w:adjustRightInd/>
              <w:snapToGrid/>
              <w:spacing w:line="300" w:lineRule="exact"/>
              <w:jc w:val="center"/>
              <w:textAlignment w:val="auto"/>
              <w:outlineLvl w:val="9"/>
              <w:rPr>
                <w:rFonts w:ascii="仿宋" w:hAnsi="仿宋" w:eastAsia="仿宋"/>
                <w:sz w:val="24"/>
              </w:rPr>
            </w:pPr>
            <w:r>
              <w:rPr>
                <w:rFonts w:hint="eastAsia" w:ascii="仿宋" w:hAnsi="仿宋" w:eastAsia="仿宋"/>
                <w:sz w:val="24"/>
              </w:rPr>
              <w:t>参展商数量</w:t>
            </w:r>
          </w:p>
        </w:tc>
        <w:tc>
          <w:tcPr>
            <w:tcW w:w="2852" w:type="dxa"/>
            <w:gridSpan w:val="2"/>
            <w:vAlign w:val="top"/>
          </w:tcPr>
          <w:p>
            <w:pPr>
              <w:keepNext w:val="0"/>
              <w:keepLines w:val="0"/>
              <w:pageBreakBefore w:val="0"/>
              <w:widowControl w:val="0"/>
              <w:kinsoku/>
              <w:overflowPunct/>
              <w:topLinePunct w:val="0"/>
              <w:autoSpaceDE/>
              <w:autoSpaceDN/>
              <w:bidi w:val="0"/>
              <w:adjustRightInd/>
              <w:snapToGrid/>
              <w:spacing w:line="300" w:lineRule="exact"/>
              <w:jc w:val="left"/>
              <w:textAlignment w:val="auto"/>
              <w:outlineLvl w:val="9"/>
              <w:rPr>
                <w:rFonts w:ascii="仿宋" w:hAnsi="仿宋" w:eastAsia="仿宋"/>
                <w:sz w:val="24"/>
              </w:rPr>
            </w:pPr>
          </w:p>
        </w:tc>
        <w:tc>
          <w:tcPr>
            <w:tcW w:w="1759" w:type="dxa"/>
            <w:gridSpan w:val="2"/>
            <w:vAlign w:val="top"/>
          </w:tcPr>
          <w:p>
            <w:pPr>
              <w:keepNext w:val="0"/>
              <w:keepLines w:val="0"/>
              <w:pageBreakBefore w:val="0"/>
              <w:widowControl w:val="0"/>
              <w:kinsoku/>
              <w:overflowPunct/>
              <w:topLinePunct w:val="0"/>
              <w:autoSpaceDE/>
              <w:autoSpaceDN/>
              <w:bidi w:val="0"/>
              <w:adjustRightInd/>
              <w:snapToGrid/>
              <w:spacing w:line="300" w:lineRule="exact"/>
              <w:jc w:val="center"/>
              <w:textAlignment w:val="auto"/>
              <w:outlineLvl w:val="9"/>
              <w:rPr>
                <w:rFonts w:ascii="仿宋" w:hAnsi="仿宋" w:eastAsia="仿宋"/>
                <w:sz w:val="24"/>
              </w:rPr>
            </w:pPr>
            <w:r>
              <w:rPr>
                <w:rFonts w:hint="eastAsia" w:ascii="仿宋" w:hAnsi="仿宋" w:eastAsia="仿宋"/>
                <w:sz w:val="24"/>
              </w:rPr>
              <w:t>参观人数</w:t>
            </w:r>
          </w:p>
        </w:tc>
        <w:tc>
          <w:tcPr>
            <w:tcW w:w="2492" w:type="dxa"/>
            <w:vAlign w:val="top"/>
          </w:tcPr>
          <w:p>
            <w:pPr>
              <w:keepNext w:val="0"/>
              <w:keepLines w:val="0"/>
              <w:pageBreakBefore w:val="0"/>
              <w:widowControl w:val="0"/>
              <w:kinsoku/>
              <w:overflowPunct/>
              <w:topLinePunct w:val="0"/>
              <w:autoSpaceDE/>
              <w:autoSpaceDN/>
              <w:bidi w:val="0"/>
              <w:adjustRightInd/>
              <w:snapToGrid/>
              <w:spacing w:line="300" w:lineRule="exact"/>
              <w:jc w:val="left"/>
              <w:textAlignment w:val="auto"/>
              <w:outlineLvl w:val="9"/>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818" w:type="dxa"/>
            <w:vAlign w:val="top"/>
          </w:tcPr>
          <w:p>
            <w:pPr>
              <w:keepNext w:val="0"/>
              <w:keepLines w:val="0"/>
              <w:pageBreakBefore w:val="0"/>
              <w:widowControl w:val="0"/>
              <w:kinsoku/>
              <w:overflowPunct/>
              <w:topLinePunct w:val="0"/>
              <w:autoSpaceDE/>
              <w:autoSpaceDN/>
              <w:bidi w:val="0"/>
              <w:adjustRightInd/>
              <w:snapToGrid/>
              <w:spacing w:line="300" w:lineRule="exact"/>
              <w:jc w:val="center"/>
              <w:textAlignment w:val="auto"/>
              <w:outlineLvl w:val="9"/>
              <w:rPr>
                <w:rFonts w:ascii="仿宋" w:hAnsi="仿宋" w:eastAsia="仿宋"/>
                <w:sz w:val="24"/>
              </w:rPr>
            </w:pPr>
            <w:r>
              <w:rPr>
                <w:rFonts w:hint="eastAsia" w:ascii="仿宋" w:hAnsi="仿宋" w:eastAsia="仿宋"/>
                <w:sz w:val="24"/>
              </w:rPr>
              <w:t>主办单位</w:t>
            </w:r>
          </w:p>
        </w:tc>
        <w:tc>
          <w:tcPr>
            <w:tcW w:w="2852" w:type="dxa"/>
            <w:gridSpan w:val="2"/>
            <w:vAlign w:val="top"/>
          </w:tcPr>
          <w:p>
            <w:pPr>
              <w:keepNext w:val="0"/>
              <w:keepLines w:val="0"/>
              <w:pageBreakBefore w:val="0"/>
              <w:widowControl w:val="0"/>
              <w:kinsoku/>
              <w:overflowPunct/>
              <w:topLinePunct w:val="0"/>
              <w:autoSpaceDE/>
              <w:autoSpaceDN/>
              <w:bidi w:val="0"/>
              <w:adjustRightInd/>
              <w:snapToGrid/>
              <w:spacing w:line="300" w:lineRule="exact"/>
              <w:textAlignment w:val="auto"/>
              <w:outlineLvl w:val="9"/>
              <w:rPr>
                <w:rFonts w:ascii="仿宋" w:hAnsi="仿宋" w:eastAsia="仿宋"/>
                <w:sz w:val="24"/>
              </w:rPr>
            </w:pPr>
          </w:p>
        </w:tc>
        <w:tc>
          <w:tcPr>
            <w:tcW w:w="1759" w:type="dxa"/>
            <w:gridSpan w:val="2"/>
            <w:vAlign w:val="top"/>
          </w:tcPr>
          <w:p>
            <w:pPr>
              <w:keepNext w:val="0"/>
              <w:keepLines w:val="0"/>
              <w:pageBreakBefore w:val="0"/>
              <w:widowControl w:val="0"/>
              <w:kinsoku/>
              <w:overflowPunct/>
              <w:topLinePunct w:val="0"/>
              <w:autoSpaceDE/>
              <w:autoSpaceDN/>
              <w:bidi w:val="0"/>
              <w:adjustRightInd/>
              <w:snapToGrid/>
              <w:spacing w:line="300" w:lineRule="exact"/>
              <w:textAlignment w:val="auto"/>
              <w:outlineLvl w:val="9"/>
              <w:rPr>
                <w:rFonts w:ascii="仿宋" w:hAnsi="仿宋" w:eastAsia="仿宋"/>
                <w:sz w:val="24"/>
              </w:rPr>
            </w:pPr>
            <w:r>
              <w:rPr>
                <w:rFonts w:hint="eastAsia" w:ascii="仿宋" w:hAnsi="仿宋" w:eastAsia="仿宋"/>
                <w:sz w:val="24"/>
              </w:rPr>
              <w:t>联系人及电话</w:t>
            </w:r>
          </w:p>
        </w:tc>
        <w:tc>
          <w:tcPr>
            <w:tcW w:w="2492" w:type="dxa"/>
            <w:vAlign w:val="top"/>
          </w:tcPr>
          <w:p>
            <w:pPr>
              <w:keepNext w:val="0"/>
              <w:keepLines w:val="0"/>
              <w:pageBreakBefore w:val="0"/>
              <w:widowControl w:val="0"/>
              <w:kinsoku/>
              <w:overflowPunct/>
              <w:topLinePunct w:val="0"/>
              <w:autoSpaceDE/>
              <w:autoSpaceDN/>
              <w:bidi w:val="0"/>
              <w:adjustRightInd/>
              <w:snapToGrid/>
              <w:spacing w:line="300" w:lineRule="exact"/>
              <w:textAlignment w:val="auto"/>
              <w:outlineLvl w:val="9"/>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818" w:type="dxa"/>
            <w:vAlign w:val="top"/>
          </w:tcPr>
          <w:p>
            <w:pPr>
              <w:keepNext w:val="0"/>
              <w:keepLines w:val="0"/>
              <w:pageBreakBefore w:val="0"/>
              <w:widowControl w:val="0"/>
              <w:kinsoku/>
              <w:overflowPunct/>
              <w:topLinePunct w:val="0"/>
              <w:autoSpaceDE/>
              <w:autoSpaceDN/>
              <w:bidi w:val="0"/>
              <w:adjustRightInd/>
              <w:snapToGrid/>
              <w:spacing w:line="300" w:lineRule="exact"/>
              <w:jc w:val="center"/>
              <w:textAlignment w:val="auto"/>
              <w:outlineLvl w:val="9"/>
              <w:rPr>
                <w:rFonts w:ascii="仿宋" w:hAnsi="仿宋" w:eastAsia="仿宋"/>
                <w:sz w:val="24"/>
              </w:rPr>
            </w:pPr>
            <w:r>
              <w:rPr>
                <w:rFonts w:hint="eastAsia" w:ascii="仿宋" w:hAnsi="仿宋" w:eastAsia="仿宋"/>
                <w:sz w:val="24"/>
              </w:rPr>
              <w:t>承办单位</w:t>
            </w:r>
          </w:p>
        </w:tc>
        <w:tc>
          <w:tcPr>
            <w:tcW w:w="2852" w:type="dxa"/>
            <w:gridSpan w:val="2"/>
            <w:vAlign w:val="top"/>
          </w:tcPr>
          <w:p>
            <w:pPr>
              <w:keepNext w:val="0"/>
              <w:keepLines w:val="0"/>
              <w:pageBreakBefore w:val="0"/>
              <w:widowControl w:val="0"/>
              <w:kinsoku/>
              <w:overflowPunct/>
              <w:topLinePunct w:val="0"/>
              <w:autoSpaceDE/>
              <w:autoSpaceDN/>
              <w:bidi w:val="0"/>
              <w:adjustRightInd/>
              <w:snapToGrid/>
              <w:spacing w:line="300" w:lineRule="exact"/>
              <w:textAlignment w:val="auto"/>
              <w:outlineLvl w:val="9"/>
              <w:rPr>
                <w:rFonts w:ascii="仿宋" w:hAnsi="仿宋" w:eastAsia="仿宋"/>
                <w:sz w:val="24"/>
              </w:rPr>
            </w:pPr>
          </w:p>
        </w:tc>
        <w:tc>
          <w:tcPr>
            <w:tcW w:w="1759" w:type="dxa"/>
            <w:gridSpan w:val="2"/>
            <w:vAlign w:val="top"/>
          </w:tcPr>
          <w:p>
            <w:pPr>
              <w:keepNext w:val="0"/>
              <w:keepLines w:val="0"/>
              <w:pageBreakBefore w:val="0"/>
              <w:widowControl w:val="0"/>
              <w:kinsoku/>
              <w:overflowPunct/>
              <w:topLinePunct w:val="0"/>
              <w:autoSpaceDE/>
              <w:autoSpaceDN/>
              <w:bidi w:val="0"/>
              <w:adjustRightInd/>
              <w:snapToGrid/>
              <w:spacing w:line="300" w:lineRule="exact"/>
              <w:textAlignment w:val="auto"/>
              <w:outlineLvl w:val="9"/>
              <w:rPr>
                <w:rFonts w:ascii="仿宋" w:hAnsi="仿宋" w:eastAsia="仿宋"/>
                <w:sz w:val="24"/>
              </w:rPr>
            </w:pPr>
            <w:r>
              <w:rPr>
                <w:rFonts w:hint="eastAsia" w:ascii="仿宋" w:hAnsi="仿宋" w:eastAsia="仿宋"/>
                <w:sz w:val="24"/>
              </w:rPr>
              <w:t>联系人及电话</w:t>
            </w:r>
          </w:p>
        </w:tc>
        <w:tc>
          <w:tcPr>
            <w:tcW w:w="2492" w:type="dxa"/>
            <w:vAlign w:val="top"/>
          </w:tcPr>
          <w:p>
            <w:pPr>
              <w:keepNext w:val="0"/>
              <w:keepLines w:val="0"/>
              <w:pageBreakBefore w:val="0"/>
              <w:widowControl w:val="0"/>
              <w:kinsoku/>
              <w:overflowPunct/>
              <w:topLinePunct w:val="0"/>
              <w:autoSpaceDE/>
              <w:autoSpaceDN/>
              <w:bidi w:val="0"/>
              <w:adjustRightInd/>
              <w:snapToGrid/>
              <w:spacing w:line="300" w:lineRule="exact"/>
              <w:textAlignment w:val="auto"/>
              <w:outlineLvl w:val="9"/>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818" w:type="dxa"/>
            <w:vAlign w:val="top"/>
          </w:tcPr>
          <w:p>
            <w:pPr>
              <w:keepNext w:val="0"/>
              <w:keepLines w:val="0"/>
              <w:pageBreakBefore w:val="0"/>
              <w:widowControl w:val="0"/>
              <w:kinsoku/>
              <w:overflowPunct/>
              <w:topLinePunct w:val="0"/>
              <w:autoSpaceDE/>
              <w:autoSpaceDN/>
              <w:bidi w:val="0"/>
              <w:adjustRightInd/>
              <w:snapToGrid/>
              <w:spacing w:line="300" w:lineRule="exact"/>
              <w:jc w:val="center"/>
              <w:textAlignment w:val="auto"/>
              <w:outlineLvl w:val="9"/>
              <w:rPr>
                <w:rFonts w:ascii="仿宋" w:hAnsi="仿宋" w:eastAsia="仿宋"/>
                <w:sz w:val="24"/>
              </w:rPr>
            </w:pPr>
            <w:r>
              <w:rPr>
                <w:rFonts w:hint="eastAsia" w:ascii="仿宋" w:hAnsi="仿宋" w:eastAsia="仿宋"/>
                <w:sz w:val="24"/>
              </w:rPr>
              <w:t>经费来源</w:t>
            </w:r>
          </w:p>
        </w:tc>
        <w:tc>
          <w:tcPr>
            <w:tcW w:w="7103" w:type="dxa"/>
            <w:gridSpan w:val="5"/>
            <w:vAlign w:val="top"/>
          </w:tcPr>
          <w:p>
            <w:pPr>
              <w:keepNext w:val="0"/>
              <w:keepLines w:val="0"/>
              <w:pageBreakBefore w:val="0"/>
              <w:widowControl w:val="0"/>
              <w:kinsoku/>
              <w:overflowPunct/>
              <w:topLinePunct w:val="0"/>
              <w:autoSpaceDE/>
              <w:autoSpaceDN/>
              <w:bidi w:val="0"/>
              <w:adjustRightInd/>
              <w:snapToGrid/>
              <w:spacing w:line="300" w:lineRule="exact"/>
              <w:textAlignment w:val="auto"/>
              <w:outlineLvl w:val="9"/>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84" w:hRule="atLeast"/>
          <w:jc w:val="center"/>
        </w:trPr>
        <w:tc>
          <w:tcPr>
            <w:tcW w:w="1818" w:type="dxa"/>
            <w:vAlign w:val="center"/>
          </w:tcPr>
          <w:p>
            <w:pPr>
              <w:keepNext w:val="0"/>
              <w:keepLines w:val="0"/>
              <w:pageBreakBefore w:val="0"/>
              <w:widowControl w:val="0"/>
              <w:kinsoku/>
              <w:overflowPunct/>
              <w:topLinePunct w:val="0"/>
              <w:autoSpaceDE/>
              <w:autoSpaceDN/>
              <w:bidi w:val="0"/>
              <w:adjustRightInd/>
              <w:snapToGrid/>
              <w:spacing w:line="300" w:lineRule="exact"/>
              <w:jc w:val="center"/>
              <w:textAlignment w:val="auto"/>
              <w:outlineLvl w:val="9"/>
              <w:rPr>
                <w:rFonts w:ascii="仿宋" w:hAnsi="仿宋" w:eastAsia="仿宋"/>
                <w:sz w:val="24"/>
              </w:rPr>
            </w:pPr>
            <w:r>
              <w:rPr>
                <w:rFonts w:hint="eastAsia" w:ascii="仿宋" w:hAnsi="仿宋" w:eastAsia="仿宋"/>
                <w:sz w:val="24"/>
              </w:rPr>
              <w:t>会展主要</w:t>
            </w:r>
          </w:p>
          <w:p>
            <w:pPr>
              <w:keepNext w:val="0"/>
              <w:keepLines w:val="0"/>
              <w:pageBreakBefore w:val="0"/>
              <w:widowControl w:val="0"/>
              <w:kinsoku/>
              <w:overflowPunct/>
              <w:topLinePunct w:val="0"/>
              <w:autoSpaceDE/>
              <w:autoSpaceDN/>
              <w:bidi w:val="0"/>
              <w:adjustRightInd/>
              <w:snapToGrid/>
              <w:spacing w:line="300" w:lineRule="exact"/>
              <w:jc w:val="center"/>
              <w:textAlignment w:val="auto"/>
              <w:outlineLvl w:val="9"/>
              <w:rPr>
                <w:rFonts w:ascii="仿宋" w:hAnsi="仿宋" w:eastAsia="仿宋"/>
                <w:sz w:val="24"/>
              </w:rPr>
            </w:pPr>
            <w:r>
              <w:rPr>
                <w:rFonts w:hint="eastAsia" w:ascii="仿宋" w:hAnsi="仿宋" w:eastAsia="仿宋"/>
                <w:sz w:val="24"/>
              </w:rPr>
              <w:t>内容和活动</w:t>
            </w:r>
          </w:p>
        </w:tc>
        <w:tc>
          <w:tcPr>
            <w:tcW w:w="7103" w:type="dxa"/>
            <w:gridSpan w:val="5"/>
            <w:vAlign w:val="top"/>
          </w:tcPr>
          <w:p>
            <w:pPr>
              <w:keepNext w:val="0"/>
              <w:keepLines w:val="0"/>
              <w:pageBreakBefore w:val="0"/>
              <w:widowControl w:val="0"/>
              <w:kinsoku/>
              <w:overflowPunct/>
              <w:topLinePunct w:val="0"/>
              <w:autoSpaceDE/>
              <w:autoSpaceDN/>
              <w:bidi w:val="0"/>
              <w:adjustRightInd/>
              <w:snapToGrid/>
              <w:spacing w:line="300" w:lineRule="exact"/>
              <w:textAlignment w:val="auto"/>
              <w:outlineLvl w:val="9"/>
              <w:rPr>
                <w:rFonts w:ascii="仿宋" w:hAnsi="仿宋" w:eastAsia="仿宋"/>
                <w:sz w:val="24"/>
              </w:rPr>
            </w:pPr>
          </w:p>
          <w:p>
            <w:pPr>
              <w:keepNext w:val="0"/>
              <w:keepLines w:val="0"/>
              <w:pageBreakBefore w:val="0"/>
              <w:widowControl w:val="0"/>
              <w:kinsoku/>
              <w:overflowPunct/>
              <w:topLinePunct w:val="0"/>
              <w:autoSpaceDE/>
              <w:autoSpaceDN/>
              <w:bidi w:val="0"/>
              <w:adjustRightInd/>
              <w:snapToGrid/>
              <w:spacing w:line="300" w:lineRule="exact"/>
              <w:textAlignment w:val="auto"/>
              <w:outlineLvl w:val="9"/>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95" w:hRule="atLeast"/>
          <w:jc w:val="center"/>
        </w:trPr>
        <w:tc>
          <w:tcPr>
            <w:tcW w:w="1818" w:type="dxa"/>
            <w:vAlign w:val="center"/>
          </w:tcPr>
          <w:p>
            <w:pPr>
              <w:keepNext w:val="0"/>
              <w:keepLines w:val="0"/>
              <w:pageBreakBefore w:val="0"/>
              <w:widowControl w:val="0"/>
              <w:kinsoku/>
              <w:overflowPunct/>
              <w:topLinePunct w:val="0"/>
              <w:autoSpaceDE/>
              <w:autoSpaceDN/>
              <w:bidi w:val="0"/>
              <w:adjustRightInd/>
              <w:snapToGrid/>
              <w:spacing w:line="300" w:lineRule="exact"/>
              <w:jc w:val="center"/>
              <w:textAlignment w:val="auto"/>
              <w:outlineLvl w:val="9"/>
              <w:rPr>
                <w:rFonts w:ascii="仿宋" w:hAnsi="仿宋" w:eastAsia="仿宋"/>
                <w:sz w:val="24"/>
              </w:rPr>
            </w:pPr>
            <w:r>
              <w:rPr>
                <w:rFonts w:hint="eastAsia" w:ascii="仿宋" w:hAnsi="仿宋" w:eastAsia="仿宋"/>
                <w:sz w:val="24"/>
              </w:rPr>
              <w:t>主要参展</w:t>
            </w:r>
          </w:p>
          <w:p>
            <w:pPr>
              <w:keepNext w:val="0"/>
              <w:keepLines w:val="0"/>
              <w:pageBreakBefore w:val="0"/>
              <w:widowControl w:val="0"/>
              <w:kinsoku/>
              <w:overflowPunct/>
              <w:topLinePunct w:val="0"/>
              <w:autoSpaceDE/>
              <w:autoSpaceDN/>
              <w:bidi w:val="0"/>
              <w:adjustRightInd/>
              <w:snapToGrid/>
              <w:spacing w:line="300" w:lineRule="exact"/>
              <w:jc w:val="center"/>
              <w:textAlignment w:val="auto"/>
              <w:outlineLvl w:val="9"/>
              <w:rPr>
                <w:rFonts w:ascii="仿宋" w:hAnsi="仿宋" w:eastAsia="仿宋"/>
                <w:sz w:val="24"/>
              </w:rPr>
            </w:pPr>
            <w:r>
              <w:rPr>
                <w:rFonts w:hint="eastAsia" w:ascii="仿宋" w:hAnsi="仿宋" w:eastAsia="仿宋"/>
                <w:sz w:val="24"/>
              </w:rPr>
              <w:t>展品</w:t>
            </w:r>
          </w:p>
        </w:tc>
        <w:tc>
          <w:tcPr>
            <w:tcW w:w="7103" w:type="dxa"/>
            <w:gridSpan w:val="5"/>
            <w:vAlign w:val="top"/>
          </w:tcPr>
          <w:p>
            <w:pPr>
              <w:keepNext w:val="0"/>
              <w:keepLines w:val="0"/>
              <w:pageBreakBefore w:val="0"/>
              <w:widowControl w:val="0"/>
              <w:kinsoku/>
              <w:overflowPunct/>
              <w:topLinePunct w:val="0"/>
              <w:autoSpaceDE/>
              <w:autoSpaceDN/>
              <w:bidi w:val="0"/>
              <w:adjustRightInd/>
              <w:snapToGrid/>
              <w:spacing w:line="300" w:lineRule="exact"/>
              <w:textAlignment w:val="auto"/>
              <w:outlineLvl w:val="9"/>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9" w:hRule="atLeast"/>
          <w:jc w:val="center"/>
        </w:trPr>
        <w:tc>
          <w:tcPr>
            <w:tcW w:w="1818" w:type="dxa"/>
            <w:vAlign w:val="center"/>
          </w:tcPr>
          <w:p>
            <w:pPr>
              <w:keepNext w:val="0"/>
              <w:keepLines w:val="0"/>
              <w:pageBreakBefore w:val="0"/>
              <w:widowControl w:val="0"/>
              <w:kinsoku/>
              <w:overflowPunct/>
              <w:topLinePunct w:val="0"/>
              <w:autoSpaceDE/>
              <w:autoSpaceDN/>
              <w:bidi w:val="0"/>
              <w:adjustRightInd/>
              <w:snapToGrid/>
              <w:spacing w:line="300" w:lineRule="exact"/>
              <w:jc w:val="center"/>
              <w:textAlignment w:val="auto"/>
              <w:outlineLvl w:val="9"/>
              <w:rPr>
                <w:rFonts w:ascii="仿宋" w:hAnsi="仿宋" w:eastAsia="仿宋"/>
                <w:sz w:val="24"/>
              </w:rPr>
            </w:pPr>
            <w:r>
              <w:rPr>
                <w:rFonts w:hint="eastAsia" w:ascii="仿宋" w:hAnsi="仿宋" w:eastAsia="仿宋"/>
                <w:sz w:val="24"/>
              </w:rPr>
              <w:t>展商来自哪些国家和地区</w:t>
            </w:r>
          </w:p>
        </w:tc>
        <w:tc>
          <w:tcPr>
            <w:tcW w:w="7103" w:type="dxa"/>
            <w:gridSpan w:val="5"/>
            <w:vAlign w:val="top"/>
          </w:tcPr>
          <w:p>
            <w:pPr>
              <w:keepNext w:val="0"/>
              <w:keepLines w:val="0"/>
              <w:pageBreakBefore w:val="0"/>
              <w:widowControl w:val="0"/>
              <w:kinsoku/>
              <w:overflowPunct/>
              <w:topLinePunct w:val="0"/>
              <w:autoSpaceDE/>
              <w:autoSpaceDN/>
              <w:bidi w:val="0"/>
              <w:adjustRightInd/>
              <w:snapToGrid/>
              <w:spacing w:line="300" w:lineRule="exact"/>
              <w:textAlignment w:val="auto"/>
              <w:outlineLvl w:val="9"/>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8" w:hRule="atLeast"/>
          <w:jc w:val="center"/>
        </w:trPr>
        <w:tc>
          <w:tcPr>
            <w:tcW w:w="1818" w:type="dxa"/>
            <w:vAlign w:val="center"/>
          </w:tcPr>
          <w:p>
            <w:pPr>
              <w:keepNext w:val="0"/>
              <w:keepLines w:val="0"/>
              <w:pageBreakBefore w:val="0"/>
              <w:widowControl w:val="0"/>
              <w:kinsoku/>
              <w:overflowPunct/>
              <w:topLinePunct w:val="0"/>
              <w:autoSpaceDE/>
              <w:autoSpaceDN/>
              <w:bidi w:val="0"/>
              <w:adjustRightInd/>
              <w:snapToGrid/>
              <w:spacing w:line="300" w:lineRule="exact"/>
              <w:jc w:val="center"/>
              <w:textAlignment w:val="auto"/>
              <w:outlineLvl w:val="9"/>
              <w:rPr>
                <w:rFonts w:ascii="仿宋" w:hAnsi="仿宋" w:eastAsia="仿宋"/>
                <w:sz w:val="24"/>
              </w:rPr>
            </w:pPr>
            <w:r>
              <w:rPr>
                <w:rFonts w:hint="eastAsia" w:ascii="仿宋" w:hAnsi="仿宋" w:eastAsia="仿宋"/>
                <w:sz w:val="24"/>
              </w:rPr>
              <w:t>观众来自哪些国家和地区</w:t>
            </w:r>
          </w:p>
        </w:tc>
        <w:tc>
          <w:tcPr>
            <w:tcW w:w="7103" w:type="dxa"/>
            <w:gridSpan w:val="5"/>
            <w:vAlign w:val="top"/>
          </w:tcPr>
          <w:p>
            <w:pPr>
              <w:keepNext w:val="0"/>
              <w:keepLines w:val="0"/>
              <w:pageBreakBefore w:val="0"/>
              <w:widowControl w:val="0"/>
              <w:kinsoku/>
              <w:overflowPunct/>
              <w:topLinePunct w:val="0"/>
              <w:autoSpaceDE/>
              <w:autoSpaceDN/>
              <w:bidi w:val="0"/>
              <w:adjustRightInd/>
              <w:snapToGrid/>
              <w:spacing w:line="300" w:lineRule="exact"/>
              <w:textAlignment w:val="auto"/>
              <w:outlineLvl w:val="9"/>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87" w:hRule="atLeast"/>
          <w:jc w:val="center"/>
        </w:trPr>
        <w:tc>
          <w:tcPr>
            <w:tcW w:w="1818" w:type="dxa"/>
            <w:vAlign w:val="center"/>
          </w:tcPr>
          <w:p>
            <w:pPr>
              <w:keepNext w:val="0"/>
              <w:keepLines w:val="0"/>
              <w:pageBreakBefore w:val="0"/>
              <w:widowControl w:val="0"/>
              <w:kinsoku/>
              <w:overflowPunct/>
              <w:topLinePunct w:val="0"/>
              <w:autoSpaceDE/>
              <w:autoSpaceDN/>
              <w:bidi w:val="0"/>
              <w:adjustRightInd/>
              <w:snapToGrid/>
              <w:spacing w:line="300" w:lineRule="exact"/>
              <w:jc w:val="center"/>
              <w:textAlignment w:val="auto"/>
              <w:outlineLvl w:val="9"/>
              <w:rPr>
                <w:rFonts w:ascii="仿宋" w:hAnsi="仿宋" w:eastAsia="仿宋"/>
                <w:sz w:val="24"/>
              </w:rPr>
            </w:pPr>
            <w:r>
              <w:rPr>
                <w:rFonts w:hint="eastAsia" w:ascii="仿宋" w:hAnsi="仿宋" w:eastAsia="仿宋"/>
                <w:sz w:val="24"/>
              </w:rPr>
              <w:t>申请意见</w:t>
            </w:r>
          </w:p>
        </w:tc>
        <w:tc>
          <w:tcPr>
            <w:tcW w:w="7103" w:type="dxa"/>
            <w:gridSpan w:val="5"/>
            <w:vAlign w:val="top"/>
          </w:tcPr>
          <w:p>
            <w:pPr>
              <w:keepNext w:val="0"/>
              <w:keepLines w:val="0"/>
              <w:pageBreakBefore w:val="0"/>
              <w:widowControl w:val="0"/>
              <w:kinsoku/>
              <w:wordWrap w:val="0"/>
              <w:overflowPunct/>
              <w:topLinePunct w:val="0"/>
              <w:autoSpaceDE/>
              <w:autoSpaceDN/>
              <w:bidi w:val="0"/>
              <w:adjustRightInd/>
              <w:snapToGrid/>
              <w:spacing w:line="300" w:lineRule="exact"/>
              <w:textAlignment w:val="auto"/>
              <w:outlineLvl w:val="9"/>
              <w:rPr>
                <w:rFonts w:ascii="仿宋" w:hAnsi="仿宋" w:eastAsia="仿宋"/>
                <w:sz w:val="24"/>
              </w:rPr>
            </w:pPr>
          </w:p>
          <w:p>
            <w:pPr>
              <w:keepNext w:val="0"/>
              <w:keepLines w:val="0"/>
              <w:pageBreakBefore w:val="0"/>
              <w:widowControl w:val="0"/>
              <w:kinsoku/>
              <w:wordWrap w:val="0"/>
              <w:overflowPunct/>
              <w:topLinePunct w:val="0"/>
              <w:autoSpaceDE/>
              <w:autoSpaceDN/>
              <w:bidi w:val="0"/>
              <w:adjustRightInd/>
              <w:snapToGrid/>
              <w:spacing w:line="300" w:lineRule="exact"/>
              <w:textAlignment w:val="auto"/>
              <w:outlineLvl w:val="9"/>
              <w:rPr>
                <w:rFonts w:ascii="仿宋" w:hAnsi="仿宋" w:eastAsia="仿宋"/>
                <w:sz w:val="24"/>
              </w:rPr>
            </w:pPr>
            <w:r>
              <w:rPr>
                <w:rFonts w:hint="eastAsia" w:ascii="仿宋" w:hAnsi="仿宋" w:eastAsia="仿宋"/>
                <w:sz w:val="24"/>
              </w:rPr>
              <w:t>法人代表：</w:t>
            </w:r>
          </w:p>
          <w:p>
            <w:pPr>
              <w:keepNext w:val="0"/>
              <w:keepLines w:val="0"/>
              <w:pageBreakBefore w:val="0"/>
              <w:widowControl w:val="0"/>
              <w:kinsoku/>
              <w:wordWrap w:val="0"/>
              <w:overflowPunct/>
              <w:topLinePunct w:val="0"/>
              <w:autoSpaceDE/>
              <w:autoSpaceDN/>
              <w:bidi w:val="0"/>
              <w:adjustRightInd/>
              <w:snapToGrid/>
              <w:spacing w:line="300" w:lineRule="exact"/>
              <w:textAlignment w:val="auto"/>
              <w:outlineLvl w:val="9"/>
              <w:rPr>
                <w:rFonts w:ascii="仿宋" w:hAnsi="仿宋" w:eastAsia="仿宋"/>
                <w:sz w:val="24"/>
              </w:rPr>
            </w:pPr>
            <w:r>
              <w:rPr>
                <w:rFonts w:hint="eastAsia" w:ascii="仿宋" w:hAnsi="仿宋" w:eastAsia="仿宋"/>
                <w:sz w:val="24"/>
              </w:rPr>
              <w:t xml:space="preserve">（签名并盖单位章）               </w:t>
            </w:r>
          </w:p>
          <w:p>
            <w:pPr>
              <w:keepNext w:val="0"/>
              <w:keepLines w:val="0"/>
              <w:pageBreakBefore w:val="0"/>
              <w:widowControl w:val="0"/>
              <w:kinsoku/>
              <w:overflowPunct/>
              <w:topLinePunct w:val="0"/>
              <w:autoSpaceDE/>
              <w:autoSpaceDN/>
              <w:bidi w:val="0"/>
              <w:adjustRightInd/>
              <w:snapToGrid/>
              <w:spacing w:line="300" w:lineRule="exact"/>
              <w:jc w:val="right"/>
              <w:textAlignment w:val="auto"/>
              <w:outlineLvl w:val="9"/>
              <w:rPr>
                <w:rFonts w:ascii="仿宋" w:hAnsi="仿宋" w:eastAsia="仿宋"/>
                <w:sz w:val="24"/>
              </w:rPr>
            </w:pPr>
          </w:p>
          <w:p>
            <w:pPr>
              <w:keepNext w:val="0"/>
              <w:keepLines w:val="0"/>
              <w:pageBreakBefore w:val="0"/>
              <w:widowControl w:val="0"/>
              <w:kinsoku/>
              <w:overflowPunct/>
              <w:topLinePunct w:val="0"/>
              <w:autoSpaceDE/>
              <w:autoSpaceDN/>
              <w:bidi w:val="0"/>
              <w:adjustRightInd/>
              <w:snapToGrid/>
              <w:spacing w:line="300" w:lineRule="exact"/>
              <w:jc w:val="right"/>
              <w:textAlignment w:val="auto"/>
              <w:outlineLvl w:val="9"/>
              <w:rPr>
                <w:rFonts w:ascii="仿宋" w:hAnsi="仿宋" w:eastAsia="仿宋"/>
                <w:sz w:val="24"/>
              </w:rPr>
            </w:pPr>
            <w:r>
              <w:rPr>
                <w:rFonts w:hint="eastAsia" w:ascii="仿宋" w:hAnsi="仿宋" w:eastAsia="仿宋"/>
                <w:sz w:val="24"/>
              </w:rPr>
              <w:t xml:space="preserve">日期：2020年   月   日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atLeast"/>
          <w:jc w:val="center"/>
        </w:trPr>
        <w:tc>
          <w:tcPr>
            <w:tcW w:w="1818" w:type="dxa"/>
            <w:vAlign w:val="center"/>
          </w:tcPr>
          <w:p>
            <w:pPr>
              <w:keepNext w:val="0"/>
              <w:keepLines w:val="0"/>
              <w:pageBreakBefore w:val="0"/>
              <w:widowControl w:val="0"/>
              <w:kinsoku/>
              <w:overflowPunct/>
              <w:topLinePunct w:val="0"/>
              <w:autoSpaceDE/>
              <w:autoSpaceDN/>
              <w:bidi w:val="0"/>
              <w:adjustRightInd/>
              <w:snapToGrid/>
              <w:spacing w:line="300" w:lineRule="exact"/>
              <w:jc w:val="center"/>
              <w:textAlignment w:val="auto"/>
              <w:outlineLvl w:val="9"/>
              <w:rPr>
                <w:rFonts w:ascii="仿宋" w:hAnsi="仿宋" w:eastAsia="仿宋"/>
                <w:sz w:val="24"/>
              </w:rPr>
            </w:pPr>
            <w:r>
              <w:rPr>
                <w:rFonts w:hint="eastAsia" w:ascii="仿宋" w:hAnsi="仿宋" w:eastAsia="仿宋"/>
                <w:sz w:val="24"/>
              </w:rPr>
              <w:t>受理单位</w:t>
            </w:r>
          </w:p>
        </w:tc>
        <w:tc>
          <w:tcPr>
            <w:tcW w:w="7103" w:type="dxa"/>
            <w:gridSpan w:val="5"/>
            <w:vAlign w:val="center"/>
          </w:tcPr>
          <w:p>
            <w:pPr>
              <w:keepNext w:val="0"/>
              <w:keepLines w:val="0"/>
              <w:pageBreakBefore w:val="0"/>
              <w:widowControl w:val="0"/>
              <w:kinsoku/>
              <w:overflowPunct/>
              <w:topLinePunct w:val="0"/>
              <w:autoSpaceDE/>
              <w:autoSpaceDN/>
              <w:bidi w:val="0"/>
              <w:adjustRightInd/>
              <w:snapToGrid/>
              <w:spacing w:line="300" w:lineRule="exact"/>
              <w:jc w:val="center"/>
              <w:textAlignment w:val="auto"/>
              <w:outlineLvl w:val="9"/>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1818" w:type="dxa"/>
            <w:vAlign w:val="center"/>
          </w:tcPr>
          <w:p>
            <w:pPr>
              <w:keepNext w:val="0"/>
              <w:keepLines w:val="0"/>
              <w:pageBreakBefore w:val="0"/>
              <w:widowControl w:val="0"/>
              <w:kinsoku/>
              <w:overflowPunct/>
              <w:topLinePunct w:val="0"/>
              <w:autoSpaceDE/>
              <w:autoSpaceDN/>
              <w:bidi w:val="0"/>
              <w:adjustRightInd/>
              <w:snapToGrid/>
              <w:spacing w:line="300" w:lineRule="exact"/>
              <w:jc w:val="center"/>
              <w:textAlignment w:val="auto"/>
              <w:outlineLvl w:val="9"/>
              <w:rPr>
                <w:rFonts w:ascii="仿宋" w:hAnsi="仿宋" w:eastAsia="仿宋"/>
                <w:sz w:val="24"/>
              </w:rPr>
            </w:pPr>
            <w:r>
              <w:rPr>
                <w:rFonts w:hint="eastAsia" w:ascii="仿宋" w:hAnsi="仿宋" w:eastAsia="仿宋"/>
                <w:sz w:val="24"/>
              </w:rPr>
              <w:t>收文日期</w:t>
            </w:r>
          </w:p>
        </w:tc>
        <w:tc>
          <w:tcPr>
            <w:tcW w:w="2422" w:type="dxa"/>
            <w:vAlign w:val="center"/>
          </w:tcPr>
          <w:p>
            <w:pPr>
              <w:keepNext w:val="0"/>
              <w:keepLines w:val="0"/>
              <w:pageBreakBefore w:val="0"/>
              <w:widowControl w:val="0"/>
              <w:kinsoku/>
              <w:overflowPunct/>
              <w:topLinePunct w:val="0"/>
              <w:autoSpaceDE/>
              <w:autoSpaceDN/>
              <w:bidi w:val="0"/>
              <w:adjustRightInd/>
              <w:snapToGrid/>
              <w:spacing w:line="300" w:lineRule="exact"/>
              <w:jc w:val="center"/>
              <w:textAlignment w:val="auto"/>
              <w:outlineLvl w:val="9"/>
              <w:rPr>
                <w:rFonts w:ascii="仿宋" w:hAnsi="仿宋" w:eastAsia="仿宋"/>
                <w:sz w:val="24"/>
              </w:rPr>
            </w:pPr>
          </w:p>
        </w:tc>
        <w:tc>
          <w:tcPr>
            <w:tcW w:w="1429" w:type="dxa"/>
            <w:gridSpan w:val="2"/>
            <w:vAlign w:val="center"/>
          </w:tcPr>
          <w:p>
            <w:pPr>
              <w:keepNext w:val="0"/>
              <w:keepLines w:val="0"/>
              <w:pageBreakBefore w:val="0"/>
              <w:widowControl w:val="0"/>
              <w:kinsoku/>
              <w:overflowPunct/>
              <w:topLinePunct w:val="0"/>
              <w:autoSpaceDE/>
              <w:autoSpaceDN/>
              <w:bidi w:val="0"/>
              <w:adjustRightInd/>
              <w:snapToGrid/>
              <w:spacing w:line="300" w:lineRule="exact"/>
              <w:jc w:val="center"/>
              <w:textAlignment w:val="auto"/>
              <w:outlineLvl w:val="9"/>
              <w:rPr>
                <w:rFonts w:ascii="仿宋" w:hAnsi="仿宋" w:eastAsia="仿宋"/>
                <w:sz w:val="24"/>
              </w:rPr>
            </w:pPr>
            <w:r>
              <w:rPr>
                <w:rFonts w:hint="eastAsia" w:ascii="仿宋" w:hAnsi="仿宋" w:eastAsia="仿宋"/>
                <w:sz w:val="24"/>
              </w:rPr>
              <w:t>收文号</w:t>
            </w:r>
          </w:p>
        </w:tc>
        <w:tc>
          <w:tcPr>
            <w:tcW w:w="3252" w:type="dxa"/>
            <w:gridSpan w:val="2"/>
            <w:vAlign w:val="center"/>
          </w:tcPr>
          <w:p>
            <w:pPr>
              <w:keepNext w:val="0"/>
              <w:keepLines w:val="0"/>
              <w:pageBreakBefore w:val="0"/>
              <w:widowControl w:val="0"/>
              <w:kinsoku/>
              <w:overflowPunct/>
              <w:topLinePunct w:val="0"/>
              <w:autoSpaceDE/>
              <w:autoSpaceDN/>
              <w:bidi w:val="0"/>
              <w:adjustRightInd/>
              <w:snapToGrid/>
              <w:spacing w:line="300" w:lineRule="exact"/>
              <w:jc w:val="center"/>
              <w:textAlignment w:val="auto"/>
              <w:outlineLvl w:val="9"/>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12" w:hRule="atLeast"/>
          <w:jc w:val="center"/>
        </w:trPr>
        <w:tc>
          <w:tcPr>
            <w:tcW w:w="1818" w:type="dxa"/>
            <w:tcBorders>
              <w:bottom w:val="single" w:color="auto" w:sz="4" w:space="0"/>
            </w:tcBorders>
            <w:vAlign w:val="center"/>
          </w:tcPr>
          <w:p>
            <w:pPr>
              <w:keepNext w:val="0"/>
              <w:keepLines w:val="0"/>
              <w:pageBreakBefore w:val="0"/>
              <w:widowControl w:val="0"/>
              <w:kinsoku/>
              <w:overflowPunct/>
              <w:topLinePunct w:val="0"/>
              <w:autoSpaceDE/>
              <w:autoSpaceDN/>
              <w:bidi w:val="0"/>
              <w:adjustRightInd/>
              <w:snapToGrid/>
              <w:spacing w:line="300" w:lineRule="exact"/>
              <w:jc w:val="center"/>
              <w:textAlignment w:val="auto"/>
              <w:outlineLvl w:val="9"/>
              <w:rPr>
                <w:rFonts w:ascii="仿宋" w:hAnsi="仿宋" w:eastAsia="仿宋"/>
                <w:sz w:val="24"/>
              </w:rPr>
            </w:pPr>
            <w:r>
              <w:rPr>
                <w:rFonts w:hint="eastAsia" w:ascii="仿宋" w:hAnsi="仿宋" w:eastAsia="仿宋"/>
                <w:sz w:val="24"/>
              </w:rPr>
              <w:t>审查意见</w:t>
            </w:r>
          </w:p>
        </w:tc>
        <w:tc>
          <w:tcPr>
            <w:tcW w:w="7103" w:type="dxa"/>
            <w:gridSpan w:val="5"/>
            <w:tcBorders>
              <w:bottom w:val="single" w:color="auto" w:sz="4" w:space="0"/>
            </w:tcBorders>
            <w:vAlign w:val="top"/>
          </w:tcPr>
          <w:p>
            <w:pPr>
              <w:keepNext w:val="0"/>
              <w:keepLines w:val="0"/>
              <w:pageBreakBefore w:val="0"/>
              <w:widowControl w:val="0"/>
              <w:kinsoku/>
              <w:overflowPunct/>
              <w:topLinePunct w:val="0"/>
              <w:autoSpaceDE/>
              <w:autoSpaceDN/>
              <w:bidi w:val="0"/>
              <w:adjustRightInd/>
              <w:snapToGrid/>
              <w:spacing w:line="300" w:lineRule="exact"/>
              <w:textAlignment w:val="auto"/>
              <w:outlineLvl w:val="9"/>
              <w:rPr>
                <w:rFonts w:ascii="仿宋" w:hAnsi="仿宋" w:eastAsia="仿宋"/>
                <w:sz w:val="24"/>
              </w:rPr>
            </w:pPr>
          </w:p>
        </w:tc>
      </w:tr>
    </w:tbl>
    <w:p>
      <w:pPr>
        <w:keepNext w:val="0"/>
        <w:keepLines w:val="0"/>
        <w:pageBreakBefore w:val="0"/>
        <w:widowControl w:val="0"/>
        <w:kinsoku/>
        <w:wordWrap/>
        <w:overflowPunct/>
        <w:topLinePunct w:val="0"/>
        <w:autoSpaceDE/>
        <w:autoSpaceDN/>
        <w:bidi w:val="0"/>
        <w:adjustRightInd/>
        <w:snapToGrid/>
        <w:spacing w:line="300" w:lineRule="exact"/>
        <w:ind w:firstLine="480" w:firstLineChars="200"/>
        <w:textAlignment w:val="auto"/>
        <w:outlineLvl w:val="9"/>
        <w:rPr>
          <w:rFonts w:hint="eastAsia" w:ascii="仿宋" w:hAnsi="仿宋" w:eastAsia="仿宋"/>
          <w:color w:val="auto"/>
          <w:sz w:val="24"/>
        </w:rPr>
      </w:pPr>
      <w:r>
        <w:rPr>
          <w:rFonts w:hint="eastAsia" w:ascii="仿宋" w:hAnsi="仿宋" w:eastAsia="仿宋"/>
          <w:color w:val="auto"/>
          <w:sz w:val="24"/>
        </w:rPr>
        <w:t>本表中受理单位以下由会展主题归口行业主管部门填写，审查意见即审核资料是否正确，除本表外包括：1、主办单位和承办单位简介；2、场馆合同复印件；3、展会</w:t>
      </w:r>
      <w:r>
        <w:rPr>
          <w:rFonts w:hint="eastAsia" w:ascii="仿宋" w:hAnsi="仿宋" w:eastAsia="仿宋"/>
          <w:color w:val="auto"/>
          <w:sz w:val="24"/>
          <w:lang w:eastAsia="zh-CN"/>
        </w:rPr>
        <w:t>疫情</w:t>
      </w:r>
      <w:r>
        <w:rPr>
          <w:rFonts w:hint="eastAsia" w:ascii="仿宋" w:hAnsi="仿宋" w:eastAsia="仿宋"/>
          <w:color w:val="auto"/>
          <w:sz w:val="24"/>
        </w:rPr>
        <w:t>防控</w:t>
      </w:r>
      <w:r>
        <w:rPr>
          <w:rFonts w:hint="eastAsia" w:ascii="仿宋" w:hAnsi="仿宋" w:eastAsia="仿宋"/>
          <w:color w:val="auto"/>
          <w:sz w:val="24"/>
          <w:lang w:eastAsia="zh-CN"/>
        </w:rPr>
        <w:t>工作方案</w:t>
      </w:r>
      <w:r>
        <w:rPr>
          <w:rFonts w:hint="eastAsia" w:ascii="仿宋" w:hAnsi="仿宋" w:eastAsia="仿宋"/>
          <w:color w:val="auto"/>
          <w:sz w:val="24"/>
        </w:rPr>
        <w:t>。4、</w:t>
      </w:r>
      <w:r>
        <w:rPr>
          <w:rFonts w:hint="eastAsia" w:ascii="仿宋" w:hAnsi="仿宋" w:eastAsia="仿宋" w:cs="宋体"/>
          <w:color w:val="auto"/>
          <w:kern w:val="0"/>
          <w:sz w:val="24"/>
        </w:rPr>
        <w:t>主办单位或承办单位举办展会承诺书。</w:t>
      </w:r>
      <w:r>
        <w:rPr>
          <w:rFonts w:hint="eastAsia" w:ascii="仿宋" w:hAnsi="仿宋" w:eastAsia="仿宋"/>
          <w:color w:val="auto"/>
          <w:sz w:val="24"/>
        </w:rPr>
        <w:t>如符合则签“审查通过，同意举办”。</w:t>
      </w:r>
    </w:p>
    <w:p>
      <w:pPr>
        <w:keepNext w:val="0"/>
        <w:keepLines w:val="0"/>
        <w:pageBreakBefore w:val="0"/>
        <w:widowControl w:val="0"/>
        <w:kinsoku/>
        <w:overflowPunct/>
        <w:topLinePunct w:val="0"/>
        <w:autoSpaceDE/>
        <w:autoSpaceDN/>
        <w:bidi w:val="0"/>
        <w:adjustRightInd/>
        <w:snapToGrid/>
        <w:spacing w:line="560" w:lineRule="exact"/>
        <w:jc w:val="both"/>
        <w:textAlignment w:val="auto"/>
        <w:outlineLvl w:val="9"/>
        <w:rPr>
          <w:rFonts w:hint="eastAsia" w:ascii="方正小标宋_GBK" w:hAnsi="方正小标宋_GBK" w:eastAsia="方正小标宋_GBK" w:cs="方正小标宋_GBK"/>
          <w:color w:val="000000"/>
          <w:kern w:val="0"/>
          <w:sz w:val="44"/>
          <w:szCs w:val="44"/>
        </w:rPr>
      </w:pPr>
    </w:p>
    <w:p>
      <w:pPr>
        <w:rPr>
          <w:rFonts w:hint="default" w:ascii="黑体" w:hAnsi="黑体" w:eastAsia="黑体" w:cs="黑体"/>
          <w:sz w:val="32"/>
          <w:szCs w:val="32"/>
          <w:lang w:val="en-US" w:eastAsia="zh-CN"/>
        </w:rPr>
      </w:pPr>
      <w:r>
        <w:rPr>
          <w:rFonts w:hint="eastAsia" w:ascii="黑体" w:hAnsi="黑体" w:eastAsia="黑体" w:cs="黑体"/>
          <w:sz w:val="32"/>
          <w:szCs w:val="32"/>
          <w:lang w:eastAsia="zh-CN"/>
        </w:rPr>
        <w:t>附表</w:t>
      </w:r>
      <w:r>
        <w:rPr>
          <w:rFonts w:hint="eastAsia" w:ascii="黑体" w:hAnsi="黑体" w:eastAsia="黑体" w:cs="黑体"/>
          <w:sz w:val="32"/>
          <w:szCs w:val="32"/>
          <w:lang w:val="en-US" w:eastAsia="zh-CN"/>
        </w:rPr>
        <w:t>3-6</w:t>
      </w:r>
    </w:p>
    <w:p>
      <w:pPr>
        <w:keepNext w:val="0"/>
        <w:keepLines w:val="0"/>
        <w:pageBreakBefore w:val="0"/>
        <w:widowControl w:val="0"/>
        <w:kinsoku/>
        <w:overflowPunct/>
        <w:topLinePunct w:val="0"/>
        <w:autoSpaceDE/>
        <w:autoSpaceDN/>
        <w:bidi w:val="0"/>
        <w:adjustRightInd/>
        <w:snapToGrid/>
        <w:spacing w:line="560" w:lineRule="exact"/>
        <w:jc w:val="center"/>
        <w:textAlignment w:val="auto"/>
        <w:outlineLvl w:val="9"/>
        <w:rPr>
          <w:rFonts w:ascii="方正小标宋_GBK" w:hAnsi="方正小标宋_GBK" w:eastAsia="方正小标宋_GBK" w:cs="方正小标宋_GBK"/>
          <w:sz w:val="44"/>
          <w:szCs w:val="44"/>
        </w:rPr>
      </w:pPr>
      <w:r>
        <w:rPr>
          <w:rFonts w:hint="eastAsia" w:ascii="方正小标宋_GBK" w:hAnsi="方正小标宋_GBK" w:eastAsia="方正小标宋_GBK" w:cs="方正小标宋_GBK"/>
          <w:color w:val="000000"/>
          <w:kern w:val="0"/>
          <w:sz w:val="44"/>
          <w:szCs w:val="44"/>
        </w:rPr>
        <w:t>承诺书</w:t>
      </w:r>
      <w:r>
        <w:rPr>
          <w:rFonts w:hint="eastAsia" w:ascii="方正小标宋简体" w:hAnsi="方正小标宋简体" w:eastAsia="方正小标宋简体" w:cs="方正小标宋简体"/>
          <w:sz w:val="44"/>
          <w:szCs w:val="44"/>
        </w:rPr>
        <w:t>（参考模板）</w:t>
      </w:r>
    </w:p>
    <w:p>
      <w:pPr>
        <w:keepNext w:val="0"/>
        <w:keepLines w:val="0"/>
        <w:pageBreakBefore w:val="0"/>
        <w:widowControl w:val="0"/>
        <w:kinsoku/>
        <w:overflowPunct/>
        <w:topLinePunct w:val="0"/>
        <w:autoSpaceDE/>
        <w:autoSpaceDN/>
        <w:bidi w:val="0"/>
        <w:adjustRightInd/>
        <w:snapToGrid/>
        <w:spacing w:line="560" w:lineRule="exact"/>
        <w:ind w:firstLine="600" w:firstLineChars="200"/>
        <w:textAlignment w:val="auto"/>
        <w:outlineLvl w:val="9"/>
        <w:rPr>
          <w:rFonts w:ascii="仿宋" w:hAnsi="仿宋" w:eastAsia="仿宋" w:cs="宋体"/>
          <w:color w:val="000000"/>
          <w:kern w:val="0"/>
          <w:sz w:val="30"/>
          <w:szCs w:val="30"/>
        </w:rPr>
      </w:pP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outlineLvl w:val="9"/>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xml:space="preserve">我公司承诺在举办               </w:t>
      </w:r>
      <w:r>
        <w:rPr>
          <w:rFonts w:hint="eastAsia" w:ascii="仿宋_GB2312" w:hAnsi="仿宋_GB2312" w:eastAsia="仿宋_GB2312" w:cs="仿宋_GB2312"/>
          <w:color w:val="000000"/>
          <w:kern w:val="0"/>
          <w:sz w:val="32"/>
          <w:szCs w:val="32"/>
          <w:lang w:eastAsia="zh-CN"/>
        </w:rPr>
        <w:t>会展</w:t>
      </w:r>
      <w:r>
        <w:rPr>
          <w:rFonts w:hint="eastAsia" w:ascii="仿宋_GB2312" w:hAnsi="仿宋_GB2312" w:eastAsia="仿宋_GB2312" w:cs="仿宋_GB2312"/>
          <w:color w:val="000000"/>
          <w:kern w:val="0"/>
          <w:sz w:val="32"/>
          <w:szCs w:val="32"/>
        </w:rPr>
        <w:t>期间严格遵守《深圳市会展活动疫情防控工作指引》要求，做好各项防控日常工作和应急处置工作，对人流管控、体温检测、安全距离、餐饮等按照指引规定的数值规范执行。对我公司制定的</w:t>
      </w:r>
      <w:r>
        <w:rPr>
          <w:rFonts w:hint="eastAsia" w:ascii="仿宋_GB2312" w:hAnsi="仿宋_GB2312" w:eastAsia="仿宋_GB2312" w:cs="仿宋_GB2312"/>
          <w:color w:val="000000"/>
          <w:kern w:val="0"/>
          <w:sz w:val="32"/>
          <w:szCs w:val="32"/>
          <w:lang w:eastAsia="zh-CN"/>
        </w:rPr>
        <w:t>会展</w:t>
      </w:r>
      <w:r>
        <w:rPr>
          <w:rFonts w:hint="eastAsia" w:ascii="仿宋_GB2312" w:hAnsi="仿宋_GB2312" w:eastAsia="仿宋_GB2312" w:cs="仿宋_GB2312"/>
          <w:color w:val="000000"/>
          <w:kern w:val="0"/>
          <w:sz w:val="32"/>
          <w:szCs w:val="32"/>
        </w:rPr>
        <w:t>防疫手册的实施进行技术监督和指导，以确保</w:t>
      </w:r>
      <w:r>
        <w:rPr>
          <w:rFonts w:hint="eastAsia" w:ascii="仿宋_GB2312" w:hAnsi="仿宋_GB2312" w:eastAsia="仿宋_GB2312" w:cs="仿宋_GB2312"/>
          <w:color w:val="000000"/>
          <w:kern w:val="0"/>
          <w:sz w:val="32"/>
          <w:szCs w:val="32"/>
          <w:lang w:eastAsia="zh-CN"/>
        </w:rPr>
        <w:t>会展</w:t>
      </w:r>
      <w:r>
        <w:rPr>
          <w:rFonts w:hint="eastAsia" w:ascii="仿宋_GB2312" w:hAnsi="仿宋_GB2312" w:eastAsia="仿宋_GB2312" w:cs="仿宋_GB2312"/>
          <w:color w:val="000000"/>
          <w:kern w:val="0"/>
          <w:sz w:val="32"/>
          <w:szCs w:val="32"/>
        </w:rPr>
        <w:t>安全、有序、顺利进行。</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outlineLvl w:val="9"/>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如有虚假，将依法承担责任。</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outlineLvl w:val="9"/>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特此承诺。</w:t>
      </w:r>
    </w:p>
    <w:p>
      <w:pPr>
        <w:keepNext w:val="0"/>
        <w:keepLines w:val="0"/>
        <w:pageBreakBefore w:val="0"/>
        <w:widowControl w:val="0"/>
        <w:kinsoku/>
        <w:overflowPunct/>
        <w:topLinePunct w:val="0"/>
        <w:autoSpaceDE/>
        <w:autoSpaceDN/>
        <w:bidi w:val="0"/>
        <w:adjustRightInd/>
        <w:snapToGrid/>
        <w:spacing w:line="560" w:lineRule="exact"/>
        <w:ind w:firstLine="600" w:firstLineChars="200"/>
        <w:textAlignment w:val="auto"/>
        <w:outlineLvl w:val="9"/>
        <w:rPr>
          <w:rFonts w:ascii="仿宋" w:hAnsi="仿宋" w:eastAsia="仿宋" w:cs="宋体"/>
          <w:color w:val="000000"/>
          <w:kern w:val="0"/>
          <w:sz w:val="30"/>
          <w:szCs w:val="30"/>
        </w:rPr>
      </w:pP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color w:val="000000"/>
          <w:kern w:val="0"/>
          <w:sz w:val="32"/>
          <w:szCs w:val="32"/>
        </w:rPr>
      </w:pP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color w:val="000000"/>
          <w:kern w:val="0"/>
          <w:sz w:val="32"/>
          <w:szCs w:val="32"/>
        </w:rPr>
      </w:pP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right"/>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xml:space="preserve">公司名称（公章）：       </w:t>
      </w:r>
    </w:p>
    <w:p>
      <w:pPr>
        <w:keepNext w:val="0"/>
        <w:keepLines w:val="0"/>
        <w:pageBreakBefore w:val="0"/>
        <w:widowControl w:val="0"/>
        <w:kinsoku/>
        <w:overflowPunct/>
        <w:topLinePunct w:val="0"/>
        <w:autoSpaceDE/>
        <w:autoSpaceDN/>
        <w:bidi w:val="0"/>
        <w:adjustRightInd/>
        <w:snapToGrid/>
        <w:spacing w:line="560" w:lineRule="exact"/>
        <w:ind w:firstLine="640" w:firstLineChars="200"/>
        <w:jc w:val="right"/>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承诺日期：2020年  月   日</w:t>
      </w:r>
    </w:p>
    <w:p>
      <w:pPr>
        <w:pStyle w:val="2"/>
        <w:rPr>
          <w:rFonts w:hint="eastAsia" w:ascii="仿宋_GB2312" w:hAnsi="仿宋_GB2312" w:eastAsia="仿宋_GB2312" w:cs="仿宋_GB2312"/>
          <w:color w:val="000000"/>
          <w:kern w:val="0"/>
          <w:sz w:val="32"/>
          <w:szCs w:val="32"/>
        </w:rPr>
      </w:pPr>
    </w:p>
    <w:p>
      <w:pPr>
        <w:pStyle w:val="3"/>
        <w:rPr>
          <w:rFonts w:hint="eastAsia" w:ascii="仿宋_GB2312" w:hAnsi="仿宋_GB2312" w:eastAsia="仿宋_GB2312" w:cs="仿宋_GB2312"/>
          <w:color w:val="000000"/>
          <w:kern w:val="0"/>
          <w:sz w:val="32"/>
          <w:szCs w:val="32"/>
        </w:rPr>
      </w:pPr>
    </w:p>
    <w:p>
      <w:pPr>
        <w:rPr>
          <w:rFonts w:hint="eastAsia" w:ascii="仿宋_GB2312" w:hAnsi="仿宋_GB2312" w:eastAsia="仿宋_GB2312" w:cs="仿宋_GB2312"/>
          <w:color w:val="000000"/>
          <w:kern w:val="0"/>
          <w:sz w:val="32"/>
          <w:szCs w:val="32"/>
        </w:rPr>
      </w:pPr>
    </w:p>
    <w:p>
      <w:pPr>
        <w:pStyle w:val="2"/>
        <w:rPr>
          <w:rFonts w:hint="eastAsia" w:ascii="仿宋_GB2312" w:hAnsi="仿宋_GB2312" w:eastAsia="仿宋_GB2312" w:cs="仿宋_GB2312"/>
          <w:color w:val="000000"/>
          <w:kern w:val="0"/>
          <w:sz w:val="32"/>
          <w:szCs w:val="32"/>
        </w:rPr>
      </w:pPr>
    </w:p>
    <w:p>
      <w:pPr>
        <w:pStyle w:val="3"/>
        <w:rPr>
          <w:rFonts w:hint="eastAsia" w:ascii="仿宋_GB2312" w:hAnsi="仿宋_GB2312" w:eastAsia="仿宋_GB2312" w:cs="仿宋_GB2312"/>
          <w:color w:val="000000"/>
          <w:kern w:val="0"/>
          <w:sz w:val="32"/>
          <w:szCs w:val="32"/>
        </w:rPr>
      </w:pPr>
    </w:p>
    <w:p>
      <w:pPr>
        <w:rPr>
          <w:rFonts w:hint="eastAsia" w:ascii="仿宋_GB2312" w:hAnsi="仿宋_GB2312" w:eastAsia="仿宋_GB2312" w:cs="仿宋_GB2312"/>
          <w:color w:val="000000"/>
          <w:kern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outlineLvl w:val="9"/>
        <w:rPr>
          <w:rFonts w:hint="eastAsia" w:ascii="黑体" w:hAnsi="黑体" w:eastAsia="黑体" w:cs="黑体"/>
          <w:sz w:val="32"/>
          <w:szCs w:val="32"/>
          <w:lang w:eastAsia="zh-CN"/>
        </w:rPr>
      </w:pPr>
    </w:p>
    <w:p>
      <w:pPr>
        <w:rPr>
          <w:rFonts w:hint="eastAsia" w:ascii="黑体" w:hAnsi="黑体" w:eastAsia="黑体" w:cs="黑体"/>
          <w:sz w:val="32"/>
          <w:szCs w:val="32"/>
          <w:lang w:eastAsia="zh-CN"/>
        </w:rPr>
      </w:pPr>
      <w:r>
        <w:rPr>
          <w:rFonts w:hint="eastAsia" w:ascii="黑体" w:hAnsi="黑体" w:eastAsia="黑体" w:cs="黑体"/>
          <w:sz w:val="32"/>
          <w:szCs w:val="32"/>
          <w:lang w:eastAsia="zh-CN"/>
        </w:rPr>
        <w:br w:type="page"/>
      </w:r>
    </w:p>
    <w:p>
      <w:pPr>
        <w:rPr>
          <w:rFonts w:hint="default" w:ascii="黑体" w:hAnsi="黑体" w:eastAsia="黑体" w:cs="黑体"/>
          <w:sz w:val="32"/>
          <w:szCs w:val="32"/>
          <w:lang w:val="en-US" w:eastAsia="zh-CN"/>
        </w:rPr>
      </w:pPr>
      <w:r>
        <w:rPr>
          <w:rFonts w:hint="eastAsia" w:ascii="黑体" w:hAnsi="黑体" w:eastAsia="黑体" w:cs="黑体"/>
          <w:sz w:val="32"/>
          <w:szCs w:val="32"/>
          <w:lang w:eastAsia="zh-CN"/>
        </w:rPr>
        <w:t>附表</w:t>
      </w:r>
      <w:r>
        <w:rPr>
          <w:rFonts w:hint="eastAsia" w:ascii="黑体" w:hAnsi="黑体" w:eastAsia="黑体" w:cs="黑体"/>
          <w:sz w:val="32"/>
          <w:szCs w:val="32"/>
          <w:lang w:val="en-US" w:eastAsia="zh-CN"/>
        </w:rPr>
        <w:t>3-7</w:t>
      </w:r>
    </w:p>
    <w:p>
      <w:pPr>
        <w:keepNext w:val="0"/>
        <w:keepLines w:val="0"/>
        <w:pageBreakBefore w:val="0"/>
        <w:widowControl w:val="0"/>
        <w:kinsoku/>
        <w:wordWrap/>
        <w:overflowPunct/>
        <w:topLinePunct w:val="0"/>
        <w:autoSpaceDE/>
        <w:autoSpaceDN/>
        <w:bidi w:val="0"/>
        <w:adjustRightInd/>
        <w:snapToGrid/>
        <w:spacing w:line="520" w:lineRule="exact"/>
        <w:jc w:val="left"/>
        <w:textAlignment w:val="auto"/>
        <w:outlineLvl w:val="9"/>
        <w:rPr>
          <w:rFonts w:hint="eastAsia" w:ascii="黑体" w:hAnsi="黑体" w:eastAsia="黑体" w:cs="黑体"/>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方正小标宋_GBK" w:hAnsi="方正小标宋_GBK" w:eastAsia="方正小标宋_GBK" w:cs="方正小标宋_GBK"/>
          <w:b w:val="0"/>
          <w:bCs w:val="0"/>
          <w:sz w:val="44"/>
          <w:szCs w:val="44"/>
          <w:lang w:eastAsia="zh-CN"/>
        </w:rPr>
      </w:pPr>
      <w:r>
        <w:rPr>
          <w:rFonts w:hint="eastAsia" w:ascii="方正小标宋_GBK" w:hAnsi="方正小标宋_GBK" w:eastAsia="方正小标宋_GBK" w:cs="方正小标宋_GBK"/>
          <w:b w:val="0"/>
          <w:bCs w:val="0"/>
          <w:sz w:val="44"/>
          <w:szCs w:val="44"/>
          <w:lang w:val="en-US" w:eastAsia="zh-CN"/>
        </w:rPr>
        <w:t>XX会展疫情</w:t>
      </w:r>
      <w:r>
        <w:rPr>
          <w:rFonts w:hint="eastAsia" w:ascii="方正小标宋_GBK" w:hAnsi="方正小标宋_GBK" w:eastAsia="方正小标宋_GBK" w:cs="方正小标宋_GBK"/>
          <w:b w:val="0"/>
          <w:bCs w:val="0"/>
          <w:sz w:val="44"/>
          <w:szCs w:val="44"/>
        </w:rPr>
        <w:t>防控</w:t>
      </w:r>
      <w:r>
        <w:rPr>
          <w:rFonts w:hint="eastAsia" w:ascii="方正小标宋_GBK" w:hAnsi="方正小标宋_GBK" w:eastAsia="方正小标宋_GBK" w:cs="方正小标宋_GBK"/>
          <w:b w:val="0"/>
          <w:bCs w:val="0"/>
          <w:sz w:val="44"/>
          <w:szCs w:val="44"/>
          <w:lang w:eastAsia="zh-CN"/>
        </w:rPr>
        <w:t>工作方案</w:t>
      </w:r>
      <w:r>
        <w:rPr>
          <w:rFonts w:hint="eastAsia" w:ascii="方正小标宋简体" w:hAnsi="方正小标宋简体" w:eastAsia="方正小标宋简体" w:cs="方正小标宋简体"/>
          <w:sz w:val="44"/>
          <w:szCs w:val="44"/>
        </w:rPr>
        <w:t>（参考模板）</w:t>
      </w:r>
    </w:p>
    <w:p>
      <w:pPr>
        <w:keepNext w:val="0"/>
        <w:keepLines w:val="0"/>
        <w:pageBreakBefore w:val="0"/>
        <w:widowControl w:val="0"/>
        <w:kinsoku/>
        <w:wordWrap/>
        <w:overflowPunct/>
        <w:topLinePunct w:val="0"/>
        <w:autoSpaceDE/>
        <w:autoSpaceDN/>
        <w:bidi w:val="0"/>
        <w:adjustRightInd/>
        <w:snapToGrid/>
        <w:spacing w:line="560" w:lineRule="exact"/>
        <w:ind w:firstLine="642" w:firstLineChars="200"/>
        <w:jc w:val="both"/>
        <w:textAlignment w:val="auto"/>
        <w:outlineLvl w:val="9"/>
        <w:rPr>
          <w:rFonts w:hint="eastAsia" w:ascii="仿宋_GB2312" w:hAnsi="仿宋_GB2312" w:eastAsia="仿宋_GB2312" w:cs="仿宋_GB2312"/>
          <w:b/>
          <w:bCs/>
          <w:sz w:val="32"/>
          <w:szCs w:val="32"/>
          <w:u w:val="single"/>
        </w:rPr>
      </w:pPr>
    </w:p>
    <w:p>
      <w:pPr>
        <w:keepNext w:val="0"/>
        <w:keepLines w:val="0"/>
        <w:pageBreakBefore w:val="0"/>
        <w:widowControl w:val="0"/>
        <w:kinsoku/>
        <w:wordWrap/>
        <w:overflowPunct/>
        <w:topLinePunct w:val="0"/>
        <w:autoSpaceDE/>
        <w:autoSpaceDN/>
        <w:bidi w:val="0"/>
        <w:adjustRightInd/>
        <w:snapToGrid/>
        <w:spacing w:line="560" w:lineRule="exact"/>
        <w:ind w:firstLine="642"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u w:val="single"/>
        </w:rPr>
        <w:t xml:space="preserve">                 </w:t>
      </w:r>
      <w:r>
        <w:rPr>
          <w:rFonts w:hint="eastAsia" w:ascii="仿宋_GB2312" w:hAnsi="仿宋_GB2312" w:eastAsia="仿宋_GB2312" w:cs="仿宋_GB2312"/>
          <w:sz w:val="32"/>
          <w:szCs w:val="32"/>
        </w:rPr>
        <w:t>展览会，将于</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日-</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日在坪山燕子湖国际会展中心</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馆举办。为切实做好</w:t>
      </w:r>
      <w:r>
        <w:rPr>
          <w:rFonts w:hint="eastAsia" w:ascii="仿宋_GB2312" w:hAnsi="仿宋_GB2312" w:eastAsia="仿宋_GB2312" w:cs="仿宋_GB2312"/>
          <w:sz w:val="32"/>
          <w:szCs w:val="32"/>
          <w:lang w:eastAsia="zh-CN"/>
        </w:rPr>
        <w:t>会展</w:t>
      </w:r>
      <w:r>
        <w:rPr>
          <w:rFonts w:hint="eastAsia" w:ascii="仿宋_GB2312" w:hAnsi="仿宋_GB2312" w:eastAsia="仿宋_GB2312" w:cs="仿宋_GB2312"/>
          <w:sz w:val="32"/>
          <w:szCs w:val="32"/>
        </w:rPr>
        <w:t>新冠肺炎疫情防控工作，维护</w:t>
      </w:r>
      <w:r>
        <w:rPr>
          <w:rFonts w:hint="eastAsia" w:ascii="仿宋_GB2312" w:hAnsi="仿宋_GB2312" w:eastAsia="仿宋_GB2312" w:cs="仿宋_GB2312"/>
          <w:sz w:val="32"/>
          <w:szCs w:val="32"/>
          <w:lang w:eastAsia="zh-CN"/>
        </w:rPr>
        <w:t>会展</w:t>
      </w:r>
      <w:r>
        <w:rPr>
          <w:rFonts w:hint="eastAsia" w:ascii="仿宋_GB2312" w:hAnsi="仿宋_GB2312" w:eastAsia="仿宋_GB2312" w:cs="仿宋_GB2312"/>
          <w:sz w:val="32"/>
          <w:szCs w:val="32"/>
        </w:rPr>
        <w:t>参与人员（参展/观众/施工/工作人员）的身体健康和生命安全，根据《国务院应对新型冠状病毒感染肺炎疫情联防联控机制关于做好新冠肺炎疫情常态化防控工作的指导意见》（国发明电〔2020〕14号）、《深圳市新型冠状病毒肺炎疫情防控指挥部办公室疫情防控组关于印发深圳市会展活动疫情防控工作指引的通知》（</w:t>
      </w:r>
      <w:r>
        <w:rPr>
          <w:rFonts w:hint="eastAsia" w:ascii="仿宋_GB2312" w:eastAsia="仿宋_GB2312"/>
          <w:sz w:val="32"/>
          <w:szCs w:val="32"/>
        </w:rPr>
        <w:t>深肺炎防控组〔2020〕93号</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要求</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我司作为本次会展主办方按照</w:t>
      </w:r>
      <w:r>
        <w:rPr>
          <w:rFonts w:hint="eastAsia" w:ascii="仿宋_GB2312" w:hAnsi="仿宋_GB2312" w:eastAsia="仿宋_GB2312" w:cs="仿宋_GB2312"/>
          <w:sz w:val="32"/>
          <w:szCs w:val="32"/>
        </w:rPr>
        <w:t>按照“一展（会）一方案”</w:t>
      </w:r>
      <w:r>
        <w:rPr>
          <w:rFonts w:hint="eastAsia" w:ascii="仿宋_GB2312" w:hAnsi="仿宋_GB2312" w:eastAsia="仿宋_GB2312" w:cs="仿宋_GB2312"/>
          <w:sz w:val="32"/>
          <w:szCs w:val="32"/>
          <w:lang w:eastAsia="zh-CN"/>
        </w:rPr>
        <w:t>原则</w:t>
      </w:r>
      <w:r>
        <w:rPr>
          <w:rFonts w:hint="eastAsia" w:ascii="仿宋_GB2312" w:hAnsi="仿宋_GB2312" w:eastAsia="仿宋_GB2312" w:cs="仿宋_GB2312"/>
          <w:sz w:val="32"/>
          <w:szCs w:val="32"/>
        </w:rPr>
        <w:t>制定本</w:t>
      </w:r>
      <w:r>
        <w:rPr>
          <w:rFonts w:hint="eastAsia" w:ascii="仿宋_GB2312" w:hAnsi="仿宋_GB2312" w:eastAsia="仿宋_GB2312" w:cs="仿宋_GB2312"/>
          <w:sz w:val="32"/>
          <w:szCs w:val="32"/>
          <w:lang w:eastAsia="zh-CN"/>
        </w:rPr>
        <w:t>手册</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黑体" w:hAnsi="黑体" w:eastAsia="黑体" w:cs="黑体"/>
          <w:b w:val="0"/>
          <w:bCs w:val="0"/>
          <w:color w:val="000000"/>
          <w:kern w:val="0"/>
          <w:sz w:val="32"/>
          <w:szCs w:val="32"/>
          <w:lang w:bidi="ar"/>
        </w:rPr>
      </w:pPr>
      <w:r>
        <w:rPr>
          <w:rFonts w:hint="eastAsia" w:ascii="黑体" w:hAnsi="黑体" w:eastAsia="黑体" w:cs="黑体"/>
          <w:b w:val="0"/>
          <w:bCs w:val="0"/>
          <w:sz w:val="32"/>
          <w:szCs w:val="32"/>
        </w:rPr>
        <w:t>一、</w:t>
      </w:r>
      <w:r>
        <w:rPr>
          <w:rFonts w:hint="eastAsia" w:ascii="黑体" w:hAnsi="黑体" w:eastAsia="黑体" w:cs="黑体"/>
          <w:b w:val="0"/>
          <w:bCs w:val="0"/>
          <w:sz w:val="32"/>
          <w:szCs w:val="32"/>
          <w:lang w:eastAsia="zh-CN"/>
        </w:rPr>
        <w:t>会展</w:t>
      </w:r>
      <w:r>
        <w:rPr>
          <w:rFonts w:hint="eastAsia" w:ascii="黑体" w:hAnsi="黑体" w:eastAsia="黑体" w:cs="黑体"/>
          <w:b w:val="0"/>
          <w:bCs w:val="0"/>
          <w:sz w:val="32"/>
          <w:szCs w:val="32"/>
        </w:rPr>
        <w:t>概况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eastAsia="zh-CN"/>
        </w:rPr>
        <w:t>.会展</w:t>
      </w:r>
      <w:r>
        <w:rPr>
          <w:rFonts w:hint="eastAsia" w:ascii="仿宋_GB2312" w:hAnsi="仿宋_GB2312" w:eastAsia="仿宋_GB2312" w:cs="仿宋_GB2312"/>
          <w:sz w:val="32"/>
          <w:szCs w:val="32"/>
        </w:rPr>
        <w:t xml:space="preserve">名称：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eastAsia="zh-CN"/>
        </w:rPr>
        <w:t>.会展</w:t>
      </w:r>
      <w:r>
        <w:rPr>
          <w:rFonts w:hint="eastAsia" w:ascii="仿宋_GB2312" w:hAnsi="仿宋_GB2312" w:eastAsia="仿宋_GB2312" w:cs="仿宋_GB2312"/>
          <w:sz w:val="32"/>
          <w:szCs w:val="32"/>
        </w:rPr>
        <w:t>地点：坪山燕子湖国际会展中心</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lang w:eastAsia="zh-CN"/>
        </w:rPr>
        <w:t>.会展</w:t>
      </w:r>
      <w:r>
        <w:rPr>
          <w:rFonts w:hint="eastAsia" w:ascii="仿宋_GB2312" w:hAnsi="仿宋_GB2312" w:eastAsia="仿宋_GB2312" w:cs="仿宋_GB2312"/>
          <w:sz w:val="32"/>
          <w:szCs w:val="32"/>
        </w:rPr>
        <w:t>时间：</w:t>
      </w:r>
    </w:p>
    <w:p>
      <w:pPr>
        <w:keepNext w:val="0"/>
        <w:keepLines w:val="0"/>
        <w:pageBreakBefore w:val="0"/>
        <w:widowControl w:val="0"/>
        <w:kinsoku/>
        <w:wordWrap/>
        <w:overflowPunct/>
        <w:topLinePunct w:val="0"/>
        <w:autoSpaceDE/>
        <w:autoSpaceDN/>
        <w:bidi w:val="0"/>
        <w:adjustRightInd/>
        <w:snapToGrid/>
        <w:spacing w:line="560" w:lineRule="exact"/>
        <w:ind w:firstLine="960" w:firstLineChars="3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布展： </w:t>
      </w:r>
    </w:p>
    <w:p>
      <w:pPr>
        <w:keepNext w:val="0"/>
        <w:keepLines w:val="0"/>
        <w:pageBreakBefore w:val="0"/>
        <w:widowControl w:val="0"/>
        <w:kinsoku/>
        <w:wordWrap/>
        <w:overflowPunct/>
        <w:topLinePunct w:val="0"/>
        <w:autoSpaceDE/>
        <w:autoSpaceDN/>
        <w:bidi w:val="0"/>
        <w:adjustRightInd/>
        <w:snapToGrid/>
        <w:spacing w:line="560" w:lineRule="exact"/>
        <w:ind w:firstLine="960" w:firstLineChars="3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开展： </w:t>
      </w:r>
    </w:p>
    <w:p>
      <w:pPr>
        <w:keepNext w:val="0"/>
        <w:keepLines w:val="0"/>
        <w:pageBreakBefore w:val="0"/>
        <w:widowControl w:val="0"/>
        <w:kinsoku/>
        <w:wordWrap/>
        <w:overflowPunct/>
        <w:topLinePunct w:val="0"/>
        <w:autoSpaceDE/>
        <w:autoSpaceDN/>
        <w:bidi w:val="0"/>
        <w:adjustRightInd/>
        <w:snapToGrid/>
        <w:spacing w:line="560" w:lineRule="exact"/>
        <w:ind w:firstLine="960" w:firstLineChars="3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撤展：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主办单位：（与场馆签订合同单位）</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承办单位：</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w:t>
      </w:r>
      <w:r>
        <w:rPr>
          <w:rFonts w:hint="eastAsia" w:ascii="仿宋_GB2312" w:hAnsi="仿宋_GB2312" w:eastAsia="仿宋_GB2312" w:cs="仿宋_GB2312"/>
          <w:sz w:val="32"/>
          <w:szCs w:val="32"/>
          <w:lang w:eastAsia="zh-CN"/>
        </w:rPr>
        <w:t>.会展</w:t>
      </w:r>
      <w:r>
        <w:rPr>
          <w:rFonts w:hint="eastAsia" w:ascii="仿宋_GB2312" w:hAnsi="仿宋_GB2312" w:eastAsia="仿宋_GB2312" w:cs="仿宋_GB2312"/>
          <w:sz w:val="32"/>
          <w:szCs w:val="32"/>
        </w:rPr>
        <w:t>负责人：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Times New Roman" w:hAnsi="黑体" w:eastAsia="黑体" w:cs="Times New Roman"/>
          <w:sz w:val="32"/>
          <w:szCs w:val="32"/>
        </w:rPr>
      </w:pPr>
      <w:r>
        <w:rPr>
          <w:rFonts w:hint="eastAsia" w:ascii="Times New Roman" w:hAnsi="黑体" w:eastAsia="黑体" w:cs="Times New Roman"/>
          <w:sz w:val="32"/>
          <w:szCs w:val="32"/>
          <w:lang w:eastAsia="zh-CN"/>
        </w:rPr>
        <w:t>二</w:t>
      </w:r>
      <w:r>
        <w:rPr>
          <w:rFonts w:hint="eastAsia" w:ascii="Times New Roman" w:hAnsi="黑体" w:eastAsia="黑体" w:cs="Times New Roman"/>
          <w:sz w:val="32"/>
          <w:szCs w:val="32"/>
        </w:rPr>
        <w:t>、成立</w:t>
      </w:r>
      <w:r>
        <w:rPr>
          <w:rFonts w:hint="eastAsia" w:ascii="Times New Roman" w:hAnsi="黑体" w:eastAsia="黑体" w:cs="Times New Roman"/>
          <w:sz w:val="32"/>
          <w:szCs w:val="32"/>
          <w:lang w:eastAsia="zh-CN"/>
        </w:rPr>
        <w:t>疫情防控领导</w:t>
      </w:r>
      <w:r>
        <w:rPr>
          <w:rFonts w:hint="eastAsia" w:ascii="Times New Roman" w:hAnsi="黑体" w:eastAsia="黑体" w:cs="Times New Roman"/>
          <w:sz w:val="32"/>
          <w:szCs w:val="32"/>
        </w:rPr>
        <w:t>小组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组长：</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副组长：</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组员：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宋体" w:eastAsia="仿宋_GB2312" w:cs="方正小标宋简体"/>
          <w:color w:val="000000"/>
          <w:kern w:val="0"/>
          <w:sz w:val="32"/>
          <w:szCs w:val="32"/>
        </w:rPr>
      </w:pPr>
      <w:r>
        <w:rPr>
          <w:rFonts w:hint="eastAsia" w:ascii="仿宋_GB2312" w:hAnsi="仿宋_GB2312" w:eastAsia="仿宋_GB2312" w:cs="仿宋_GB2312"/>
          <w:sz w:val="32"/>
          <w:szCs w:val="32"/>
          <w:lang w:val="en-US" w:eastAsia="zh-CN"/>
        </w:rPr>
        <w:t>职责：</w:t>
      </w:r>
      <w:r>
        <w:rPr>
          <w:rFonts w:hint="eastAsia" w:ascii="仿宋_GB2312" w:hAnsi="宋体" w:eastAsia="仿宋_GB2312" w:cs="方正小标宋简体"/>
          <w:color w:val="000000"/>
          <w:kern w:val="0"/>
          <w:sz w:val="32"/>
          <w:szCs w:val="32"/>
          <w:lang w:eastAsia="zh-CN"/>
        </w:rPr>
        <w:t>负责整个会展期间疫情防控工作的组织、领导、协调</w:t>
      </w:r>
      <w:r>
        <w:rPr>
          <w:rFonts w:hint="eastAsia" w:ascii="仿宋_GB2312" w:hAnsi="宋体" w:eastAsia="仿宋_GB2312" w:cs="方正小标宋简体"/>
          <w:color w:val="000000"/>
          <w:kern w:val="0"/>
          <w:sz w:val="32"/>
          <w:szCs w:val="32"/>
        </w:rPr>
        <w:t>。</w:t>
      </w:r>
    </w:p>
    <w:p>
      <w:pPr>
        <w:pStyle w:val="2"/>
        <w:keepNext w:val="0"/>
        <w:keepLines w:val="0"/>
        <w:pageBreakBefore w:val="0"/>
        <w:widowControl w:val="0"/>
        <w:tabs>
          <w:tab w:val="left" w:pos="719"/>
        </w:tabs>
        <w:kinsoku/>
        <w:wordWrap/>
        <w:overflowPunct/>
        <w:topLinePunct w:val="0"/>
        <w:autoSpaceDE/>
        <w:autoSpaceDN/>
        <w:bidi w:val="0"/>
        <w:adjustRightInd/>
        <w:snapToGrid/>
        <w:spacing w:line="560" w:lineRule="exact"/>
        <w:jc w:val="left"/>
        <w:textAlignment w:val="auto"/>
        <w:outlineLvl w:val="9"/>
        <w:rPr>
          <w:rFonts w:hint="eastAsia" w:eastAsia="仿宋_GB2312"/>
          <w:lang w:val="en-US" w:eastAsia="zh-CN"/>
        </w:rPr>
      </w:pPr>
      <w:r>
        <w:rPr>
          <w:rFonts w:hint="eastAsia" w:ascii="仿宋_GB2312" w:hAnsi="宋体" w:eastAsia="仿宋_GB2312" w:cs="方正小标宋简体"/>
          <w:color w:val="000000"/>
          <w:kern w:val="0"/>
          <w:sz w:val="32"/>
          <w:szCs w:val="32"/>
          <w:lang w:eastAsia="zh-CN"/>
        </w:rPr>
        <w:tab/>
      </w:r>
      <w:r>
        <w:rPr>
          <w:rFonts w:hint="eastAsia" w:ascii="仿宋_GB2312" w:hAnsi="宋体" w:eastAsia="仿宋_GB2312" w:cs="方正小标宋简体"/>
          <w:color w:val="000000"/>
          <w:kern w:val="0"/>
          <w:sz w:val="32"/>
          <w:szCs w:val="32"/>
          <w:lang w:val="en-US" w:eastAsia="zh-CN"/>
        </w:rPr>
        <w:t>......（展会主办单位可根据实际情况补充添加）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Times New Roman" w:hAnsi="黑体" w:eastAsia="黑体" w:cs="Times New Roman"/>
          <w:sz w:val="32"/>
          <w:szCs w:val="32"/>
          <w:lang w:eastAsia="zh-CN"/>
        </w:rPr>
      </w:pPr>
      <w:r>
        <w:rPr>
          <w:rFonts w:hint="eastAsia" w:ascii="Times New Roman" w:hAnsi="黑体" w:eastAsia="黑体" w:cs="Times New Roman"/>
          <w:sz w:val="32"/>
          <w:szCs w:val="32"/>
          <w:lang w:eastAsia="zh-CN"/>
        </w:rPr>
        <w:t>三、疫情防控工作措施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楷体" w:hAnsi="楷体" w:eastAsia="楷体" w:cs="楷体"/>
          <w:b w:val="0"/>
          <w:bCs w:val="0"/>
          <w:sz w:val="32"/>
          <w:szCs w:val="32"/>
          <w:lang w:eastAsia="zh-CN"/>
        </w:rPr>
      </w:pPr>
      <w:r>
        <w:rPr>
          <w:rFonts w:hint="eastAsia" w:ascii="楷体" w:hAnsi="楷体" w:eastAsia="楷体" w:cs="楷体"/>
          <w:b w:val="0"/>
          <w:bCs w:val="0"/>
          <w:sz w:val="32"/>
          <w:szCs w:val="32"/>
          <w:lang w:eastAsia="zh-CN"/>
        </w:rPr>
        <w:t>（一）各方疫情防控工作任务</w:t>
      </w:r>
    </w:p>
    <w:p>
      <w:pPr>
        <w:keepNext w:val="0"/>
        <w:keepLines w:val="0"/>
        <w:pageBreakBefore w:val="0"/>
        <w:widowControl w:val="0"/>
        <w:kinsoku/>
        <w:wordWrap/>
        <w:overflowPunct/>
        <w:topLinePunct w:val="0"/>
        <w:autoSpaceDE/>
        <w:autoSpaceDN/>
        <w:bidi w:val="0"/>
        <w:adjustRightInd/>
        <w:snapToGrid/>
        <w:spacing w:line="560" w:lineRule="exact"/>
        <w:ind w:firstLine="642" w:firstLineChars="200"/>
        <w:jc w:val="both"/>
        <w:textAlignment w:val="auto"/>
        <w:outlineLvl w:val="9"/>
        <w:rPr>
          <w:rFonts w:hint="eastAsia" w:ascii="楷体" w:hAnsi="楷体" w:eastAsia="楷体" w:cs="楷体"/>
          <w:b w:val="0"/>
          <w:bCs w:val="0"/>
          <w:sz w:val="32"/>
          <w:szCs w:val="32"/>
        </w:rPr>
      </w:pPr>
      <w:r>
        <w:rPr>
          <w:rFonts w:hint="eastAsia" w:ascii="仿宋_GB2312" w:hAnsi="仿宋_GB2312" w:eastAsia="仿宋_GB2312" w:cs="仿宋_GB2312"/>
          <w:b/>
          <w:bCs/>
          <w:sz w:val="32"/>
          <w:szCs w:val="32"/>
          <w:lang w:val="en-US" w:eastAsia="zh-CN"/>
        </w:rPr>
        <w:t>1.</w:t>
      </w:r>
      <w:r>
        <w:rPr>
          <w:rFonts w:hint="eastAsia" w:ascii="仿宋_GB2312" w:hAnsi="仿宋_GB2312" w:eastAsia="仿宋_GB2312" w:cs="仿宋_GB2312"/>
          <w:b/>
          <w:bCs/>
          <w:sz w:val="32"/>
          <w:szCs w:val="32"/>
          <w:lang w:eastAsia="zh-CN"/>
        </w:rPr>
        <w:t>主办单位</w:t>
      </w:r>
      <w:r>
        <w:rPr>
          <w:rFonts w:hint="eastAsia" w:ascii="楷体" w:hAnsi="楷体" w:eastAsia="楷体" w:cs="楷体"/>
          <w:b w:val="0"/>
          <w:bCs w:val="0"/>
          <w:sz w:val="32"/>
          <w:szCs w:val="32"/>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承担疫情防控主体责任，</w:t>
      </w:r>
      <w:r>
        <w:rPr>
          <w:rFonts w:hint="eastAsia" w:ascii="仿宋_GB2312" w:hAnsi="宋体" w:eastAsia="仿宋_GB2312" w:cs="方正小标宋简体"/>
          <w:color w:val="000000"/>
          <w:kern w:val="0"/>
          <w:sz w:val="32"/>
          <w:szCs w:val="32"/>
        </w:rPr>
        <w:t>制定会展期间疫情防控工作方案</w:t>
      </w:r>
      <w:r>
        <w:rPr>
          <w:rFonts w:hint="eastAsia" w:ascii="仿宋_GB2312" w:hAnsi="宋体" w:eastAsia="仿宋_GB2312" w:cs="方正小标宋简体"/>
          <w:color w:val="000000"/>
          <w:kern w:val="0"/>
          <w:sz w:val="32"/>
          <w:szCs w:val="32"/>
          <w:lang w:eastAsia="zh-CN"/>
        </w:rPr>
        <w:t>，</w:t>
      </w:r>
      <w:r>
        <w:rPr>
          <w:rFonts w:hint="eastAsia" w:ascii="仿宋_GB2312" w:hAnsi="仿宋_GB2312" w:eastAsia="仿宋_GB2312" w:cs="仿宋_GB2312"/>
          <w:sz w:val="32"/>
          <w:szCs w:val="32"/>
        </w:rPr>
        <w:t xml:space="preserve">组织实施本次活动的各项疫情防控工作。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 xml:space="preserve">落实疫情防控方案要求，组织实施各项疫情防控日常工作和应急处置工作，落实疫情防控职责。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按相关规定程序申报</w:t>
      </w:r>
      <w:r>
        <w:rPr>
          <w:rFonts w:hint="eastAsia" w:ascii="仿宋_GB2312" w:hAnsi="仿宋_GB2312" w:eastAsia="仿宋_GB2312" w:cs="仿宋_GB2312"/>
          <w:sz w:val="32"/>
          <w:szCs w:val="32"/>
          <w:lang w:eastAsia="zh-CN"/>
        </w:rPr>
        <w:t>会展</w:t>
      </w:r>
      <w:r>
        <w:rPr>
          <w:rFonts w:hint="eastAsia" w:ascii="仿宋_GB2312" w:hAnsi="仿宋_GB2312" w:eastAsia="仿宋_GB2312" w:cs="仿宋_GB2312"/>
          <w:sz w:val="32"/>
          <w:szCs w:val="32"/>
        </w:rPr>
        <w:t xml:space="preserve">批文，取得活动实施行政许可，并依法依规落实相关许可要求。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 xml:space="preserve">会展筹备期间对所有工作人员和参展人员进行健康摸排，实施健康告知。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告知内容包括：①来深前，做好自我健康状况监测，确认无发热、咳嗽、乏力、腹泻等症状方可来深。②来深前需做好个人健康申报，并生成绿色行程卡(生成流程：进入微信——搜索“国务院客户端”——在“国务院客户端”搜索“疫情防控行程证明”——选择“疫情防控行程卡”——通过验证获取行程卡)，健康信息申报应符合深圳市政务服务数据管理部门有关规定和要求。③来深后主动向主办单位报告，主动出示绿色行程卡。没有绿色行程卡的不得参加会展活动。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 xml:space="preserve">按防控防疫要求合理规划展位布局、功能区设置，合理制定人员动线及流量进出管控方案。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 xml:space="preserve">组织并培训相应工作人员实施体温检测、实名验证、门禁管理、安全检查、秩序维护、巡视、督查等疫情防控工作。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 xml:space="preserve">对主办单位、服务商和参展商进行健康监测，每日向疫情防控领导小组汇总健康监测表。提醒引导市外的服务商、参展商除会展活动外不另安排非必要的聚集性活动。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 xml:space="preserve">负责备用口罩、一次性手套、消毒用品等疫情防控物资的保障和发放工作，协助场馆进行活动期间的场地消杀工作。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会展全过程全员信息建档，进馆人员信息可查询可追溯。所有入场工作人员须实名登记，所有参展人员统一网上</w:t>
      </w:r>
      <w:r>
        <w:rPr>
          <w:rFonts w:hint="eastAsia" w:ascii="仿宋_GB2312" w:hAnsi="仿宋_GB2312" w:eastAsia="仿宋_GB2312" w:cs="仿宋_GB2312"/>
          <w:sz w:val="32"/>
          <w:szCs w:val="32"/>
          <w:lang w:eastAsia="zh-CN"/>
        </w:rPr>
        <w:t>预登记</w:t>
      </w:r>
      <w:r>
        <w:rPr>
          <w:rFonts w:hint="eastAsia" w:ascii="仿宋_GB2312" w:hAnsi="仿宋_GB2312" w:eastAsia="仿宋_GB2312" w:cs="仿宋_GB2312"/>
          <w:sz w:val="32"/>
          <w:szCs w:val="32"/>
        </w:rPr>
        <w:t>，入场环节持身份证完成实名制登记，不支持现场办证。入场人员核实身份后，方可发放参展有效证件</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 xml:space="preserve">所有出入口均设置人脸识别系统，入场人员须佩戴口罩，出示参展有效证件及绿色行程卡，并经红外测温正常后方可入场。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会展活动期间，</w:t>
      </w:r>
      <w:r>
        <w:rPr>
          <w:rFonts w:hint="eastAsia" w:ascii="Times New Roman" w:hAnsi="Times New Roman" w:eastAsia="仿宋_GB2312"/>
          <w:color w:val="000000"/>
          <w:sz w:val="32"/>
          <w:szCs w:val="32"/>
        </w:rPr>
        <w:t>主办方在</w:t>
      </w:r>
      <w:r>
        <w:rPr>
          <w:rFonts w:ascii="Times New Roman" w:hAnsi="Times New Roman" w:eastAsia="仿宋_GB2312"/>
          <w:color w:val="000000"/>
          <w:sz w:val="32"/>
          <w:szCs w:val="32"/>
        </w:rPr>
        <w:t>属地卫健部门指导</w:t>
      </w:r>
      <w:r>
        <w:rPr>
          <w:rFonts w:hint="eastAsia" w:ascii="Times New Roman" w:hAnsi="Times New Roman" w:eastAsia="仿宋_GB2312"/>
          <w:color w:val="000000"/>
          <w:sz w:val="32"/>
          <w:szCs w:val="32"/>
        </w:rPr>
        <w:t>下，</w:t>
      </w:r>
      <w:r>
        <w:rPr>
          <w:rFonts w:ascii="Times New Roman" w:hAnsi="Times New Roman" w:eastAsia="仿宋_GB2312"/>
          <w:color w:val="000000"/>
          <w:sz w:val="32"/>
          <w:szCs w:val="32"/>
        </w:rPr>
        <w:t>现场设立防疫缓冲区、隔离区和防疫医务室</w:t>
      </w:r>
      <w:r>
        <w:rPr>
          <w:rFonts w:hint="eastAsia" w:ascii="Times New Roman" w:hAnsi="Times New Roman" w:eastAsia="仿宋_GB2312"/>
          <w:color w:val="000000"/>
          <w:sz w:val="32"/>
          <w:szCs w:val="32"/>
        </w:rPr>
        <w:t>。主办方负责</w:t>
      </w:r>
      <w:r>
        <w:rPr>
          <w:rFonts w:ascii="Times New Roman" w:hAnsi="Times New Roman" w:eastAsia="仿宋_GB2312"/>
          <w:color w:val="000000"/>
          <w:sz w:val="32"/>
          <w:szCs w:val="32"/>
        </w:rPr>
        <w:t>落实疫情防控医护人员，实施专业医务值班</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rPr>
        <w:t>发现具有可疑症状的人员</w:t>
      </w:r>
      <w:r>
        <w:rPr>
          <w:rFonts w:hint="eastAsia" w:ascii="仿宋_GB2312" w:hAnsi="仿宋_GB2312" w:eastAsia="仿宋_GB2312" w:cs="仿宋_GB2312"/>
          <w:sz w:val="32"/>
          <w:szCs w:val="32"/>
          <w:lang w:eastAsia="zh-CN"/>
        </w:rPr>
        <w:t>后</w:t>
      </w:r>
      <w:r>
        <w:rPr>
          <w:rFonts w:hint="eastAsia" w:ascii="仿宋_GB2312" w:hAnsi="仿宋_GB2312" w:eastAsia="仿宋_GB2312" w:cs="仿宋_GB2312"/>
          <w:sz w:val="32"/>
          <w:szCs w:val="32"/>
        </w:rPr>
        <w:t xml:space="preserve">，禁止其进入会场，并将其妥善安排至定点医疗机构就诊。在报到处、咨询处、服务处、安检口等点位设置缓冲区，严控缓冲区人数。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采取预约登记、错峰参观等限流举措，按照活动举办时间，对人员数量、进出、分布等进行规划，分时段分批次入场，降低活动现场人员密度。</w:t>
      </w:r>
      <w:r>
        <w:rPr>
          <w:rFonts w:hint="eastAsia" w:ascii="仿宋_GB2312" w:hAnsi="仿宋_GB2312" w:eastAsia="仿宋_GB2312" w:cs="仿宋_GB2312"/>
          <w:color w:val="auto"/>
          <w:sz w:val="32"/>
          <w:szCs w:val="32"/>
          <w:lang w:eastAsia="zh-CN"/>
        </w:rPr>
        <w:t>如有</w:t>
      </w:r>
      <w:r>
        <w:rPr>
          <w:rFonts w:hint="eastAsia" w:ascii="仿宋_GB2312" w:hAnsi="仿宋_GB2312" w:eastAsia="仿宋_GB2312" w:cs="仿宋_GB2312"/>
          <w:color w:val="auto"/>
          <w:sz w:val="32"/>
          <w:szCs w:val="32"/>
        </w:rPr>
        <w:t>创新活动举办方式，采用线上线下一体办展模式，减少人员聚集，做大会展增量。合理规划洽谈区和参展席位，</w:t>
      </w:r>
      <w:r>
        <w:rPr>
          <w:rFonts w:hint="eastAsia" w:ascii="仿宋_GB2312" w:hAnsi="仿宋_GB2312" w:eastAsia="仿宋_GB2312" w:cs="仿宋_GB2312"/>
          <w:sz w:val="32"/>
          <w:szCs w:val="32"/>
        </w:rPr>
        <w:t>保持安全间距。加强现场巡查，会场所有人员须严格按要求佩戴合规口罩，人与人间隔距离应保持 1米以上；个别未佩戴口罩或口罩不合标准的人员，</w:t>
      </w:r>
      <w:r>
        <w:rPr>
          <w:rFonts w:hint="eastAsia" w:ascii="仿宋_GB2312" w:hAnsi="仿宋_GB2312" w:eastAsia="仿宋_GB2312" w:cs="仿宋_GB2312"/>
          <w:sz w:val="32"/>
          <w:szCs w:val="32"/>
          <w:lang w:eastAsia="zh-CN"/>
        </w:rPr>
        <w:t>主办方</w:t>
      </w:r>
      <w:r>
        <w:rPr>
          <w:rFonts w:hint="eastAsia" w:ascii="仿宋_GB2312" w:hAnsi="仿宋_GB2312" w:eastAsia="仿宋_GB2312" w:cs="仿宋_GB2312"/>
          <w:sz w:val="32"/>
          <w:szCs w:val="32"/>
        </w:rPr>
        <w:t xml:space="preserve">现场提供口罩。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做好疫情防控宣传。会展筹备期间，及时告知参展人员深圳疫情防控工作要求，并纳入相关宣介资料，确保所有进馆人员配合疫情防控工作；现场设置防疫警示标识，公布参观须知、疫情防控要求、医务室隔离区位置及联系方式，做好防控宣传提示。会展举办期间，通过循环广播和现场服务人员引导进行防疫宣传和提示，及时对最新情况进行公开通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12）会展</w:t>
      </w:r>
      <w:r>
        <w:rPr>
          <w:rFonts w:hint="eastAsia" w:ascii="仿宋_GB2312" w:hAnsi="仿宋_GB2312" w:eastAsia="仿宋_GB2312" w:cs="仿宋_GB2312"/>
          <w:sz w:val="32"/>
          <w:szCs w:val="32"/>
        </w:rPr>
        <w:t>活动首展前</w:t>
      </w:r>
      <w:r>
        <w:rPr>
          <w:rFonts w:hint="eastAsia" w:ascii="仿宋_GB2312" w:hAnsi="仿宋_GB2312" w:eastAsia="仿宋_GB2312" w:cs="仿宋_GB2312"/>
          <w:sz w:val="32"/>
          <w:szCs w:val="32"/>
          <w:lang w:eastAsia="zh-CN"/>
        </w:rPr>
        <w:t>组织</w:t>
      </w:r>
      <w:r>
        <w:rPr>
          <w:rFonts w:hint="eastAsia" w:ascii="仿宋_GB2312" w:hAnsi="仿宋_GB2312" w:eastAsia="仿宋_GB2312" w:cs="仿宋_GB2312"/>
          <w:sz w:val="32"/>
          <w:szCs w:val="32"/>
        </w:rPr>
        <w:t>防疫演练</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2" w:firstLineChars="200"/>
        <w:jc w:val="both"/>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bCs/>
          <w:sz w:val="32"/>
          <w:szCs w:val="32"/>
          <w:lang w:val="en-US" w:eastAsia="zh-CN"/>
        </w:rPr>
        <w:t>2.</w:t>
      </w:r>
      <w:r>
        <w:rPr>
          <w:rFonts w:hint="eastAsia" w:ascii="仿宋_GB2312" w:hAnsi="仿宋_GB2312" w:eastAsia="仿宋_GB2312" w:cs="仿宋_GB2312"/>
          <w:b/>
          <w:bCs/>
          <w:sz w:val="32"/>
          <w:szCs w:val="32"/>
        </w:rPr>
        <w:t>会展场馆</w:t>
      </w:r>
      <w:r>
        <w:rPr>
          <w:rFonts w:hint="eastAsia" w:ascii="仿宋_GB2312" w:hAnsi="仿宋_GB2312" w:eastAsia="仿宋_GB2312" w:cs="仿宋_GB2312"/>
          <w:b w:val="0"/>
          <w:bCs w:val="0"/>
          <w:sz w:val="32"/>
          <w:szCs w:val="32"/>
        </w:rPr>
        <w:t xml:space="preserve"> </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0" w:firstLineChars="200"/>
        <w:jc w:val="both"/>
        <w:textAlignment w:val="auto"/>
        <w:outlineLvl w:val="9"/>
        <w:rPr>
          <w:rFonts w:ascii="仿宋_GB2312" w:hAnsi="宋体" w:eastAsia="仿宋_GB2312" w:cs="方正小标宋简体"/>
          <w:color w:val="000000"/>
          <w:kern w:val="0"/>
          <w:sz w:val="32"/>
          <w:szCs w:val="32"/>
        </w:rPr>
      </w:pPr>
      <w:r>
        <w:rPr>
          <w:rFonts w:hint="eastAsia" w:ascii="仿宋_GB2312" w:hAnsi="宋体" w:eastAsia="仿宋_GB2312" w:cs="方正小标宋简体"/>
          <w:color w:val="000000"/>
          <w:kern w:val="0"/>
          <w:sz w:val="32"/>
          <w:szCs w:val="32"/>
          <w:lang w:eastAsia="zh-CN"/>
        </w:rPr>
        <w:t>协助主办方</w:t>
      </w:r>
      <w:r>
        <w:rPr>
          <w:rFonts w:hint="eastAsia" w:ascii="仿宋_GB2312" w:hAnsi="宋体" w:eastAsia="仿宋_GB2312" w:cs="方正小标宋简体"/>
          <w:color w:val="000000"/>
          <w:kern w:val="0"/>
          <w:sz w:val="32"/>
          <w:szCs w:val="32"/>
        </w:rPr>
        <w:t>制定会展期间疫情防控工作方案并监督实施。</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0" w:firstLineChars="200"/>
        <w:jc w:val="both"/>
        <w:textAlignment w:val="auto"/>
        <w:outlineLvl w:val="9"/>
        <w:rPr>
          <w:rFonts w:ascii="仿宋_GB2312" w:hAnsi="宋体" w:eastAsia="仿宋_GB2312" w:cs="方正小标宋简体"/>
          <w:color w:val="000000"/>
          <w:kern w:val="0"/>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eastAsia="zh-CN"/>
        </w:rPr>
        <w:t>）</w:t>
      </w:r>
      <w:r>
        <w:rPr>
          <w:rFonts w:hint="eastAsia" w:ascii="仿宋_GB2312" w:hAnsi="宋体" w:eastAsia="仿宋_GB2312" w:cs="方正小标宋简体"/>
          <w:color w:val="000000"/>
          <w:kern w:val="0"/>
          <w:sz w:val="32"/>
          <w:szCs w:val="32"/>
        </w:rPr>
        <w:t>落实场馆</w:t>
      </w:r>
      <w:r>
        <w:rPr>
          <w:rFonts w:hint="eastAsia" w:ascii="仿宋_GB2312" w:hAnsi="宋体" w:eastAsia="仿宋_GB2312" w:cs="方正小标宋简体"/>
          <w:color w:val="000000"/>
          <w:kern w:val="0"/>
          <w:sz w:val="32"/>
          <w:szCs w:val="32"/>
          <w:lang w:eastAsia="zh-CN"/>
        </w:rPr>
        <w:t>全部</w:t>
      </w:r>
      <w:r>
        <w:rPr>
          <w:rFonts w:hint="eastAsia" w:ascii="仿宋_GB2312" w:hAnsi="宋体" w:eastAsia="仿宋_GB2312" w:cs="方正小标宋简体"/>
          <w:color w:val="000000"/>
          <w:kern w:val="0"/>
          <w:sz w:val="32"/>
          <w:szCs w:val="32"/>
        </w:rPr>
        <w:t>区域日常消杀工作，配合主办单位在活动现场设立医务室及隔离区，并做好相关管理和服务。加强对公共区域、高频接触点位、会展用品的清洁消毒，建立消毒、检查等台账，做到消杀工作有据可查、有迹可循。</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0" w:firstLineChars="200"/>
        <w:jc w:val="both"/>
        <w:textAlignment w:val="auto"/>
        <w:outlineLvl w:val="9"/>
        <w:rPr>
          <w:rFonts w:ascii="仿宋_GB2312" w:hAnsi="宋体" w:eastAsia="仿宋_GB2312" w:cs="方正小标宋简体"/>
          <w:color w:val="000000"/>
          <w:kern w:val="0"/>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w:t>
      </w:r>
      <w:r>
        <w:rPr>
          <w:rFonts w:hint="eastAsia" w:ascii="仿宋_GB2312" w:hAnsi="宋体" w:eastAsia="仿宋_GB2312" w:cs="方正小标宋简体"/>
          <w:color w:val="000000"/>
          <w:kern w:val="0"/>
          <w:sz w:val="32"/>
          <w:szCs w:val="32"/>
        </w:rPr>
        <w:t>协助主办单位做好活动参与人员的健康信息收集归档工作。配合主办单位加强出入人员管控，安排专人监督出入人员佩戴口罩、体温检测等防疫措施的落实。</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0" w:firstLineChars="200"/>
        <w:jc w:val="both"/>
        <w:textAlignment w:val="auto"/>
        <w:outlineLvl w:val="9"/>
        <w:rPr>
          <w:rFonts w:ascii="仿宋_GB2312" w:hAnsi="宋体" w:eastAsia="仿宋_GB2312" w:cs="方正小标宋简体"/>
          <w:color w:val="000000"/>
          <w:kern w:val="0"/>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eastAsia="zh-CN"/>
        </w:rPr>
        <w:t>）</w:t>
      </w:r>
      <w:r>
        <w:rPr>
          <w:rFonts w:hint="eastAsia" w:ascii="仿宋_GB2312" w:hAnsi="宋体" w:eastAsia="仿宋_GB2312" w:cs="方正小标宋简体"/>
          <w:color w:val="000000"/>
          <w:kern w:val="0"/>
          <w:sz w:val="32"/>
          <w:szCs w:val="32"/>
        </w:rPr>
        <w:t>协助主办单位组织落实体温检测、实名验证、门禁管理、安全检查、秩序维护、巡视等疫情防控措施，并做好相关培训。</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0" w:firstLineChars="200"/>
        <w:jc w:val="both"/>
        <w:textAlignment w:val="auto"/>
        <w:outlineLvl w:val="9"/>
        <w:rPr>
          <w:rFonts w:ascii="仿宋_GB2312" w:hAnsi="宋体" w:eastAsia="仿宋_GB2312" w:cs="方正小标宋简体"/>
          <w:color w:val="000000"/>
          <w:kern w:val="0"/>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lang w:eastAsia="zh-CN"/>
        </w:rPr>
        <w:t>）</w:t>
      </w:r>
      <w:r>
        <w:rPr>
          <w:rFonts w:hint="eastAsia" w:ascii="仿宋_GB2312" w:hAnsi="宋体" w:eastAsia="仿宋_GB2312" w:cs="方正小标宋简体"/>
          <w:color w:val="000000"/>
          <w:kern w:val="0"/>
          <w:sz w:val="32"/>
          <w:szCs w:val="32"/>
        </w:rPr>
        <w:t>根据会展活动疫情防控需要，优化设置人员和物流通道，实施“人车分流”和“人员分类”等通行管控措施，并完善相应的标识系统。同时配合主办单位落实活动人员数量管控措施。</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0" w:firstLineChars="200"/>
        <w:jc w:val="both"/>
        <w:textAlignment w:val="auto"/>
        <w:outlineLvl w:val="9"/>
        <w:rPr>
          <w:rFonts w:ascii="仿宋_GB2312" w:hAnsi="宋体" w:eastAsia="仿宋_GB2312" w:cs="方正小标宋简体"/>
          <w:color w:val="000000"/>
          <w:kern w:val="0"/>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lang w:eastAsia="zh-CN"/>
        </w:rPr>
        <w:t>）</w:t>
      </w:r>
      <w:r>
        <w:rPr>
          <w:rFonts w:hint="eastAsia" w:ascii="仿宋_GB2312" w:hAnsi="宋体" w:eastAsia="仿宋_GB2312" w:cs="方正小标宋简体"/>
          <w:color w:val="000000"/>
          <w:kern w:val="0"/>
          <w:sz w:val="32"/>
          <w:szCs w:val="32"/>
        </w:rPr>
        <w:t>公共场所和员工较为密集的区域，保持通风，使用中央空调时，加大新风量，加强通风换气。对密闭和半密闭区域，按照规范要求落实防控和防扩散措施。</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0" w:firstLineChars="200"/>
        <w:jc w:val="both"/>
        <w:textAlignment w:val="auto"/>
        <w:outlineLvl w:val="9"/>
        <w:rPr>
          <w:rFonts w:ascii="仿宋_GB2312" w:hAnsi="宋体" w:eastAsia="仿宋_GB2312" w:cs="方正小标宋简体"/>
          <w:color w:val="000000"/>
          <w:kern w:val="0"/>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lang w:eastAsia="zh-CN"/>
        </w:rPr>
        <w:t>）</w:t>
      </w:r>
      <w:r>
        <w:rPr>
          <w:rFonts w:hint="eastAsia" w:ascii="仿宋_GB2312" w:hAnsi="宋体" w:eastAsia="仿宋_GB2312" w:cs="方正小标宋简体"/>
          <w:color w:val="000000"/>
          <w:kern w:val="0"/>
          <w:sz w:val="32"/>
          <w:szCs w:val="32"/>
        </w:rPr>
        <w:t>活动举办期间需要安排用餐的，按照《深圳市餐饮服务业新冠肺炎防控及复工复产工作指引》要求，做好人员管理、场地管控、原材料采购、加工制作等工作，保障用餐安全。承担会议活动和接待参展参会人员的酒店参照《旅馆业新型冠状病毒肺炎疫情防控工作指引》要求，做好防控工作。</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0" w:firstLineChars="200"/>
        <w:jc w:val="both"/>
        <w:textAlignment w:val="auto"/>
        <w:outlineLvl w:val="9"/>
        <w:rPr>
          <w:rFonts w:hint="eastAsia"/>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lang w:eastAsia="zh-CN"/>
        </w:rPr>
        <w:t>）</w:t>
      </w:r>
      <w:r>
        <w:rPr>
          <w:rFonts w:hint="eastAsia" w:ascii="仿宋_GB2312" w:hAnsi="宋体" w:eastAsia="仿宋_GB2312" w:cs="方正小标宋简体"/>
          <w:color w:val="000000"/>
          <w:kern w:val="0"/>
          <w:sz w:val="32"/>
          <w:szCs w:val="32"/>
        </w:rPr>
        <w:t>协助</w:t>
      </w:r>
      <w:r>
        <w:rPr>
          <w:rFonts w:hint="eastAsia" w:ascii="仿宋_GB2312" w:hAnsi="宋体" w:eastAsia="仿宋_GB2312" w:cs="方正小标宋简体"/>
          <w:color w:val="000000"/>
          <w:kern w:val="0"/>
          <w:sz w:val="32"/>
          <w:szCs w:val="32"/>
          <w:lang w:eastAsia="zh-CN"/>
        </w:rPr>
        <w:t>主办方</w:t>
      </w:r>
      <w:r>
        <w:rPr>
          <w:rFonts w:hint="eastAsia" w:ascii="仿宋_GB2312" w:hAnsi="宋体" w:eastAsia="仿宋_GB2312" w:cs="方正小标宋简体"/>
          <w:color w:val="000000"/>
          <w:kern w:val="0"/>
          <w:sz w:val="32"/>
          <w:szCs w:val="32"/>
        </w:rPr>
        <w:t>组织实施疫情防控</w:t>
      </w:r>
      <w:r>
        <w:rPr>
          <w:rFonts w:hint="eastAsia" w:ascii="仿宋_GB2312" w:hAnsi="宋体" w:eastAsia="仿宋_GB2312" w:cs="方正小标宋简体"/>
          <w:color w:val="000000"/>
          <w:kern w:val="0"/>
          <w:sz w:val="32"/>
          <w:szCs w:val="32"/>
          <w:lang w:eastAsia="zh-CN"/>
        </w:rPr>
        <w:t>演练及</w:t>
      </w:r>
      <w:r>
        <w:rPr>
          <w:rFonts w:hint="eastAsia" w:ascii="仿宋_GB2312" w:hAnsi="宋体" w:eastAsia="仿宋_GB2312" w:cs="方正小标宋简体"/>
          <w:color w:val="000000"/>
          <w:kern w:val="0"/>
          <w:sz w:val="32"/>
          <w:szCs w:val="32"/>
        </w:rPr>
        <w:t>应急处置工作。</w:t>
      </w:r>
    </w:p>
    <w:p>
      <w:pPr>
        <w:keepNext w:val="0"/>
        <w:keepLines w:val="0"/>
        <w:pageBreakBefore w:val="0"/>
        <w:widowControl w:val="0"/>
        <w:kinsoku/>
        <w:wordWrap/>
        <w:overflowPunct/>
        <w:topLinePunct w:val="0"/>
        <w:autoSpaceDE/>
        <w:autoSpaceDN/>
        <w:bidi w:val="0"/>
        <w:adjustRightInd/>
        <w:snapToGrid/>
        <w:spacing w:line="560" w:lineRule="exact"/>
        <w:ind w:firstLine="642" w:firstLineChars="200"/>
        <w:jc w:val="both"/>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3.</w:t>
      </w:r>
      <w:r>
        <w:rPr>
          <w:rFonts w:hint="eastAsia" w:ascii="仿宋_GB2312" w:hAnsi="仿宋_GB2312" w:eastAsia="仿宋_GB2312" w:cs="仿宋_GB2312"/>
          <w:b/>
          <w:bCs/>
          <w:sz w:val="32"/>
          <w:szCs w:val="32"/>
        </w:rPr>
        <w:t>参展商和服务商</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hAnsi="宋体" w:eastAsia="仿宋_GB2312" w:cs="方正小标宋简体"/>
          <w:color w:val="000000"/>
          <w:kern w:val="0"/>
          <w:sz w:val="32"/>
          <w:szCs w:val="32"/>
          <w:lang w:eastAsia="zh-CN"/>
        </w:rPr>
        <w:t>协助主办方、会展场馆</w:t>
      </w:r>
      <w:r>
        <w:rPr>
          <w:rFonts w:hint="eastAsia" w:ascii="仿宋_GB2312" w:hAnsi="宋体" w:eastAsia="仿宋_GB2312" w:cs="方正小标宋简体"/>
          <w:color w:val="000000"/>
          <w:kern w:val="0"/>
          <w:sz w:val="32"/>
          <w:szCs w:val="32"/>
        </w:rPr>
        <w:t>制定会展期间疫情防控工作方案并</w:t>
      </w:r>
      <w:r>
        <w:rPr>
          <w:rFonts w:hint="eastAsia" w:ascii="仿宋_GB2312" w:hAnsi="宋体" w:eastAsia="仿宋_GB2312" w:cs="方正小标宋简体"/>
          <w:color w:val="000000"/>
          <w:kern w:val="0"/>
          <w:sz w:val="32"/>
          <w:szCs w:val="32"/>
          <w:lang w:eastAsia="zh-CN"/>
        </w:rPr>
        <w:t>配合</w:t>
      </w:r>
      <w:r>
        <w:rPr>
          <w:rFonts w:hint="eastAsia" w:ascii="仿宋_GB2312" w:hAnsi="宋体" w:eastAsia="仿宋_GB2312" w:cs="方正小标宋简体"/>
          <w:color w:val="000000"/>
          <w:kern w:val="0"/>
          <w:sz w:val="32"/>
          <w:szCs w:val="32"/>
        </w:rPr>
        <w:t>实施。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网上预登记：如实填报人员个人及行程信息。</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 xml:space="preserve">参展商、服务商及相关入场员工分别签订《防疫安全责任书》，确保健康安全，全程做好安全防护工作。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建立健康信息监测：配合主办单位收集入场人员的健康信息，协助主办单位每日汇总健康监测表。如实填报进入</w:t>
      </w:r>
      <w:r>
        <w:rPr>
          <w:rFonts w:hint="eastAsia" w:ascii="仿宋_GB2312" w:hAnsi="仿宋_GB2312" w:eastAsia="仿宋_GB2312" w:cs="仿宋_GB2312"/>
          <w:sz w:val="32"/>
          <w:szCs w:val="32"/>
          <w:lang w:eastAsia="zh-CN"/>
        </w:rPr>
        <w:t>会展</w:t>
      </w:r>
      <w:r>
        <w:rPr>
          <w:rFonts w:hint="eastAsia" w:ascii="仿宋_GB2312" w:hAnsi="仿宋_GB2312" w:eastAsia="仿宋_GB2312" w:cs="仿宋_GB2312"/>
          <w:sz w:val="32"/>
          <w:szCs w:val="32"/>
        </w:rPr>
        <w:t xml:space="preserve">前，以及筹展期、展览期、撤展期的本展位参与活动人员（工作人员、施工人员）健康信息，并向主办方汇总存档。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积极配合疫情防控日常工作和应急处置工作。协助主办方组织培训</w:t>
      </w:r>
      <w:r>
        <w:rPr>
          <w:rFonts w:hint="eastAsia" w:ascii="仿宋_GB2312" w:hAnsi="仿宋_GB2312" w:eastAsia="仿宋_GB2312" w:cs="仿宋_GB2312"/>
          <w:sz w:val="32"/>
          <w:szCs w:val="32"/>
          <w:lang w:eastAsia="zh-CN"/>
        </w:rPr>
        <w:t>并落实</w:t>
      </w:r>
      <w:r>
        <w:rPr>
          <w:rFonts w:hint="eastAsia" w:ascii="仿宋_GB2312" w:hAnsi="仿宋_GB2312" w:eastAsia="仿宋_GB2312" w:cs="仿宋_GB2312"/>
          <w:sz w:val="32"/>
          <w:szCs w:val="32"/>
        </w:rPr>
        <w:t xml:space="preserve">体温检测、实名验证、门禁管理、安全检查、秩序维护、巡视等疫情防控工作。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做好本展位的日常消杀和配合主办、场馆方进行全面消杀工作。</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0" w:firstLineChars="200"/>
        <w:jc w:val="both"/>
        <w:textAlignment w:val="auto"/>
        <w:outlineLvl w:val="9"/>
        <w:rPr>
          <w:rFonts w:hint="default" w:eastAsia="仿宋_GB2312"/>
          <w:lang w:val="en-US"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lang w:eastAsia="zh-CN"/>
        </w:rPr>
        <w:t>）</w:t>
      </w:r>
      <w:r>
        <w:rPr>
          <w:rFonts w:hint="eastAsia" w:ascii="仿宋_GB2312" w:hAnsi="宋体" w:eastAsia="仿宋_GB2312" w:cs="方正小标宋简体"/>
          <w:color w:val="000000"/>
          <w:kern w:val="0"/>
          <w:sz w:val="32"/>
          <w:szCs w:val="32"/>
        </w:rPr>
        <w:t>协助</w:t>
      </w:r>
      <w:r>
        <w:rPr>
          <w:rFonts w:hint="eastAsia" w:ascii="仿宋_GB2312" w:hAnsi="宋体" w:eastAsia="仿宋_GB2312" w:cs="方正小标宋简体"/>
          <w:color w:val="000000"/>
          <w:kern w:val="0"/>
          <w:sz w:val="32"/>
          <w:szCs w:val="32"/>
          <w:lang w:eastAsia="zh-CN"/>
        </w:rPr>
        <w:t>主办方、会展场馆</w:t>
      </w:r>
      <w:r>
        <w:rPr>
          <w:rFonts w:hint="eastAsia" w:ascii="仿宋_GB2312" w:hAnsi="宋体" w:eastAsia="仿宋_GB2312" w:cs="方正小标宋简体"/>
          <w:color w:val="000000"/>
          <w:kern w:val="0"/>
          <w:sz w:val="32"/>
          <w:szCs w:val="32"/>
        </w:rPr>
        <w:t>组织实施疫情防控</w:t>
      </w:r>
      <w:r>
        <w:rPr>
          <w:rFonts w:hint="eastAsia" w:ascii="仿宋_GB2312" w:hAnsi="宋体" w:eastAsia="仿宋_GB2312" w:cs="方正小标宋简体"/>
          <w:color w:val="000000"/>
          <w:kern w:val="0"/>
          <w:sz w:val="32"/>
          <w:szCs w:val="32"/>
          <w:lang w:eastAsia="zh-CN"/>
        </w:rPr>
        <w:t>演练及</w:t>
      </w:r>
      <w:r>
        <w:rPr>
          <w:rFonts w:hint="eastAsia" w:ascii="仿宋_GB2312" w:hAnsi="宋体" w:eastAsia="仿宋_GB2312" w:cs="方正小标宋简体"/>
          <w:color w:val="000000"/>
          <w:kern w:val="0"/>
          <w:sz w:val="32"/>
          <w:szCs w:val="32"/>
        </w:rPr>
        <w:t>应急处置工作。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b/>
          <w:bCs/>
          <w:sz w:val="32"/>
          <w:szCs w:val="32"/>
        </w:rPr>
      </w:pPr>
      <w:r>
        <w:rPr>
          <w:rFonts w:hint="eastAsia" w:ascii="楷体" w:hAnsi="楷体" w:eastAsia="楷体" w:cs="楷体"/>
          <w:b w:val="0"/>
          <w:bCs w:val="0"/>
          <w:sz w:val="32"/>
          <w:szCs w:val="32"/>
          <w:lang w:eastAsia="zh-CN"/>
        </w:rPr>
        <w:t>（二）会展防控重点工作</w:t>
      </w:r>
    </w:p>
    <w:p>
      <w:pPr>
        <w:keepNext w:val="0"/>
        <w:keepLines w:val="0"/>
        <w:pageBreakBefore w:val="0"/>
        <w:widowControl w:val="0"/>
        <w:kinsoku/>
        <w:wordWrap/>
        <w:overflowPunct/>
        <w:topLinePunct w:val="0"/>
        <w:autoSpaceDE/>
        <w:autoSpaceDN/>
        <w:bidi w:val="0"/>
        <w:adjustRightInd/>
        <w:snapToGrid/>
        <w:spacing w:line="560" w:lineRule="exact"/>
        <w:ind w:firstLine="642" w:firstLineChars="200"/>
        <w:jc w:val="both"/>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1.</w:t>
      </w:r>
      <w:r>
        <w:rPr>
          <w:rFonts w:hint="eastAsia" w:ascii="仿宋_GB2312" w:hAnsi="仿宋_GB2312" w:eastAsia="仿宋_GB2312" w:cs="仿宋_GB2312"/>
          <w:b/>
          <w:bCs/>
          <w:sz w:val="32"/>
          <w:szCs w:val="32"/>
        </w:rPr>
        <w:t xml:space="preserve">观展人员管理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eastAsia="zh-CN"/>
        </w:rPr>
        <w:t>）会展活动开始</w:t>
      </w:r>
      <w:r>
        <w:rPr>
          <w:rFonts w:hint="eastAsia" w:ascii="仿宋_GB2312" w:hAnsi="仿宋_GB2312" w:eastAsia="仿宋_GB2312" w:cs="仿宋_GB2312"/>
          <w:sz w:val="32"/>
          <w:szCs w:val="32"/>
        </w:rPr>
        <w:t xml:space="preserve">前做好网上预登记：如实填报人员个人及行程信息。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 xml:space="preserve">观众入口：观众入场通道设置防疫缓冲区，利用铁马隔离设置蛇形入馆通道。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 xml:space="preserve">安全距离：沿观众入馆通道和馆内参观通道设置地贴标识(标识内容：请保持安全距离），通过广播循环进行语音提示、划定安全距离1米地标线等方式，提示观众保持安全距离，不拥挤，不聚集。现场服务人员及时进行引导、提醒，实现观众分散式参观。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 xml:space="preserve">出入通道管理： 月  日-  月  日，具体按现场实地调整检查点和进场通道。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观众入口：设立检查点和进场通道。观众检查内容：佩戴口罩、参</w:t>
      </w:r>
      <w:r>
        <w:rPr>
          <w:rFonts w:hint="eastAsia" w:ascii="仿宋_GB2312" w:hAnsi="仿宋_GB2312" w:eastAsia="仿宋_GB2312" w:cs="仿宋_GB2312"/>
          <w:sz w:val="32"/>
          <w:szCs w:val="32"/>
          <w:lang w:eastAsia="zh-CN"/>
        </w:rPr>
        <w:t>展</w:t>
      </w:r>
      <w:r>
        <w:rPr>
          <w:rFonts w:hint="eastAsia" w:ascii="仿宋_GB2312" w:hAnsi="仿宋_GB2312" w:eastAsia="仿宋_GB2312" w:cs="仿宋_GB2312"/>
          <w:sz w:val="32"/>
          <w:szCs w:val="32"/>
          <w:lang w:val="en-US" w:eastAsia="zh-CN"/>
        </w:rPr>
        <w:t>/会</w:t>
      </w:r>
      <w:r>
        <w:rPr>
          <w:rFonts w:hint="eastAsia" w:ascii="仿宋_GB2312" w:hAnsi="仿宋_GB2312" w:eastAsia="仿宋_GB2312" w:cs="仿宋_GB2312"/>
          <w:sz w:val="32"/>
          <w:szCs w:val="32"/>
        </w:rPr>
        <w:t xml:space="preserve">证、绿色行程卡、红外无感体温筛査。（绿色行程卡生成流程：进入微信--搜索“国务院客户端”--在“国务院客户端”搜索“疫情防控行程证明”--选择“疫情防控行程卡”--通过验证获取行程卡）。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观众进馆流程：①检查口罩并给入场人员消毒，提示保持距离，出示绿色行程卡，进行红外体温检查。体温正常，前往安全检查岗；体温不正常（超37.3℃）或有咳嗽、乏力、腹泻等症状者禁止入场，立即向疫情防控领导小组报告，并参照后文中的应急处置要求进行处理。②出示身份证及参展有效证件（无证者禁止入馆）。③门禁安全检查，</w:t>
      </w:r>
      <w:r>
        <w:rPr>
          <w:rFonts w:hint="eastAsia" w:ascii="仿宋_GB2312" w:hAnsi="仿宋_GB2312" w:eastAsia="仿宋_GB2312" w:cs="仿宋_GB2312"/>
          <w:sz w:val="32"/>
          <w:szCs w:val="32"/>
          <w:lang w:eastAsia="zh-CN"/>
        </w:rPr>
        <w:t>过</w:t>
      </w:r>
      <w:r>
        <w:rPr>
          <w:rFonts w:hint="eastAsia" w:ascii="仿宋_GB2312" w:hAnsi="仿宋_GB2312" w:eastAsia="仿宋_GB2312" w:cs="仿宋_GB2312"/>
          <w:sz w:val="32"/>
          <w:szCs w:val="32"/>
        </w:rPr>
        <w:t>人脸识别</w:t>
      </w:r>
      <w:r>
        <w:rPr>
          <w:rFonts w:hint="eastAsia" w:ascii="仿宋_GB2312" w:hAnsi="仿宋_GB2312" w:eastAsia="仿宋_GB2312" w:cs="仿宋_GB2312"/>
          <w:sz w:val="32"/>
          <w:szCs w:val="32"/>
          <w:lang w:eastAsia="zh-CN"/>
        </w:rPr>
        <w:t>系统</w:t>
      </w:r>
      <w:r>
        <w:rPr>
          <w:rFonts w:hint="eastAsia" w:ascii="仿宋_GB2312" w:hAnsi="仿宋_GB2312" w:eastAsia="仿宋_GB2312" w:cs="仿宋_GB2312"/>
          <w:sz w:val="32"/>
          <w:szCs w:val="32"/>
        </w:rPr>
        <w:t xml:space="preserve">，过闸机，人证核验。④核验通过：进入场馆。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人流管控：通过门禁验证系统和人员巡查等方式，监控场馆内人流，确保同一时间点在馆最大人数控制在额定人数容量50%以内</w:t>
      </w:r>
      <w:r>
        <w:rPr>
          <w:rFonts w:hint="eastAsia" w:ascii="仿宋_GB2312" w:hAnsi="仿宋_GB2312" w:eastAsia="仿宋_GB2312" w:cs="仿宋_GB2312"/>
          <w:sz w:val="32"/>
          <w:szCs w:val="32"/>
          <w:lang w:eastAsia="zh-CN"/>
        </w:rPr>
        <w:t>。</w:t>
      </w:r>
      <w:r>
        <w:rPr>
          <w:rFonts w:hint="eastAsia" w:ascii="仿宋_GB2312" w:hAnsi="宋体" w:eastAsia="仿宋_GB2312" w:cs="方正小标宋简体"/>
          <w:color w:val="000000"/>
          <w:kern w:val="0"/>
          <w:sz w:val="32"/>
          <w:szCs w:val="32"/>
        </w:rPr>
        <w:t>按照人均3-4平方米标准，控制瞬时流量，</w:t>
      </w:r>
      <w:r>
        <w:rPr>
          <w:rFonts w:hint="eastAsia" w:ascii="仿宋_GB2312" w:hAnsi="仿宋_GB2312" w:eastAsia="仿宋_GB2312" w:cs="仿宋_GB2312"/>
          <w:sz w:val="32"/>
          <w:szCs w:val="32"/>
        </w:rPr>
        <w:t>在人员数量超过标准时，暂停参展人员进入，做好限流和疏导分流工作，同时，通过摆放提醒告示、进行广播呼吁等形式提醒和告知馆外等候人员待下批入场。</w:t>
      </w:r>
      <w:r>
        <w:rPr>
          <w:rFonts w:hint="eastAsia" w:ascii="仿宋_GB2312" w:hAnsi="仿宋_GB2312" w:eastAsia="仿宋_GB2312" w:cs="仿宋_GB2312"/>
          <w:sz w:val="32"/>
          <w:szCs w:val="32"/>
          <w:lang w:eastAsia="zh-CN"/>
        </w:rPr>
        <w:t>会议期间，现场工作人员及时引导、提醒参会人员隔位就座。</w:t>
      </w:r>
      <w:r>
        <w:rPr>
          <w:rFonts w:hint="eastAsia" w:ascii="仿宋_GB2312" w:hAnsi="仿宋_GB2312" w:eastAsia="仿宋_GB2312" w:cs="仿宋_GB2312"/>
          <w:sz w:val="32"/>
          <w:szCs w:val="32"/>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 xml:space="preserve">记录活动轨迹：主办单位在展区配备手持二维码扫码设备，负责对进入展区的人员扫码打卡，记录观展人员活动轨迹。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离馆流程：检查口罩，提示保持距离</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过人脸识别系统和红外线测温仪，体温正常者离场。保持人流出口畅通，出现突发情况时，开启紧急出口。</w:t>
      </w:r>
    </w:p>
    <w:p>
      <w:pPr>
        <w:keepNext w:val="0"/>
        <w:keepLines w:val="0"/>
        <w:pageBreakBefore w:val="0"/>
        <w:widowControl w:val="0"/>
        <w:kinsoku/>
        <w:wordWrap/>
        <w:overflowPunct/>
        <w:topLinePunct w:val="0"/>
        <w:autoSpaceDE/>
        <w:autoSpaceDN/>
        <w:bidi w:val="0"/>
        <w:adjustRightInd/>
        <w:snapToGrid/>
        <w:spacing w:line="560" w:lineRule="exact"/>
        <w:ind w:firstLine="642" w:firstLineChars="200"/>
        <w:jc w:val="both"/>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2.</w:t>
      </w:r>
      <w:r>
        <w:rPr>
          <w:rFonts w:hint="eastAsia" w:ascii="仿宋_GB2312" w:hAnsi="仿宋_GB2312" w:eastAsia="仿宋_GB2312" w:cs="仿宋_GB2312"/>
          <w:b/>
          <w:bCs/>
          <w:sz w:val="32"/>
          <w:szCs w:val="32"/>
        </w:rPr>
        <w:t xml:space="preserve">门禁管理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）体温检测及</w:t>
      </w:r>
      <w:r>
        <w:rPr>
          <w:rFonts w:hint="eastAsia" w:ascii="仿宋_GB2312" w:hAnsi="仿宋_GB2312" w:eastAsia="仿宋_GB2312" w:cs="仿宋_GB2312"/>
          <w:sz w:val="32"/>
          <w:szCs w:val="32"/>
        </w:rPr>
        <w:t>安检区域</w:t>
      </w:r>
      <w:r>
        <w:rPr>
          <w:rFonts w:hint="eastAsia" w:ascii="仿宋_GB2312" w:hAnsi="仿宋_GB2312" w:eastAsia="仿宋_GB2312" w:cs="仿宋_GB2312"/>
          <w:sz w:val="32"/>
          <w:szCs w:val="32"/>
          <w:lang w:eastAsia="zh-CN"/>
        </w:rPr>
        <w:t>设置：根据会展场馆情况，在</w:t>
      </w:r>
      <w:r>
        <w:rPr>
          <w:rFonts w:hint="eastAsia" w:ascii="仿宋_GB2312" w:hAnsi="仿宋_GB2312" w:eastAsia="仿宋_GB2312" w:cs="仿宋_GB2312"/>
          <w:sz w:val="32"/>
          <w:szCs w:val="32"/>
          <w:lang w:val="en-US" w:eastAsia="zh-CN"/>
        </w:rPr>
        <w:t>XX、XX处分别设置</w:t>
      </w:r>
      <w:r>
        <w:rPr>
          <w:rFonts w:hint="eastAsia" w:ascii="仿宋_GB2312" w:hAnsi="仿宋_GB2312" w:eastAsia="仿宋_GB2312" w:cs="仿宋_GB2312"/>
          <w:sz w:val="32"/>
          <w:szCs w:val="32"/>
        </w:rPr>
        <w:t>检测入口，入口均设置人脸识别系统</w:t>
      </w:r>
      <w:r>
        <w:rPr>
          <w:rFonts w:hint="eastAsia" w:ascii="仿宋_GB2312" w:hAnsi="仿宋_GB2312" w:eastAsia="仿宋_GB2312" w:cs="仿宋_GB2312"/>
          <w:sz w:val="32"/>
          <w:szCs w:val="32"/>
          <w:lang w:eastAsia="zh-CN"/>
        </w:rPr>
        <w:t>、闸机、红外线体温检测仪</w:t>
      </w:r>
      <w:r>
        <w:rPr>
          <w:rFonts w:hint="eastAsia" w:ascii="仿宋_GB2312" w:hAnsi="仿宋_GB2312" w:eastAsia="仿宋_GB2312" w:cs="仿宋_GB2312"/>
          <w:sz w:val="32"/>
          <w:szCs w:val="32"/>
        </w:rPr>
        <w:t>。对所有入场人员开展体温检测，凭参展</w:t>
      </w:r>
      <w:r>
        <w:rPr>
          <w:rFonts w:hint="eastAsia" w:ascii="仿宋_GB2312" w:hAnsi="仿宋_GB2312" w:eastAsia="仿宋_GB2312" w:cs="仿宋_GB2312"/>
          <w:sz w:val="32"/>
          <w:szCs w:val="32"/>
          <w:lang w:val="en-US" w:eastAsia="zh-CN"/>
        </w:rPr>
        <w:t>/会</w:t>
      </w:r>
      <w:r>
        <w:rPr>
          <w:rFonts w:hint="eastAsia" w:ascii="仿宋_GB2312" w:hAnsi="仿宋_GB2312" w:eastAsia="仿宋_GB2312" w:cs="仿宋_GB2312"/>
          <w:sz w:val="32"/>
          <w:szCs w:val="32"/>
        </w:rPr>
        <w:t>有效证件及绿色行程卡入场，入场人员须全程规范佩戴口罩。</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）报到区域设置：在</w:t>
      </w:r>
      <w:r>
        <w:rPr>
          <w:rFonts w:hint="eastAsia" w:ascii="仿宋_GB2312" w:hAnsi="仿宋_GB2312" w:eastAsia="仿宋_GB2312" w:cs="仿宋_GB2312"/>
          <w:sz w:val="32"/>
          <w:szCs w:val="32"/>
          <w:lang w:val="en-US" w:eastAsia="zh-CN"/>
        </w:rPr>
        <w:t>XX处设置</w:t>
      </w:r>
      <w:r>
        <w:rPr>
          <w:rFonts w:hint="eastAsia" w:ascii="仿宋_GB2312" w:hAnsi="仿宋_GB2312" w:eastAsia="仿宋_GB2312" w:cs="仿宋_GB2312"/>
          <w:sz w:val="32"/>
          <w:szCs w:val="32"/>
        </w:rPr>
        <w:t>报到处、咨询处、服务处</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利用铁马隔离设置蛇型通道，划定安全距离1米地标线</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 xml:space="preserve">严控防疫缓冲区人员数量、进出及分布等，避免人流聚集。 </w:t>
      </w:r>
    </w:p>
    <w:p>
      <w:pPr>
        <w:keepNext w:val="0"/>
        <w:keepLines w:val="0"/>
        <w:pageBreakBefore w:val="0"/>
        <w:widowControl w:val="0"/>
        <w:kinsoku/>
        <w:wordWrap/>
        <w:overflowPunct/>
        <w:topLinePunct w:val="0"/>
        <w:autoSpaceDE/>
        <w:autoSpaceDN/>
        <w:bidi w:val="0"/>
        <w:adjustRightInd/>
        <w:snapToGrid/>
        <w:spacing w:line="560" w:lineRule="exact"/>
        <w:ind w:firstLine="642" w:firstLineChars="200"/>
        <w:jc w:val="both"/>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3.</w:t>
      </w:r>
      <w:r>
        <w:rPr>
          <w:rFonts w:hint="eastAsia" w:ascii="仿宋_GB2312" w:hAnsi="仿宋_GB2312" w:eastAsia="仿宋_GB2312" w:cs="仿宋_GB2312"/>
          <w:b/>
          <w:bCs/>
          <w:sz w:val="32"/>
          <w:szCs w:val="32"/>
        </w:rPr>
        <w:t>巡查管理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）安排专职巡查人员并对其进行培训。会展</w:t>
      </w:r>
      <w:r>
        <w:rPr>
          <w:rFonts w:hint="eastAsia" w:ascii="仿宋_GB2312" w:hAnsi="仿宋_GB2312" w:eastAsia="仿宋_GB2312" w:cs="仿宋_GB2312"/>
          <w:sz w:val="32"/>
          <w:szCs w:val="32"/>
        </w:rPr>
        <w:t>期间</w:t>
      </w:r>
      <w:r>
        <w:rPr>
          <w:rFonts w:hint="eastAsia" w:ascii="仿宋_GB2312" w:hAnsi="仿宋_GB2312" w:eastAsia="仿宋_GB2312" w:cs="仿宋_GB2312"/>
          <w:sz w:val="32"/>
          <w:szCs w:val="32"/>
          <w:lang w:eastAsia="zh-CN"/>
        </w:rPr>
        <w:t>进行</w:t>
      </w:r>
      <w:r>
        <w:rPr>
          <w:rFonts w:hint="eastAsia" w:ascii="仿宋_GB2312" w:hAnsi="仿宋_GB2312" w:eastAsia="仿宋_GB2312" w:cs="仿宋_GB2312"/>
          <w:sz w:val="32"/>
          <w:szCs w:val="32"/>
        </w:rPr>
        <w:t>不间断现场安全巡查，</w:t>
      </w:r>
      <w:r>
        <w:rPr>
          <w:rFonts w:hint="eastAsia" w:ascii="仿宋_GB2312" w:hAnsi="仿宋_GB2312" w:eastAsia="仿宋_GB2312" w:cs="仿宋_GB2312"/>
          <w:sz w:val="32"/>
          <w:szCs w:val="32"/>
          <w:lang w:eastAsia="zh-CN"/>
        </w:rPr>
        <w:t>发现突发事件，</w:t>
      </w:r>
      <w:r>
        <w:rPr>
          <w:rFonts w:hint="eastAsia" w:ascii="仿宋_GB2312" w:hAnsi="仿宋_GB2312" w:eastAsia="仿宋_GB2312" w:cs="仿宋_GB2312"/>
          <w:sz w:val="32"/>
          <w:szCs w:val="32"/>
        </w:rPr>
        <w:t xml:space="preserve">立即向疫情防控领导小组报告，并参照后文中的应急处置要求进行处理。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布展和</w:t>
      </w:r>
      <w:r>
        <w:rPr>
          <w:rFonts w:hint="eastAsia" w:ascii="仿宋_GB2312" w:hAnsi="仿宋_GB2312" w:eastAsia="仿宋_GB2312" w:cs="仿宋_GB2312"/>
          <w:sz w:val="32"/>
          <w:szCs w:val="32"/>
          <w:lang w:eastAsia="zh-CN"/>
        </w:rPr>
        <w:t>会展</w:t>
      </w:r>
      <w:r>
        <w:rPr>
          <w:rFonts w:hint="eastAsia" w:ascii="仿宋_GB2312" w:hAnsi="仿宋_GB2312" w:eastAsia="仿宋_GB2312" w:cs="仿宋_GB2312"/>
          <w:sz w:val="32"/>
          <w:szCs w:val="32"/>
        </w:rPr>
        <w:t xml:space="preserve">期间，采用现场广播、流动宣传、LED 滚动屏幕、安全提示牌等形式，多渠道进行安全提醒及防疫相关知识宣传。 </w:t>
      </w:r>
    </w:p>
    <w:p>
      <w:pPr>
        <w:keepNext w:val="0"/>
        <w:keepLines w:val="0"/>
        <w:pageBreakBefore w:val="0"/>
        <w:widowControl w:val="0"/>
        <w:kinsoku/>
        <w:wordWrap/>
        <w:overflowPunct/>
        <w:topLinePunct w:val="0"/>
        <w:autoSpaceDE/>
        <w:autoSpaceDN/>
        <w:bidi w:val="0"/>
        <w:adjustRightInd/>
        <w:snapToGrid/>
        <w:spacing w:line="560" w:lineRule="exact"/>
        <w:ind w:firstLine="642" w:firstLineChars="200"/>
        <w:jc w:val="both"/>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4.</w:t>
      </w:r>
      <w:r>
        <w:rPr>
          <w:rFonts w:hint="eastAsia" w:ascii="仿宋_GB2312" w:hAnsi="仿宋_GB2312" w:eastAsia="仿宋_GB2312" w:cs="仿宋_GB2312"/>
          <w:b/>
          <w:bCs/>
          <w:sz w:val="32"/>
          <w:szCs w:val="32"/>
        </w:rPr>
        <w:t>地下停车场管理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 xml:space="preserve">停车场出入口管理，按照停车位严格控制进场车辆数量，防止出现人车拥堵情况。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保持地下车库的地面清洁。安检厅、电梯厅等场所按钮和扶手等人员经常接触部位使用有效氯 250-500mg/L的含氯消毒液进行擦拭清洁，每2小时/次。地下停车场的送排风系统在开展前2小时开启，闭展后持续运行2小时，确保车库内足够通风换气。地下停车场每天闭馆期间进行一次全面彻底的消毒消杀,并指定专人对责任区域的清扫和消毒工作进行检查和记录。</w:t>
      </w:r>
    </w:p>
    <w:p>
      <w:pPr>
        <w:keepNext w:val="0"/>
        <w:keepLines w:val="0"/>
        <w:pageBreakBefore w:val="0"/>
        <w:widowControl w:val="0"/>
        <w:kinsoku/>
        <w:wordWrap/>
        <w:overflowPunct/>
        <w:topLinePunct w:val="0"/>
        <w:autoSpaceDE/>
        <w:autoSpaceDN/>
        <w:bidi w:val="0"/>
        <w:adjustRightInd/>
        <w:snapToGrid/>
        <w:spacing w:line="560" w:lineRule="exact"/>
        <w:ind w:firstLine="642" w:firstLineChars="200"/>
        <w:jc w:val="both"/>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5.</w:t>
      </w:r>
      <w:r>
        <w:rPr>
          <w:rFonts w:hint="eastAsia" w:ascii="仿宋_GB2312" w:hAnsi="仿宋_GB2312" w:eastAsia="仿宋_GB2312" w:cs="仿宋_GB2312"/>
          <w:b/>
          <w:bCs/>
          <w:sz w:val="32"/>
          <w:szCs w:val="32"/>
        </w:rPr>
        <w:t xml:space="preserve">电梯管理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轿厢电梯和扶手电梯的消毒工作参照《广东省新冠肺炎疫情常态化防控期间公共电梯（扶梯）清洁消毒工作指引》执行</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2" w:firstLineChars="200"/>
        <w:jc w:val="both"/>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lang w:val="en-US" w:eastAsia="zh-CN"/>
        </w:rPr>
        <w:t>1）</w:t>
      </w:r>
      <w:r>
        <w:rPr>
          <w:rFonts w:hint="eastAsia" w:ascii="仿宋_GB2312" w:hAnsi="仿宋_GB2312" w:eastAsia="仿宋_GB2312" w:cs="仿宋_GB2312"/>
          <w:b/>
          <w:bCs/>
          <w:sz w:val="32"/>
          <w:szCs w:val="32"/>
        </w:rPr>
        <w:t>轿厢电梯具体消杀要求：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①在电梯门口和轿厢内外张贴多国语言的告示，建议乘客乘坐电梯时戴好口罩并尽量不交谈。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②电梯</w:t>
      </w:r>
      <w:r>
        <w:rPr>
          <w:rFonts w:hint="eastAsia" w:ascii="仿宋_GB2312" w:hAnsi="仿宋_GB2312" w:eastAsia="仿宋_GB2312" w:cs="仿宋_GB2312"/>
          <w:sz w:val="32"/>
          <w:szCs w:val="32"/>
        </w:rPr>
        <w:t xml:space="preserve">内乘客不能超过限载人数的 1/2。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③</w:t>
      </w:r>
      <w:r>
        <w:rPr>
          <w:rFonts w:hint="eastAsia" w:ascii="仿宋_GB2312" w:hAnsi="仿宋_GB2312" w:eastAsia="仿宋_GB2312" w:cs="仿宋_GB2312"/>
          <w:sz w:val="32"/>
          <w:szCs w:val="32"/>
        </w:rPr>
        <w:t xml:space="preserve">轿厢不使用地毯，加强通风。 </w:t>
      </w:r>
    </w:p>
    <w:p>
      <w:pPr>
        <w:pStyle w:val="16"/>
        <w:keepNext w:val="0"/>
        <w:keepLines w:val="0"/>
        <w:pageBreakBefore w:val="0"/>
        <w:widowControl w:val="0"/>
        <w:numPr>
          <w:ilvl w:val="0"/>
          <w:numId w:val="9"/>
        </w:numPr>
        <w:kinsoku/>
        <w:wordWrap/>
        <w:overflowPunct/>
        <w:topLinePunct w:val="0"/>
        <w:autoSpaceDE/>
        <w:autoSpaceDN/>
        <w:bidi w:val="0"/>
        <w:adjustRightInd/>
        <w:snapToGrid/>
        <w:spacing w:line="560" w:lineRule="exact"/>
        <w:ind w:left="42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在电梯门口或轿厢内配置非接触式快速手消毒液和（或）卫生抽纸纸巾。乘坐电梯人员尽量避免用手直接接触按键，使用电梯按键后用快速手消毒液消毒手部，使用后的纸巾应丢弃在指定带盖垃圾桶内。</w:t>
      </w:r>
    </w:p>
    <w:p>
      <w:pPr>
        <w:pStyle w:val="16"/>
        <w:keepNext w:val="0"/>
        <w:keepLines w:val="0"/>
        <w:pageBreakBefore w:val="0"/>
        <w:widowControl w:val="0"/>
        <w:numPr>
          <w:ilvl w:val="0"/>
          <w:numId w:val="9"/>
        </w:numPr>
        <w:kinsoku/>
        <w:wordWrap/>
        <w:overflowPunct/>
        <w:topLinePunct w:val="0"/>
        <w:autoSpaceDE/>
        <w:autoSpaceDN/>
        <w:bidi w:val="0"/>
        <w:adjustRightInd/>
        <w:snapToGrid/>
        <w:spacing w:line="560" w:lineRule="exact"/>
        <w:ind w:left="42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电梯按键、轿厢扶手等表面在工作期间至少每两个小时清洁消毒一次，电梯层站按钮、电梯轿厢内的楼层显示按钮及电梯门开关按钮等</w:t>
      </w:r>
      <w:r>
        <w:rPr>
          <w:rFonts w:hint="eastAsia" w:ascii="仿宋_GB2312" w:hAnsi="仿宋_GB2312" w:eastAsia="仿宋_GB2312" w:cs="仿宋_GB2312"/>
          <w:sz w:val="32"/>
          <w:szCs w:val="32"/>
          <w:lang w:eastAsia="zh-CN"/>
        </w:rPr>
        <w:t>进行</w:t>
      </w:r>
      <w:r>
        <w:rPr>
          <w:rFonts w:hint="eastAsia" w:ascii="仿宋_GB2312" w:hAnsi="仿宋_GB2312" w:eastAsia="仿宋_GB2312" w:cs="仿宋_GB2312"/>
          <w:sz w:val="32"/>
          <w:szCs w:val="32"/>
        </w:rPr>
        <w:t>贴膜保护，贴膜每天更换</w:t>
      </w:r>
      <w:r>
        <w:rPr>
          <w:rFonts w:hint="eastAsia" w:ascii="仿宋_GB2312" w:hAnsi="仿宋_GB2312" w:eastAsia="仿宋_GB2312" w:cs="仿宋_GB2312"/>
          <w:sz w:val="32"/>
          <w:szCs w:val="32"/>
          <w:lang w:val="en-US" w:eastAsia="zh-CN"/>
        </w:rPr>
        <w:t>XX</w:t>
      </w:r>
      <w:r>
        <w:rPr>
          <w:rFonts w:hint="eastAsia" w:ascii="仿宋_GB2312" w:hAnsi="仿宋_GB2312" w:eastAsia="仿宋_GB2312" w:cs="仿宋_GB2312"/>
          <w:sz w:val="32"/>
          <w:szCs w:val="32"/>
        </w:rPr>
        <w:t>次</w:t>
      </w:r>
      <w:r>
        <w:rPr>
          <w:rFonts w:hint="eastAsia" w:ascii="仿宋_GB2312" w:hAnsi="仿宋_GB2312" w:eastAsia="仿宋_GB2312" w:cs="仿宋_GB2312"/>
          <w:sz w:val="32"/>
          <w:szCs w:val="32"/>
          <w:lang w:eastAsia="zh-CN"/>
        </w:rPr>
        <w:t>（或</w:t>
      </w:r>
      <w:r>
        <w:rPr>
          <w:rFonts w:hint="eastAsia" w:ascii="仿宋_GB2312" w:hAnsi="仿宋_GB2312" w:eastAsia="仿宋_GB2312" w:cs="仿宋_GB2312"/>
          <w:sz w:val="32"/>
          <w:szCs w:val="32"/>
        </w:rPr>
        <w:t>在保护膜上用含有效氯250-500mg/L的消毒剂进行喷洒或擦拭，并做好消毒标识和记录，发现贴膜破损时及时更换</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w:t>
      </w:r>
    </w:p>
    <w:p>
      <w:pPr>
        <w:pStyle w:val="16"/>
        <w:keepNext w:val="0"/>
        <w:keepLines w:val="0"/>
        <w:pageBreakBefore w:val="0"/>
        <w:widowControl w:val="0"/>
        <w:numPr>
          <w:ilvl w:val="0"/>
          <w:numId w:val="9"/>
        </w:numPr>
        <w:kinsoku/>
        <w:wordWrap/>
        <w:overflowPunct/>
        <w:topLinePunct w:val="0"/>
        <w:autoSpaceDE/>
        <w:autoSpaceDN/>
        <w:bidi w:val="0"/>
        <w:adjustRightInd/>
        <w:snapToGrid/>
        <w:spacing w:line="560" w:lineRule="exact"/>
        <w:ind w:left="42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电梯轿厢壁和厢底地面采用湿式清洁，保持电梯桥厢壁和厢底地面干净。 每天清洁消毒</w:t>
      </w:r>
      <w:r>
        <w:rPr>
          <w:rFonts w:hint="eastAsia" w:ascii="仿宋_GB2312" w:hAnsi="仿宋_GB2312" w:eastAsia="仿宋_GB2312" w:cs="仿宋_GB2312"/>
          <w:sz w:val="32"/>
          <w:szCs w:val="32"/>
          <w:lang w:val="en-US" w:eastAsia="zh-CN"/>
        </w:rPr>
        <w:t>XX</w:t>
      </w:r>
      <w:r>
        <w:rPr>
          <w:rFonts w:hint="eastAsia" w:ascii="仿宋_GB2312" w:hAnsi="仿宋_GB2312" w:eastAsia="仿宋_GB2312" w:cs="仿宋_GB2312"/>
          <w:sz w:val="32"/>
          <w:szCs w:val="32"/>
        </w:rPr>
        <w:t>次，用有效氯浓度为250-500mg/L的消毒剂进行喷洒或擦（拖）拭轿厢壁、厢门和厢底面，作用30分钟后</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 xml:space="preserve">用清水擦净，并做好消毒标识和记录。 </w:t>
      </w:r>
    </w:p>
    <w:p>
      <w:pPr>
        <w:keepNext w:val="0"/>
        <w:keepLines w:val="0"/>
        <w:pageBreakBefore w:val="0"/>
        <w:widowControl w:val="0"/>
        <w:kinsoku/>
        <w:wordWrap/>
        <w:overflowPunct/>
        <w:topLinePunct w:val="0"/>
        <w:autoSpaceDE/>
        <w:autoSpaceDN/>
        <w:bidi w:val="0"/>
        <w:adjustRightInd/>
        <w:snapToGrid/>
        <w:spacing w:line="560" w:lineRule="exact"/>
        <w:ind w:firstLine="642" w:firstLineChars="200"/>
        <w:jc w:val="both"/>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lang w:val="en-US" w:eastAsia="zh-CN"/>
        </w:rPr>
        <w:t>2）</w:t>
      </w:r>
      <w:r>
        <w:rPr>
          <w:rFonts w:hint="eastAsia" w:ascii="仿宋_GB2312" w:hAnsi="仿宋_GB2312" w:eastAsia="仿宋_GB2312" w:cs="仿宋_GB2312"/>
          <w:b/>
          <w:bCs/>
          <w:sz w:val="32"/>
          <w:szCs w:val="32"/>
        </w:rPr>
        <w:t>扶手电梯消杀要求：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eastAsia="zh-CN"/>
        </w:rPr>
        <w:t>①</w:t>
      </w:r>
      <w:r>
        <w:rPr>
          <w:rFonts w:hint="eastAsia" w:ascii="仿宋_GB2312" w:hAnsi="仿宋_GB2312" w:eastAsia="仿宋_GB2312" w:cs="仿宋_GB2312"/>
          <w:sz w:val="32"/>
          <w:szCs w:val="32"/>
        </w:rPr>
        <w:t>扶手每天消毒</w:t>
      </w:r>
      <w:r>
        <w:rPr>
          <w:rFonts w:hint="eastAsia" w:ascii="仿宋_GB2312" w:hAnsi="仿宋_GB2312" w:eastAsia="仿宋_GB2312" w:cs="仿宋_GB2312"/>
          <w:sz w:val="32"/>
          <w:szCs w:val="32"/>
          <w:lang w:val="en-US" w:eastAsia="zh-CN"/>
        </w:rPr>
        <w:t>XX</w:t>
      </w:r>
      <w:r>
        <w:rPr>
          <w:rFonts w:hint="eastAsia" w:ascii="仿宋_GB2312" w:hAnsi="仿宋_GB2312" w:eastAsia="仿宋_GB2312" w:cs="仿宋_GB2312"/>
          <w:sz w:val="32"/>
          <w:szCs w:val="32"/>
        </w:rPr>
        <w:t>次，用含有效氯250-500mg/L的消毒剂进行擦拭，作用</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 xml:space="preserve">0分钟后，用清水擦净，并做好消毒标识和记录。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rPr>
      </w:pPr>
      <w:r>
        <w:rPr>
          <w:rFonts w:hint="eastAsia" w:ascii="仿宋_GB2312" w:hAnsi="仿宋_GB2312" w:eastAsia="仿宋_GB2312" w:cs="仿宋_GB2312"/>
          <w:sz w:val="32"/>
          <w:szCs w:val="32"/>
          <w:lang w:eastAsia="zh-CN"/>
        </w:rPr>
        <w:t>②</w:t>
      </w:r>
      <w:r>
        <w:rPr>
          <w:rFonts w:hint="eastAsia" w:ascii="仿宋_GB2312" w:hAnsi="仿宋_GB2312" w:eastAsia="仿宋_GB2312" w:cs="仿宋_GB2312"/>
          <w:kern w:val="2"/>
          <w:sz w:val="32"/>
          <w:szCs w:val="32"/>
          <w:lang w:val="en-US" w:eastAsia="zh-CN" w:bidi="ar-SA"/>
        </w:rPr>
        <w:t>扶手电梯阶梯表面采用湿式清洁，常保持阶梯表面干净。每天用250mg/L-500mg/L的含氯消毒剂进行湿式拖地2次，消毒作用30分钟后，用清水擦净，并做好消毒标识和记录。</w:t>
      </w:r>
    </w:p>
    <w:p>
      <w:pPr>
        <w:keepNext w:val="0"/>
        <w:keepLines w:val="0"/>
        <w:pageBreakBefore w:val="0"/>
        <w:widowControl w:val="0"/>
        <w:kinsoku/>
        <w:wordWrap/>
        <w:overflowPunct/>
        <w:topLinePunct w:val="0"/>
        <w:autoSpaceDE/>
        <w:autoSpaceDN/>
        <w:bidi w:val="0"/>
        <w:adjustRightInd/>
        <w:snapToGrid/>
        <w:spacing w:line="560" w:lineRule="exact"/>
        <w:ind w:firstLine="642" w:firstLineChars="200"/>
        <w:jc w:val="both"/>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6.</w:t>
      </w:r>
      <w:r>
        <w:rPr>
          <w:rFonts w:hint="eastAsia" w:ascii="仿宋_GB2312" w:hAnsi="仿宋_GB2312" w:eastAsia="仿宋_GB2312" w:cs="仿宋_GB2312"/>
          <w:b/>
          <w:bCs/>
          <w:sz w:val="32"/>
          <w:szCs w:val="32"/>
        </w:rPr>
        <w:t xml:space="preserve">展位管理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展位物资配备：参展商</w:t>
      </w:r>
      <w:r>
        <w:rPr>
          <w:rFonts w:hint="eastAsia" w:ascii="仿宋_GB2312" w:hAnsi="仿宋_GB2312" w:eastAsia="仿宋_GB2312" w:cs="仿宋_GB2312"/>
          <w:sz w:val="32"/>
          <w:szCs w:val="32"/>
          <w:lang w:eastAsia="zh-CN"/>
        </w:rPr>
        <w:t>均</w:t>
      </w:r>
      <w:r>
        <w:rPr>
          <w:rFonts w:hint="eastAsia" w:ascii="仿宋_GB2312" w:hAnsi="仿宋_GB2312" w:eastAsia="仿宋_GB2312" w:cs="仿宋_GB2312"/>
          <w:sz w:val="32"/>
          <w:szCs w:val="32"/>
        </w:rPr>
        <w:t xml:space="preserve">配备一次性手套、含醇快速手消毒剂等物品。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通风：展位</w:t>
      </w:r>
      <w:r>
        <w:rPr>
          <w:rFonts w:hint="eastAsia" w:ascii="仿宋_GB2312" w:hAnsi="仿宋_GB2312" w:eastAsia="仿宋_GB2312" w:cs="仿宋_GB2312"/>
          <w:sz w:val="32"/>
          <w:szCs w:val="32"/>
          <w:lang w:eastAsia="zh-CN"/>
        </w:rPr>
        <w:t>均</w:t>
      </w:r>
      <w:r>
        <w:rPr>
          <w:rFonts w:hint="eastAsia" w:ascii="仿宋_GB2312" w:hAnsi="仿宋_GB2312" w:eastAsia="仿宋_GB2312" w:cs="仿宋_GB2312"/>
          <w:sz w:val="32"/>
          <w:szCs w:val="32"/>
        </w:rPr>
        <w:t>不设置密闭房间，</w:t>
      </w:r>
      <w:r>
        <w:rPr>
          <w:rFonts w:hint="eastAsia" w:ascii="仿宋_GB2312" w:hAnsi="仿宋_GB2312" w:eastAsia="仿宋_GB2312" w:cs="仿宋_GB2312"/>
          <w:sz w:val="32"/>
          <w:szCs w:val="32"/>
          <w:lang w:eastAsia="zh-CN"/>
        </w:rPr>
        <w:t>实行</w:t>
      </w:r>
      <w:r>
        <w:rPr>
          <w:rFonts w:hint="eastAsia" w:ascii="仿宋_GB2312" w:hAnsi="仿宋_GB2312" w:eastAsia="仿宋_GB2312" w:cs="仿宋_GB2312"/>
          <w:sz w:val="32"/>
          <w:szCs w:val="32"/>
        </w:rPr>
        <w:t>敞开式设计。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进馆后个人防护：所有入馆人员全程正确佩戴口罩。</w:t>
      </w:r>
      <w:r>
        <w:rPr>
          <w:rFonts w:hint="eastAsia" w:ascii="仿宋_GB2312" w:hAnsi="宋体" w:eastAsia="仿宋_GB2312" w:cs="方正小标宋简体"/>
          <w:color w:val="000000"/>
          <w:kern w:val="0"/>
          <w:sz w:val="32"/>
          <w:szCs w:val="32"/>
        </w:rPr>
        <w:t>进食或饮水需到</w:t>
      </w:r>
      <w:r>
        <w:rPr>
          <w:rFonts w:hint="eastAsia" w:ascii="仿宋_GB2312" w:hAnsi="宋体" w:eastAsia="仿宋_GB2312" w:cs="方正小标宋简体"/>
          <w:color w:val="000000"/>
          <w:kern w:val="0"/>
          <w:sz w:val="32"/>
          <w:szCs w:val="32"/>
          <w:lang w:eastAsia="zh-CN"/>
        </w:rPr>
        <w:t>展馆内</w:t>
      </w:r>
      <w:r>
        <w:rPr>
          <w:rFonts w:hint="eastAsia" w:ascii="仿宋_GB2312" w:hAnsi="宋体" w:eastAsia="仿宋_GB2312" w:cs="方正小标宋简体"/>
          <w:color w:val="000000"/>
          <w:kern w:val="0"/>
          <w:sz w:val="32"/>
          <w:szCs w:val="32"/>
        </w:rPr>
        <w:t>餐饮专区。</w:t>
      </w:r>
      <w:r>
        <w:rPr>
          <w:rFonts w:hint="eastAsia" w:ascii="仿宋_GB2312" w:hAnsi="仿宋_GB2312" w:eastAsia="仿宋_GB2312" w:cs="仿宋_GB2312"/>
          <w:sz w:val="32"/>
          <w:szCs w:val="32"/>
        </w:rPr>
        <w:t xml:space="preserve">自觉保持人与人之间1米间距，不扎堆，不聚集。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 xml:space="preserve">消毒：参展商严格落实本展位、展品预防性消毒和日常消杀工作并做好消毒工作记录。配合主办单位、场馆方做好公共区域预防性消毒及日常消杀工作，所有进入展区的人员用快速手消毒剂消毒双手。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 xml:space="preserve">工作巡查：参展商安排专人对本展区内的工作人员和观展人员口罩佩戴情况、区域内人员聚集情况进行巡查，发现不符合防控工作要求的，及时整改。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建立信息台账：参展商建立参展工作人员健康档案、展位和展品通风消毒记录、人员管控记录等工作台账，加强工作管理。每日收集员工健康监测信息，做好记录，并将表格报送至主办单位汇总存档。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 xml:space="preserve">闭馆后工作安排：闭馆后参展商对会展期间人员的健康状况随访14天，并将随访情况汇总后报主办单位。若参展工作人员出现发热、干咳入院诊断为新型冠状病毒肺炎疑似、确诊以及无症状感染者病例，将及时告知主办单位。以便主办单位尽快配合疾控中心对相关接触人员进行早期排查。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洽谈区：参展商</w:t>
      </w:r>
      <w:r>
        <w:rPr>
          <w:rFonts w:hint="eastAsia" w:ascii="仿宋_GB2312" w:hAnsi="仿宋_GB2312" w:eastAsia="仿宋_GB2312" w:cs="仿宋_GB2312"/>
          <w:sz w:val="32"/>
          <w:szCs w:val="32"/>
          <w:lang w:eastAsia="zh-CN"/>
        </w:rPr>
        <w:t>保证</w:t>
      </w:r>
      <w:r>
        <w:rPr>
          <w:rFonts w:hint="eastAsia" w:ascii="仿宋_GB2312" w:hAnsi="仿宋_GB2312" w:eastAsia="仿宋_GB2312" w:cs="仿宋_GB2312"/>
          <w:sz w:val="32"/>
          <w:szCs w:val="32"/>
        </w:rPr>
        <w:t>洽谈区通风、通气、宽敞，客户与销售人员</w:t>
      </w:r>
      <w:r>
        <w:rPr>
          <w:rFonts w:hint="eastAsia" w:ascii="仿宋_GB2312" w:hAnsi="仿宋_GB2312" w:eastAsia="仿宋_GB2312" w:cs="仿宋_GB2312"/>
          <w:sz w:val="32"/>
          <w:szCs w:val="32"/>
          <w:lang w:eastAsia="zh-CN"/>
        </w:rPr>
        <w:t>均</w:t>
      </w:r>
      <w:r>
        <w:rPr>
          <w:rFonts w:hint="eastAsia" w:ascii="仿宋_GB2312" w:hAnsi="仿宋_GB2312" w:eastAsia="仿宋_GB2312" w:cs="仿宋_GB2312"/>
          <w:sz w:val="32"/>
          <w:szCs w:val="32"/>
        </w:rPr>
        <w:t xml:space="preserve">佩戴合规医用口罩。洽谈主宾双方保持安全距离；现场严禁提供非独立包装食品和饮品。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表演：严禁参展商开展人群聚集性表演活动，如需开展促销活动，</w:t>
      </w:r>
      <w:r>
        <w:rPr>
          <w:rFonts w:hint="eastAsia" w:ascii="仿宋_GB2312" w:hAnsi="仿宋_GB2312" w:eastAsia="仿宋_GB2312" w:cs="仿宋_GB2312"/>
          <w:sz w:val="32"/>
          <w:szCs w:val="32"/>
          <w:lang w:eastAsia="zh-CN"/>
        </w:rPr>
        <w:t>应</w:t>
      </w:r>
      <w:r>
        <w:rPr>
          <w:rFonts w:hint="eastAsia" w:ascii="仿宋_GB2312" w:hAnsi="仿宋_GB2312" w:eastAsia="仿宋_GB2312" w:cs="仿宋_GB2312"/>
          <w:sz w:val="32"/>
          <w:szCs w:val="32"/>
        </w:rPr>
        <w:t>确保展位人群保持在安全距离，且在现场拉好警戒线。音频的音量调整到合适大小，不能影响人与人在社交距离内的交流，避免噪音干扰影响正常交流导致脱摘口罩。</w:t>
      </w:r>
    </w:p>
    <w:p>
      <w:pPr>
        <w:keepNext w:val="0"/>
        <w:keepLines w:val="0"/>
        <w:pageBreakBefore w:val="0"/>
        <w:widowControl w:val="0"/>
        <w:kinsoku/>
        <w:wordWrap/>
        <w:overflowPunct/>
        <w:topLinePunct w:val="0"/>
        <w:autoSpaceDE/>
        <w:autoSpaceDN/>
        <w:bidi w:val="0"/>
        <w:adjustRightInd/>
        <w:snapToGrid/>
        <w:spacing w:line="560" w:lineRule="exact"/>
        <w:ind w:firstLine="642" w:firstLineChars="200"/>
        <w:jc w:val="both"/>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7.</w:t>
      </w:r>
      <w:r>
        <w:rPr>
          <w:rFonts w:hint="eastAsia" w:ascii="仿宋_GB2312" w:hAnsi="仿宋_GB2312" w:eastAsia="仿宋_GB2312" w:cs="仿宋_GB2312"/>
          <w:b/>
          <w:bCs/>
          <w:sz w:val="32"/>
          <w:szCs w:val="32"/>
        </w:rPr>
        <w:t xml:space="preserve">会议场所管理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活动举办期间设置</w:t>
      </w:r>
      <w:r>
        <w:rPr>
          <w:rFonts w:hint="default" w:ascii="仿宋_GB2312" w:hAnsi="仿宋_GB2312" w:eastAsia="仿宋_GB2312" w:cs="仿宋_GB2312"/>
          <w:sz w:val="32"/>
          <w:szCs w:val="32"/>
          <w:lang w:val="en"/>
        </w:rPr>
        <w:t>洽谈</w:t>
      </w:r>
      <w:r>
        <w:rPr>
          <w:rFonts w:hint="eastAsia" w:ascii="仿宋_GB2312" w:hAnsi="仿宋_GB2312" w:eastAsia="仿宋_GB2312" w:cs="仿宋_GB2312"/>
          <w:sz w:val="32"/>
          <w:szCs w:val="32"/>
        </w:rPr>
        <w:t>区符合以下要求：每个</w:t>
      </w:r>
      <w:r>
        <w:rPr>
          <w:rFonts w:hint="default" w:ascii="仿宋_GB2312" w:hAnsi="仿宋_GB2312" w:eastAsia="仿宋_GB2312" w:cs="仿宋_GB2312"/>
          <w:sz w:val="32"/>
          <w:szCs w:val="32"/>
          <w:lang w:val="en"/>
        </w:rPr>
        <w:t>洽谈</w:t>
      </w:r>
      <w:r>
        <w:rPr>
          <w:rFonts w:hint="eastAsia" w:ascii="仿宋_GB2312" w:hAnsi="仿宋_GB2312" w:eastAsia="仿宋_GB2312" w:cs="仿宋_GB2312"/>
          <w:sz w:val="32"/>
          <w:szCs w:val="32"/>
        </w:rPr>
        <w:t>单元不超过1桌4椅，各</w:t>
      </w:r>
      <w:r>
        <w:rPr>
          <w:rFonts w:hint="default" w:ascii="仿宋_GB2312" w:hAnsi="仿宋_GB2312" w:eastAsia="仿宋_GB2312" w:cs="仿宋_GB2312"/>
          <w:sz w:val="32"/>
          <w:szCs w:val="32"/>
          <w:lang w:val="en"/>
        </w:rPr>
        <w:t>洽谈</w:t>
      </w:r>
      <w:r>
        <w:rPr>
          <w:rFonts w:hint="eastAsia" w:ascii="仿宋_GB2312" w:hAnsi="仿宋_GB2312" w:eastAsia="仿宋_GB2312" w:cs="仿宋_GB2312"/>
          <w:sz w:val="32"/>
          <w:szCs w:val="32"/>
        </w:rPr>
        <w:t>单元之间间隔不低于1米；现场咨询处、报到处和服务处设置排队隔离设施，人员间隔距离保持1米。保持会议场所环境清洁，每日通风2次，每次30分钟以上。工作人员佩戴口罩，交谈时保持1米以上距离。按照250-500mg/L的含氯比例配置好消毒水，每2小时/次对入口地垫、垃圾桶等位置进行消毒杀菌。</w:t>
      </w:r>
    </w:p>
    <w:p>
      <w:pPr>
        <w:keepNext w:val="0"/>
        <w:keepLines w:val="0"/>
        <w:pageBreakBefore w:val="0"/>
        <w:widowControl w:val="0"/>
        <w:kinsoku/>
        <w:wordWrap/>
        <w:overflowPunct/>
        <w:topLinePunct w:val="0"/>
        <w:autoSpaceDE/>
        <w:autoSpaceDN/>
        <w:bidi w:val="0"/>
        <w:adjustRightInd/>
        <w:snapToGrid/>
        <w:spacing w:line="560" w:lineRule="exact"/>
        <w:ind w:firstLine="642" w:firstLineChars="200"/>
        <w:jc w:val="both"/>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8.</w:t>
      </w:r>
      <w:r>
        <w:rPr>
          <w:rFonts w:hint="eastAsia" w:ascii="仿宋_GB2312" w:hAnsi="仿宋_GB2312" w:eastAsia="仿宋_GB2312" w:cs="仿宋_GB2312"/>
          <w:b/>
          <w:bCs/>
          <w:sz w:val="32"/>
          <w:szCs w:val="32"/>
        </w:rPr>
        <w:t xml:space="preserve">餐饮管理 </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）疫情防控领导小组</w:t>
      </w:r>
      <w:r>
        <w:rPr>
          <w:rFonts w:hint="eastAsia" w:ascii="仿宋_GB2312" w:hAnsi="宋体" w:eastAsia="仿宋_GB2312" w:cs="方正小标宋简体"/>
          <w:color w:val="000000"/>
          <w:kern w:val="0"/>
          <w:sz w:val="32"/>
          <w:szCs w:val="32"/>
        </w:rPr>
        <w:t>须对餐饮服务商资质证明文件核查备份，服务商团队须具备法定上岗从业资格</w:t>
      </w:r>
      <w:r>
        <w:rPr>
          <w:rFonts w:hint="eastAsia" w:ascii="仿宋_GB2312" w:hAnsi="宋体" w:eastAsia="仿宋_GB2312" w:cs="方正小标宋简体"/>
          <w:color w:val="000000"/>
          <w:kern w:val="0"/>
          <w:sz w:val="32"/>
          <w:szCs w:val="32"/>
          <w:lang w:eastAsia="zh-CN"/>
        </w:rPr>
        <w:t>。</w:t>
      </w:r>
      <w:r>
        <w:rPr>
          <w:rFonts w:hint="eastAsia" w:ascii="仿宋_GB2312" w:hAnsi="仿宋_GB2312" w:eastAsia="仿宋_GB2312" w:cs="仿宋_GB2312"/>
          <w:sz w:val="32"/>
          <w:szCs w:val="32"/>
        </w:rPr>
        <w:t>严格遵守国家食品安全相关法律、法规的规定，按照《深圳市餐饮服务业新冠肺炎防控及复工复产工作指引》要求，做好人员管理、培训、人员的卫生防护（开展体温检测，戴口罩、手套、餐帽等）、原材料采购、加工制作等工作，保障用餐安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餐饮服务商须确保上岗员工的健康情况，员工每日登记并汇总健康监测表，如有员工出现身体异常情况（体温超过37.3°C 或有咳嗽、乏力、腹泻等症状）</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 xml:space="preserve">须第一时间告知主办单位和场馆方进行应急处理。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展馆内各工作人员及展商须按主办单位及场馆统一要求，在场馆内的餐饮服务机构订餐，并在指定区域错时就餐，严禁私自订餐</w:t>
      </w:r>
      <w:r>
        <w:rPr>
          <w:rFonts w:hint="eastAsia" w:ascii="仿宋_GB2312" w:hAnsi="仿宋_GB2312" w:eastAsia="仿宋_GB2312" w:cs="仿宋_GB2312"/>
          <w:sz w:val="32"/>
          <w:szCs w:val="32"/>
          <w:lang w:eastAsia="zh-CN"/>
        </w:rPr>
        <w:t>，</w:t>
      </w:r>
      <w:r>
        <w:rPr>
          <w:rFonts w:hint="eastAsia" w:ascii="仿宋_GB2312" w:hAnsi="宋体" w:eastAsia="仿宋_GB2312" w:cs="方正小标宋简体"/>
          <w:color w:val="000000"/>
          <w:kern w:val="0"/>
          <w:sz w:val="32"/>
          <w:szCs w:val="32"/>
        </w:rPr>
        <w:t>随意就餐</w:t>
      </w:r>
      <w:r>
        <w:rPr>
          <w:rFonts w:hint="eastAsia" w:ascii="仿宋_GB2312" w:hAnsi="仿宋_GB2312" w:eastAsia="仿宋_GB2312" w:cs="仿宋_GB2312"/>
          <w:sz w:val="32"/>
          <w:szCs w:val="32"/>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 xml:space="preserve">布展、参展工作人员应服从主办单位和场馆现场管理，从指定通道运输、领取餐食。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未经主办单位</w:t>
      </w:r>
      <w:r>
        <w:rPr>
          <w:rFonts w:hint="eastAsia" w:ascii="仿宋_GB2312" w:hAnsi="仿宋_GB2312" w:eastAsia="仿宋_GB2312" w:cs="仿宋_GB2312"/>
          <w:sz w:val="32"/>
          <w:szCs w:val="32"/>
          <w:lang w:eastAsia="zh-CN"/>
        </w:rPr>
        <w:t>和</w:t>
      </w:r>
      <w:r>
        <w:rPr>
          <w:rFonts w:hint="eastAsia" w:ascii="仿宋_GB2312" w:hAnsi="仿宋_GB2312" w:eastAsia="仿宋_GB2312" w:cs="仿宋_GB2312"/>
          <w:sz w:val="32"/>
          <w:szCs w:val="32"/>
        </w:rPr>
        <w:t xml:space="preserve">场馆方许可，或未办理相关进场手续的供餐机构不得进场经营。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 xml:space="preserve">专设进/取餐通道。未经许可，各出入通道禁止餐食进入场馆。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 xml:space="preserve">各出入通道禁止未经许可供餐机构的餐食进入场馆。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 xml:space="preserve">所有人员根据主办单位的安排分批分时段(具体时间安排由主办单位确定）在指定进餐区域就餐，按照指定的就餐座位(提前标识）单人、单座、单向就餐，用餐人员保持安全距离，用餐期间避免交谈。餐食由专人分发，分餐人员需完善自身防护措施（如口罩、护目镜、手套等），快餐进场前外包装须进行酒精喷洒消毒。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 xml:space="preserve">餐区消毒：由安保人员将所有人员清场后，再进行消毒作业。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现场餐饮服务应符合深圳市市场监管部门有关规定。</w:t>
      </w:r>
    </w:p>
    <w:p>
      <w:pPr>
        <w:keepNext w:val="0"/>
        <w:keepLines w:val="0"/>
        <w:pageBreakBefore w:val="0"/>
        <w:widowControl w:val="0"/>
        <w:kinsoku/>
        <w:wordWrap/>
        <w:overflowPunct/>
        <w:topLinePunct w:val="0"/>
        <w:autoSpaceDE/>
        <w:autoSpaceDN/>
        <w:bidi w:val="0"/>
        <w:adjustRightInd/>
        <w:snapToGrid/>
        <w:spacing w:line="560" w:lineRule="exact"/>
        <w:ind w:firstLine="642" w:firstLineChars="200"/>
        <w:jc w:val="both"/>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9.</w:t>
      </w:r>
      <w:r>
        <w:rPr>
          <w:rFonts w:hint="eastAsia" w:ascii="仿宋_GB2312" w:hAnsi="仿宋_GB2312" w:eastAsia="仿宋_GB2312" w:cs="仿宋_GB2312"/>
          <w:b/>
          <w:bCs/>
          <w:sz w:val="32"/>
          <w:szCs w:val="32"/>
        </w:rPr>
        <w:t xml:space="preserve">卫生间管理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）场馆方</w:t>
      </w:r>
      <w:r>
        <w:rPr>
          <w:rFonts w:hint="eastAsia" w:ascii="仿宋_GB2312" w:hAnsi="仿宋_GB2312" w:eastAsia="仿宋_GB2312" w:cs="仿宋_GB2312"/>
          <w:sz w:val="32"/>
          <w:szCs w:val="32"/>
        </w:rPr>
        <w:t>每日定人定岗随时进行卫生清洁，保持地面、墙壁清洁，洗手池无污垢，便池无粪便污物积累。物品表面消毒用有效氯500mg/L的含氯消毒剂对公共台面、洗手池、门把手和卫生洁具等物体表面进行擦拭</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30分钟后用清水擦拭干净。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 xml:space="preserve">按照500mg/L的含氯比例配置好消毒水，每2小时/次对入口地垫、垃圾桶等位置进行消毒杀菌，配备足够洗手液和擦手纸。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 xml:space="preserve">展馆在每天闭馆期间需对洗手间进行一次全面彻底的消毒消杀工作。并指定专人对责任区域的清扫和消毒工作进行检查和记录。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展馆卫生间管理应符合深圳市城管部门关于卫生间管理的规定。</w:t>
      </w:r>
    </w:p>
    <w:p>
      <w:pPr>
        <w:keepNext w:val="0"/>
        <w:keepLines w:val="0"/>
        <w:pageBreakBefore w:val="0"/>
        <w:widowControl w:val="0"/>
        <w:kinsoku/>
        <w:wordWrap/>
        <w:overflowPunct/>
        <w:topLinePunct w:val="0"/>
        <w:autoSpaceDE/>
        <w:autoSpaceDN/>
        <w:bidi w:val="0"/>
        <w:adjustRightInd/>
        <w:snapToGrid/>
        <w:spacing w:line="560" w:lineRule="exact"/>
        <w:ind w:firstLine="642" w:firstLineChars="200"/>
        <w:jc w:val="both"/>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10.</w:t>
      </w:r>
      <w:r>
        <w:rPr>
          <w:rFonts w:hint="eastAsia" w:ascii="仿宋_GB2312" w:hAnsi="仿宋_GB2312" w:eastAsia="仿宋_GB2312" w:cs="仿宋_GB2312"/>
          <w:b/>
          <w:bCs/>
          <w:sz w:val="32"/>
          <w:szCs w:val="32"/>
        </w:rPr>
        <w:t>通风换气管理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 xml:space="preserve">优先打开窗户，采用自然通风。使用集中空调通风系统时，应当保证集中空调通风系统运转正常。关闭回风，使用全新风运行，确保室内有足够的新风量。保证厢式电梯的排气扇、地下车库通风系统运转正常。室内的新风系统、排风系统保持运行，展厅在开展前2小时开启，当天闭展后持续运行2小时，需要使用的会议室、洗手间等空间较小的密闭区域应全天开启新风系统、排风系统，加强室内通风换气。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 xml:space="preserve">空调。空调通风系统运行管理指引参照《广东省新冠肺炎疫情常态化防控期间空调通风系统使用指引》执行。 </w:t>
      </w:r>
    </w:p>
    <w:p>
      <w:pPr>
        <w:keepNext w:val="0"/>
        <w:keepLines w:val="0"/>
        <w:pageBreakBefore w:val="0"/>
        <w:widowControl w:val="0"/>
        <w:kinsoku/>
        <w:wordWrap/>
        <w:overflowPunct/>
        <w:topLinePunct w:val="0"/>
        <w:autoSpaceDE/>
        <w:autoSpaceDN/>
        <w:bidi w:val="0"/>
        <w:adjustRightInd/>
        <w:snapToGrid/>
        <w:spacing w:line="560" w:lineRule="exact"/>
        <w:ind w:firstLine="642" w:firstLineChars="200"/>
        <w:jc w:val="both"/>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11.</w:t>
      </w:r>
      <w:r>
        <w:rPr>
          <w:rFonts w:hint="eastAsia" w:ascii="仿宋_GB2312" w:hAnsi="仿宋_GB2312" w:eastAsia="仿宋_GB2312" w:cs="仿宋_GB2312"/>
          <w:b/>
          <w:bCs/>
          <w:sz w:val="32"/>
          <w:szCs w:val="32"/>
        </w:rPr>
        <w:t xml:space="preserve">垃圾管理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垃圾房：场馆方加强垃圾分类管理，及时收集并清运，做到日产日清。</w:t>
      </w:r>
      <w:r>
        <w:rPr>
          <w:rFonts w:hint="eastAsia" w:ascii="仿宋_GB2312" w:hAnsi="宋体" w:eastAsia="仿宋_GB2312" w:cs="方正小标宋简体"/>
          <w:color w:val="000000"/>
          <w:kern w:val="0"/>
          <w:sz w:val="32"/>
          <w:szCs w:val="32"/>
        </w:rPr>
        <w:t>除常规消毒消杀外，场馆垃圾房采取分时段开放的半封闭式管理。</w:t>
      </w:r>
      <w:r>
        <w:rPr>
          <w:rFonts w:hint="eastAsia" w:ascii="仿宋_GB2312" w:hAnsi="仿宋_GB2312" w:eastAsia="仿宋_GB2312" w:cs="仿宋_GB2312"/>
          <w:sz w:val="32"/>
          <w:szCs w:val="32"/>
        </w:rPr>
        <w:t>大型施工建筑垃圾，带污染性的油漆桶、胶渍桶、美工画面等由施工单位及时运离场馆。其他垃圾按要求丢入垃圾桶内，由场馆保洁及时安排清理，并进行防疫消杀后封闭。</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垃圾桶分类摆放：展厅内分别设置“废弃口罩垃圾桶”“餐余垃圾桶”“一般垃圾桶”三类垃圾桶并作好标识，根据实际需求适当增加摆放数量</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 xml:space="preserve">洗手间门口、各出口通道增加“废弃口罩垃圾桶”的摆放。保洁人员须及时关注垃圾桶使用情况，及时消毒、打包清理、更换洁净垃圾袋、进行垃圾桶喷洒消毒后投入使用。加强对其它垃圾盛装容器清洁，做到每2小时清理一次。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防疫垃圾处理：场馆方</w:t>
      </w:r>
      <w:r>
        <w:rPr>
          <w:rFonts w:hint="eastAsia" w:ascii="仿宋_GB2312" w:hAnsi="仿宋_GB2312" w:eastAsia="仿宋_GB2312" w:cs="仿宋_GB2312"/>
          <w:sz w:val="32"/>
          <w:szCs w:val="32"/>
          <w:lang w:eastAsia="zh-CN"/>
        </w:rPr>
        <w:t>将</w:t>
      </w:r>
      <w:r>
        <w:rPr>
          <w:rFonts w:hint="eastAsia" w:ascii="仿宋_GB2312" w:hAnsi="仿宋_GB2312" w:eastAsia="仿宋_GB2312" w:cs="仿宋_GB2312"/>
          <w:sz w:val="32"/>
          <w:szCs w:val="32"/>
        </w:rPr>
        <w:t xml:space="preserve">特别关注口罩、手套等防疫废弃物品回收，避免二次感染。安排专人定期收集“废弃口罩垃圾桶”中的垃圾，并集中消毒，消毒完成后，将废弃口罩密闭打包送至指定地点处置。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 xml:space="preserve">餐余垃圾：就餐后的餐余垃圾与餐盒分别丢入有标识区分的垃圾桶内，进行垃圾分类管理。餐余垃圾由供餐单位带回处理，餐盒垃圾由场馆保洁及时消杀、打包清理、对垃圾桶进行消毒。加强就餐区卫生防疫管理，就餐前、后保洁员做好餐区地面及桌椅卫生清洁并进行防疫消杀。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 xml:space="preserve">操作人员要求：保洁人员在操作过程中须做好自身防护，戴好口罩、手套，工作任务完成后，及时进行个人清洁及消毒，防护用具如有污损须及时更换。指定专人对责任区域的清扫和消毒工作进行检查和记录。 </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展馆卫生间管理应符合深圳市城管部门关于垃圾管理的有关规定。</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outlineLvl w:val="9"/>
        <w:rPr>
          <w:rFonts w:hint="eastAsia" w:ascii="仿宋_GB2312" w:hAnsi="仿宋_GB2312" w:eastAsia="仿宋_GB2312" w:cs="仿宋_GB2312"/>
          <w:b/>
          <w:bCs/>
          <w:sz w:val="32"/>
          <w:szCs w:val="32"/>
        </w:rPr>
      </w:pPr>
      <w:r>
        <w:rPr>
          <w:rFonts w:hint="eastAsia" w:ascii="黑体" w:hAnsi="黑体" w:eastAsia="黑体" w:cs="黑体"/>
          <w:b w:val="0"/>
          <w:bCs w:val="0"/>
          <w:sz w:val="32"/>
          <w:szCs w:val="32"/>
          <w:lang w:eastAsia="zh-CN"/>
        </w:rPr>
        <w:t>四</w:t>
      </w:r>
      <w:r>
        <w:rPr>
          <w:rFonts w:hint="eastAsia" w:ascii="黑体" w:hAnsi="黑体" w:eastAsia="黑体" w:cs="黑体"/>
          <w:b w:val="0"/>
          <w:bCs w:val="0"/>
          <w:sz w:val="32"/>
          <w:szCs w:val="32"/>
        </w:rPr>
        <w:t>、</w:t>
      </w:r>
      <w:r>
        <w:rPr>
          <w:rFonts w:hint="eastAsia" w:ascii="黑体" w:hAnsi="黑体" w:eastAsia="黑体" w:cs="黑体"/>
          <w:b w:val="0"/>
          <w:bCs w:val="0"/>
          <w:sz w:val="32"/>
          <w:szCs w:val="32"/>
          <w:lang w:eastAsia="zh-CN"/>
        </w:rPr>
        <w:t>疫情防控</w:t>
      </w:r>
      <w:r>
        <w:rPr>
          <w:rFonts w:hint="eastAsia" w:ascii="黑体" w:hAnsi="黑体" w:eastAsia="黑体" w:cs="黑体"/>
          <w:b w:val="0"/>
          <w:bCs w:val="0"/>
          <w:sz w:val="32"/>
          <w:szCs w:val="32"/>
        </w:rPr>
        <w:t>应急处理</w:t>
      </w:r>
      <w:r>
        <w:rPr>
          <w:rFonts w:hint="eastAsia" w:ascii="黑体" w:hAnsi="黑体" w:eastAsia="黑体" w:cs="黑体"/>
          <w:b w:val="0"/>
          <w:bCs w:val="0"/>
          <w:sz w:val="32"/>
          <w:szCs w:val="32"/>
          <w:lang w:eastAsia="zh-CN"/>
        </w:rPr>
        <w:t>措施</w:t>
      </w:r>
    </w:p>
    <w:p>
      <w:pPr>
        <w:adjustRightInd w:val="0"/>
        <w:snapToGrid w:val="0"/>
        <w:spacing w:line="560" w:lineRule="exact"/>
        <w:ind w:firstLine="640" w:firstLineChars="200"/>
        <w:rPr>
          <w:rFonts w:hint="eastAsia" w:ascii="楷体_GB2312" w:hAnsi="楷体_GB2312" w:eastAsia="楷体_GB2312" w:cs="楷体_GB2312"/>
          <w:color w:val="000000"/>
          <w:sz w:val="32"/>
          <w:szCs w:val="32"/>
        </w:rPr>
      </w:pPr>
      <w:r>
        <w:rPr>
          <w:rFonts w:hint="eastAsia" w:ascii="楷体_GB2312" w:hAnsi="楷体_GB2312" w:eastAsia="楷体_GB2312" w:cs="楷体_GB2312"/>
          <w:color w:val="000000"/>
          <w:sz w:val="32"/>
          <w:szCs w:val="32"/>
        </w:rPr>
        <w:t>（一）异常情况的发现与处置。</w:t>
      </w:r>
    </w:p>
    <w:p>
      <w:pPr>
        <w:adjustRightInd w:val="0"/>
        <w:snapToGrid w:val="0"/>
        <w:spacing w:line="56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1.发现人员异常。健康监测或展馆内发现人员存在以下症状表现：发热（体温</w:t>
      </w:r>
      <w:r>
        <w:rPr>
          <w:rFonts w:hint="eastAsia" w:ascii="Times New Roman" w:hAnsi="Times New Roman" w:eastAsia="仿宋_GB2312"/>
          <w:color w:val="000000"/>
          <w:sz w:val="32"/>
          <w:szCs w:val="32"/>
        </w:rPr>
        <w:t>≥</w:t>
      </w:r>
      <w:r>
        <w:rPr>
          <w:rFonts w:ascii="Times New Roman" w:hAnsi="Times New Roman" w:eastAsia="仿宋_GB2312"/>
          <w:color w:val="000000"/>
          <w:sz w:val="32"/>
          <w:szCs w:val="32"/>
        </w:rPr>
        <w:t>37.3℃，下同）、咳嗽、乏力、呼吸不畅、腹泻、流涕、咳痰等，确认其戴好口罩，并立即引导至临时隔离医学观察场所，注意途中应尽量避开其他人员。连续测量腋温至少2次（至少间隔5分钟），若都</w:t>
      </w:r>
      <w:r>
        <w:rPr>
          <w:rFonts w:hint="eastAsia" w:ascii="Times New Roman" w:hAnsi="Times New Roman" w:eastAsia="仿宋_GB2312"/>
          <w:color w:val="000000"/>
          <w:sz w:val="32"/>
          <w:szCs w:val="32"/>
        </w:rPr>
        <w:t>≥</w:t>
      </w:r>
      <w:r>
        <w:rPr>
          <w:rFonts w:ascii="Times New Roman" w:hAnsi="Times New Roman" w:eastAsia="仿宋_GB2312"/>
          <w:color w:val="000000"/>
          <w:sz w:val="32"/>
          <w:szCs w:val="32"/>
        </w:rPr>
        <w:t>37.3℃，则怀疑为发热病例。由驻点医疗团队询问有无流行病学史（14天内有境外旅居史、国内中</w:t>
      </w:r>
      <w:r>
        <w:rPr>
          <w:rFonts w:hint="eastAsia" w:ascii="Times New Roman" w:hAnsi="Times New Roman" w:eastAsia="仿宋_GB2312"/>
          <w:color w:val="000000"/>
          <w:sz w:val="32"/>
          <w:szCs w:val="32"/>
        </w:rPr>
        <w:t>高</w:t>
      </w:r>
      <w:r>
        <w:rPr>
          <w:rFonts w:ascii="Times New Roman" w:hAnsi="Times New Roman" w:eastAsia="仿宋_GB2312"/>
          <w:color w:val="000000"/>
          <w:sz w:val="32"/>
          <w:szCs w:val="32"/>
        </w:rPr>
        <w:t>风险地区或其他有病例报告社区的旅居史，接触接触过确诊病例、疑似病例或无症状感染者或来自境外或国内中</w:t>
      </w:r>
      <w:r>
        <w:rPr>
          <w:rFonts w:hint="eastAsia" w:ascii="Times New Roman" w:hAnsi="Times New Roman" w:eastAsia="仿宋_GB2312"/>
          <w:color w:val="000000"/>
          <w:sz w:val="32"/>
          <w:szCs w:val="32"/>
        </w:rPr>
        <w:t>高</w:t>
      </w:r>
      <w:r>
        <w:rPr>
          <w:rFonts w:ascii="Times New Roman" w:hAnsi="Times New Roman" w:eastAsia="仿宋_GB2312"/>
          <w:color w:val="000000"/>
          <w:sz w:val="32"/>
          <w:szCs w:val="32"/>
        </w:rPr>
        <w:t>风险地区的发热或有呼吸道症状的患者）。</w:t>
      </w:r>
    </w:p>
    <w:p>
      <w:pPr>
        <w:adjustRightInd w:val="0"/>
        <w:snapToGrid w:val="0"/>
        <w:spacing w:line="56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2.发热人员处置。对无流行病学史的人员，可嘱其自行通过非公共交通方式</w:t>
      </w:r>
      <w:r>
        <w:rPr>
          <w:rFonts w:hint="eastAsia" w:ascii="Times New Roman" w:hAnsi="Times New Roman" w:eastAsia="仿宋_GB2312"/>
          <w:color w:val="000000"/>
          <w:sz w:val="32"/>
          <w:szCs w:val="32"/>
        </w:rPr>
        <w:t>，</w:t>
      </w:r>
      <w:r>
        <w:rPr>
          <w:rFonts w:ascii="Times New Roman" w:hAnsi="Times New Roman" w:eastAsia="仿宋_GB2312"/>
          <w:color w:val="000000"/>
          <w:sz w:val="32"/>
          <w:szCs w:val="32"/>
        </w:rPr>
        <w:t>前往</w:t>
      </w:r>
      <w:r>
        <w:rPr>
          <w:rFonts w:hint="eastAsia" w:ascii="Times New Roman" w:hAnsi="Times New Roman" w:eastAsia="仿宋_GB2312"/>
          <w:color w:val="000000"/>
          <w:sz w:val="32"/>
          <w:szCs w:val="32"/>
          <w:lang w:eastAsia="zh-CN"/>
        </w:rPr>
        <w:t>就近</w:t>
      </w:r>
      <w:r>
        <w:rPr>
          <w:rFonts w:ascii="Times New Roman" w:hAnsi="Times New Roman" w:eastAsia="仿宋_GB2312"/>
          <w:color w:val="000000"/>
          <w:sz w:val="32"/>
          <w:szCs w:val="32"/>
        </w:rPr>
        <w:t>发热门诊就诊。对有流行病学史的人员，立即联系120安排转运至区人民医院就诊。等待转运期间，</w:t>
      </w:r>
      <w:r>
        <w:rPr>
          <w:rFonts w:hint="eastAsia" w:ascii="Times New Roman" w:hAnsi="Times New Roman" w:eastAsia="仿宋_GB2312"/>
          <w:color w:val="000000"/>
          <w:sz w:val="32"/>
          <w:szCs w:val="32"/>
        </w:rPr>
        <w:t>发热人员</w:t>
      </w:r>
      <w:r>
        <w:rPr>
          <w:rFonts w:ascii="Times New Roman" w:hAnsi="Times New Roman" w:eastAsia="仿宋_GB2312"/>
          <w:color w:val="000000"/>
          <w:sz w:val="32"/>
          <w:szCs w:val="32"/>
        </w:rPr>
        <w:t>应在通风良好的留观场所等待。</w:t>
      </w:r>
    </w:p>
    <w:p>
      <w:pPr>
        <w:adjustRightInd w:val="0"/>
        <w:snapToGrid w:val="0"/>
        <w:spacing w:line="56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3.所涉人员与场所处置。如就诊人员无流行病学史，展会活动不受影响。如就诊人员有流行病学史，要立即安排与其有接触的人员佩戴口罩，暂停活动，有序转移到医疗服务点等通风清洁的场所</w:t>
      </w:r>
      <w:r>
        <w:rPr>
          <w:rFonts w:hint="eastAsia" w:ascii="Times New Roman" w:hAnsi="Times New Roman" w:eastAsia="仿宋_GB2312"/>
          <w:color w:val="000000"/>
          <w:sz w:val="32"/>
          <w:szCs w:val="32"/>
        </w:rPr>
        <w:t>暂时集中隔离观察，等待就诊人员临床检查结果，</w:t>
      </w:r>
      <w:r>
        <w:rPr>
          <w:rFonts w:ascii="Times New Roman" w:hAnsi="Times New Roman" w:eastAsia="仿宋_GB2312"/>
          <w:color w:val="000000"/>
          <w:sz w:val="32"/>
          <w:szCs w:val="32"/>
        </w:rPr>
        <w:t>期间做好心理安抚和食物、饮用水等生活保障工作。临时封闭所涉用餐点、卫生间、电梯等空间，在出入口拉警戒线限制人员进入。立即进行初步清洁与消毒工作。驻点医疗团队排查有无其他发热人员。</w:t>
      </w:r>
    </w:p>
    <w:p>
      <w:pPr>
        <w:adjustRightInd w:val="0"/>
        <w:snapToGrid w:val="0"/>
        <w:spacing w:line="56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4.通知和解释。主办方要耐心解释疫情防控限制性措施，妥善处理参展人员的合理需求，主动向相关人员通报情况，取得配合理解。</w:t>
      </w:r>
    </w:p>
    <w:p>
      <w:pPr>
        <w:adjustRightInd w:val="0"/>
        <w:snapToGrid w:val="0"/>
        <w:spacing w:line="56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5.解除人员与场所临时限制。若就诊人员经检测未感染新冠肺炎病毒，解除上述人员和场所的临时限制。</w:t>
      </w:r>
    </w:p>
    <w:p>
      <w:pPr>
        <w:adjustRightInd w:val="0"/>
        <w:snapToGrid w:val="0"/>
        <w:spacing w:line="560" w:lineRule="exact"/>
        <w:ind w:firstLine="640" w:firstLineChars="200"/>
        <w:rPr>
          <w:rFonts w:ascii="Times New Roman" w:hAnsi="Times New Roman" w:eastAsia="仿宋_GB2312"/>
          <w:sz w:val="32"/>
          <w:szCs w:val="32"/>
        </w:rPr>
      </w:pPr>
      <w:r>
        <w:rPr>
          <w:rFonts w:ascii="Times New Roman" w:hAnsi="Times New Roman" w:eastAsia="仿宋_GB2312"/>
          <w:color w:val="000000"/>
          <w:sz w:val="32"/>
          <w:szCs w:val="32"/>
        </w:rPr>
        <w:t>6.主办方应及时将相关情况上报</w:t>
      </w:r>
      <w:r>
        <w:rPr>
          <w:rFonts w:hint="eastAsia" w:ascii="Times New Roman" w:hAnsi="Times New Roman" w:eastAsia="仿宋_GB2312"/>
          <w:color w:val="000000"/>
          <w:sz w:val="32"/>
          <w:szCs w:val="32"/>
          <w:lang w:eastAsia="zh-CN"/>
        </w:rPr>
        <w:t>区工信局</w:t>
      </w:r>
      <w:r>
        <w:rPr>
          <w:rFonts w:hint="eastAsia"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区疾控中心</w:t>
      </w:r>
      <w:r>
        <w:rPr>
          <w:rFonts w:ascii="Times New Roman" w:hAnsi="Times New Roman" w:eastAsia="仿宋_GB2312"/>
          <w:color w:val="000000"/>
          <w:sz w:val="32"/>
          <w:szCs w:val="32"/>
        </w:rPr>
        <w:t>。</w:t>
      </w:r>
    </w:p>
    <w:p>
      <w:pPr>
        <w:adjustRightInd w:val="0"/>
        <w:snapToGrid w:val="0"/>
        <w:spacing w:line="560" w:lineRule="exact"/>
        <w:ind w:firstLine="640" w:firstLineChars="200"/>
        <w:rPr>
          <w:rFonts w:hint="eastAsia" w:ascii="楷体_GB2312" w:hAnsi="楷体_GB2312" w:eastAsia="楷体_GB2312" w:cs="楷体_GB2312"/>
          <w:color w:val="000000"/>
          <w:sz w:val="32"/>
          <w:szCs w:val="32"/>
        </w:rPr>
      </w:pPr>
      <w:r>
        <w:rPr>
          <w:rFonts w:hint="eastAsia" w:ascii="楷体_GB2312" w:hAnsi="楷体_GB2312" w:eastAsia="楷体_GB2312" w:cs="楷体_GB2312"/>
          <w:color w:val="000000"/>
          <w:sz w:val="32"/>
          <w:szCs w:val="32"/>
        </w:rPr>
        <w:t>（二）病例确诊后的处置。</w:t>
      </w:r>
    </w:p>
    <w:p>
      <w:pPr>
        <w:adjustRightInd w:val="0"/>
        <w:snapToGrid w:val="0"/>
        <w:spacing w:line="56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1.</w:t>
      </w:r>
      <w:r>
        <w:rPr>
          <w:rFonts w:hint="eastAsia" w:ascii="Times New Roman" w:hAnsi="Times New Roman" w:eastAsia="仿宋_GB2312"/>
          <w:color w:val="000000"/>
          <w:sz w:val="32"/>
          <w:szCs w:val="32"/>
        </w:rPr>
        <w:t>密切接触者管理</w:t>
      </w:r>
      <w:r>
        <w:rPr>
          <w:rFonts w:ascii="Times New Roman" w:hAnsi="Times New Roman" w:eastAsia="仿宋_GB2312"/>
          <w:color w:val="000000"/>
          <w:sz w:val="32"/>
          <w:szCs w:val="32"/>
        </w:rPr>
        <w:t>。如果就诊人员被诊断为新冠肺炎确诊病例、疑似病例或无症状感染者，主办方应配合疾控机构开展调查，并根据疾控机构提供的防控建议落实各项防控措施。主办方应协助疾控机构对所有接触过病例或无症状感染者的人员进行流行病学调查，判定密切接触者，配合落实对密切接触者进行集中隔离医学观察。与病例曾接触过但不符合密切接触者判定原则的人员，判定为一般接触者，要做好登记，并进行健康风险告知，嘱其规范佩戴口罩，做好体温监测，如有发热等异常症状，要及时报告并到医疗机构发热门诊就医。</w:t>
      </w:r>
    </w:p>
    <w:p>
      <w:pPr>
        <w:adjustRightInd w:val="0"/>
        <w:snapToGrid w:val="0"/>
        <w:spacing w:line="56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2.启动相应管控措施。根据区疫情防控指挥部指令，启动相应管控措施，包括对所涉人员的处置和展会场馆的清洁消毒措施等。</w:t>
      </w:r>
    </w:p>
    <w:p>
      <w:pPr>
        <w:adjustRightInd w:val="0"/>
        <w:snapToGrid w:val="0"/>
        <w:spacing w:line="56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3.人文关怀。根据实际情况，加强舆情监测、心理健康引导和健康教育，通过各种渠道宣传新冠肺炎防控知识和技能，有针对性的开展人文关怀、心理支持和危机干预工作，稳定参展和工作人员的情绪，避免过度恐慌。</w:t>
      </w:r>
    </w:p>
    <w:p>
      <w:pPr>
        <w:adjustRightInd w:val="0"/>
        <w:snapToGrid w:val="0"/>
        <w:spacing w:line="56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4.主办方应及时将相关情况上报</w:t>
      </w:r>
      <w:r>
        <w:rPr>
          <w:rFonts w:hint="eastAsia" w:ascii="Times New Roman" w:hAnsi="Times New Roman" w:eastAsia="仿宋_GB2312"/>
          <w:color w:val="000000"/>
          <w:sz w:val="32"/>
          <w:szCs w:val="32"/>
          <w:lang w:eastAsia="zh-CN"/>
        </w:rPr>
        <w:t>会议</w:t>
      </w:r>
      <w:r>
        <w:rPr>
          <w:rFonts w:hint="eastAsia" w:ascii="仿宋_GB2312" w:hAnsi="仿宋_GB2312" w:eastAsia="仿宋_GB2312" w:cs="仿宋_GB2312"/>
          <w:sz w:val="32"/>
          <w:szCs w:val="32"/>
          <w:lang w:eastAsia="zh-CN"/>
        </w:rPr>
        <w:t>疫情防控领导小组</w:t>
      </w:r>
      <w:r>
        <w:rPr>
          <w:rFonts w:ascii="Times New Roman" w:hAnsi="Times New Roman" w:eastAsia="仿宋_GB2312"/>
          <w:color w:val="000000"/>
          <w:sz w:val="32"/>
          <w:szCs w:val="32"/>
        </w:rPr>
        <w:t>、区疫情防控指挥部。</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黑体" w:hAnsi="黑体" w:eastAsia="黑体" w:cs="黑体"/>
          <w:sz w:val="32"/>
          <w:szCs w:val="32"/>
          <w:highlight w:val="none"/>
          <w:lang w:val="en-US" w:eastAsia="zh-CN"/>
        </w:rPr>
        <w:t>五、其他要求</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rPr>
        <w:t xml:space="preserve">建立领导带班和重要岗位 24 小时值班值守制，确保发生突发事件时能启动应急处置。 </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疫情防控领导小组要与区</w:t>
      </w:r>
      <w:r>
        <w:rPr>
          <w:rFonts w:hint="eastAsia" w:ascii="仿宋_GB2312" w:hAnsi="宋体" w:eastAsia="仿宋_GB2312" w:cs="方正小标宋简体"/>
          <w:color w:val="000000"/>
          <w:kern w:val="0"/>
          <w:sz w:val="32"/>
          <w:szCs w:val="32"/>
        </w:rPr>
        <w:t>商务</w:t>
      </w:r>
      <w:r>
        <w:rPr>
          <w:rFonts w:hint="eastAsia" w:ascii="仿宋_GB2312" w:hAnsi="宋体" w:eastAsia="仿宋_GB2312" w:cs="方正小标宋简体"/>
          <w:color w:val="000000"/>
          <w:kern w:val="0"/>
          <w:sz w:val="32"/>
          <w:szCs w:val="32"/>
          <w:lang w:eastAsia="zh-CN"/>
        </w:rPr>
        <w:t>局</w:t>
      </w:r>
      <w:r>
        <w:rPr>
          <w:rFonts w:hint="eastAsia" w:ascii="仿宋_GB2312" w:hAnsi="宋体" w:eastAsia="仿宋_GB2312" w:cs="方正小标宋简体"/>
          <w:color w:val="000000"/>
          <w:kern w:val="0"/>
          <w:sz w:val="32"/>
          <w:szCs w:val="32"/>
        </w:rPr>
        <w:t>、</w:t>
      </w:r>
      <w:r>
        <w:rPr>
          <w:rFonts w:hint="eastAsia" w:ascii="仿宋_GB2312" w:hAnsi="宋体" w:eastAsia="仿宋_GB2312" w:cs="方正小标宋简体"/>
          <w:color w:val="000000"/>
          <w:kern w:val="0"/>
          <w:sz w:val="32"/>
          <w:szCs w:val="32"/>
          <w:lang w:eastAsia="zh-CN"/>
        </w:rPr>
        <w:t>区卫生健康局</w:t>
      </w:r>
      <w:r>
        <w:rPr>
          <w:rFonts w:hint="eastAsia" w:ascii="仿宋_GB2312" w:hAnsi="宋体" w:eastAsia="仿宋_GB2312" w:cs="方正小标宋简体"/>
          <w:color w:val="000000"/>
          <w:kern w:val="0"/>
          <w:sz w:val="32"/>
          <w:szCs w:val="32"/>
        </w:rPr>
        <w:t>、</w:t>
      </w:r>
      <w:r>
        <w:rPr>
          <w:rFonts w:hint="eastAsia" w:ascii="仿宋_GB2312" w:hAnsi="宋体" w:eastAsia="仿宋_GB2312" w:cs="方正小标宋简体"/>
          <w:color w:val="000000"/>
          <w:kern w:val="0"/>
          <w:sz w:val="32"/>
          <w:szCs w:val="32"/>
          <w:lang w:eastAsia="zh-CN"/>
        </w:rPr>
        <w:t>坪山公安分局</w:t>
      </w:r>
      <w:r>
        <w:rPr>
          <w:rFonts w:hint="eastAsia" w:ascii="仿宋_GB2312" w:hAnsi="宋体" w:eastAsia="仿宋_GB2312" w:cs="方正小标宋简体"/>
          <w:color w:val="000000"/>
          <w:kern w:val="0"/>
          <w:sz w:val="32"/>
          <w:szCs w:val="32"/>
        </w:rPr>
        <w:t>等部门</w:t>
      </w:r>
      <w:r>
        <w:rPr>
          <w:rFonts w:hint="eastAsia" w:ascii="仿宋_GB2312" w:hAnsi="仿宋_GB2312" w:eastAsia="仿宋_GB2312" w:cs="仿宋_GB2312"/>
          <w:sz w:val="32"/>
          <w:szCs w:val="32"/>
        </w:rPr>
        <w:t>保持沟通及联动，活动</w:t>
      </w:r>
      <w:r>
        <w:rPr>
          <w:rFonts w:hint="eastAsia" w:ascii="仿宋_GB2312" w:hAnsi="仿宋_GB2312" w:eastAsia="仿宋_GB2312" w:cs="仿宋_GB2312"/>
          <w:sz w:val="32"/>
          <w:szCs w:val="32"/>
          <w:lang w:eastAsia="zh-CN"/>
        </w:rPr>
        <w:t>举办</w:t>
      </w:r>
      <w:r>
        <w:rPr>
          <w:rFonts w:hint="eastAsia" w:ascii="仿宋_GB2312" w:hAnsi="仿宋_GB2312" w:eastAsia="仿宋_GB2312" w:cs="仿宋_GB2312"/>
          <w:sz w:val="32"/>
          <w:szCs w:val="32"/>
        </w:rPr>
        <w:t>前进行防疫演练</w:t>
      </w:r>
      <w:r>
        <w:rPr>
          <w:rFonts w:hint="eastAsia" w:ascii="仿宋_GB2312" w:hAnsi="仿宋_GB2312" w:eastAsia="仿宋_GB2312" w:cs="仿宋_GB2312"/>
          <w:sz w:val="32"/>
          <w:szCs w:val="32"/>
          <w:lang w:eastAsia="zh-CN"/>
        </w:rPr>
        <w:t>。</w:t>
      </w:r>
    </w:p>
    <w:p>
      <w:pPr>
        <w:spacing w:line="540" w:lineRule="exact"/>
        <w:ind w:firstLine="640" w:firstLineChars="200"/>
        <w:jc w:val="both"/>
        <w:rPr>
          <w:rFonts w:hint="eastAsia"/>
          <w:lang w:val="en-US" w:eastAsia="zh-CN"/>
        </w:rPr>
      </w:pP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闭会后，主办单位对</w:t>
      </w:r>
      <w:r>
        <w:rPr>
          <w:rFonts w:hint="eastAsia" w:ascii="仿宋_GB2312" w:hAnsi="仿宋_GB2312" w:eastAsia="仿宋_GB2312" w:cs="仿宋_GB2312"/>
          <w:sz w:val="32"/>
          <w:szCs w:val="32"/>
        </w:rPr>
        <w:t>所有人员</w:t>
      </w:r>
      <w:r>
        <w:rPr>
          <w:rFonts w:hint="eastAsia" w:ascii="仿宋_GB2312" w:hAnsi="仿宋_GB2312" w:eastAsia="仿宋_GB2312" w:cs="仿宋_GB2312"/>
          <w:sz w:val="32"/>
          <w:szCs w:val="32"/>
          <w:lang w:eastAsia="zh-CN"/>
        </w:rPr>
        <w:t>进行</w:t>
      </w:r>
      <w:r>
        <w:rPr>
          <w:rFonts w:hint="eastAsia" w:ascii="仿宋_GB2312" w:hAnsi="仿宋_GB2312" w:eastAsia="仿宋_GB2312" w:cs="仿宋_GB2312"/>
          <w:sz w:val="32"/>
          <w:szCs w:val="32"/>
        </w:rPr>
        <w:t>自我健康监测</w:t>
      </w:r>
      <w:r>
        <w:rPr>
          <w:rFonts w:hint="eastAsia" w:ascii="仿宋_GB2312" w:hAnsi="仿宋_GB2312" w:eastAsia="仿宋_GB2312" w:cs="仿宋_GB2312"/>
          <w:sz w:val="32"/>
          <w:szCs w:val="32"/>
          <w:lang w:val="en-US" w:eastAsia="zh-CN"/>
        </w:rPr>
        <w:t>14</w:t>
      </w:r>
      <w:r>
        <w:rPr>
          <w:rFonts w:hint="eastAsia" w:ascii="仿宋_GB2312" w:hAnsi="仿宋_GB2312" w:eastAsia="仿宋_GB2312" w:cs="仿宋_GB2312"/>
          <w:sz w:val="32"/>
          <w:szCs w:val="32"/>
        </w:rPr>
        <w:t>天</w:t>
      </w:r>
      <w:r>
        <w:rPr>
          <w:rFonts w:hint="eastAsia" w:ascii="仿宋_GB2312" w:hAnsi="仿宋_GB2312" w:eastAsia="仿宋_GB2312" w:cs="仿宋_GB2312"/>
          <w:sz w:val="32"/>
          <w:szCs w:val="32"/>
          <w:lang w:eastAsia="zh-CN"/>
        </w:rPr>
        <w:t>跟踪</w:t>
      </w:r>
      <w:r>
        <w:rPr>
          <w:rFonts w:hint="eastAsia" w:ascii="仿宋_GB2312" w:hAnsi="仿宋_GB2312" w:eastAsia="仿宋_GB2312" w:cs="仿宋_GB2312"/>
          <w:sz w:val="32"/>
          <w:szCs w:val="32"/>
        </w:rPr>
        <w:t>，并将监测</w:t>
      </w:r>
      <w:r>
        <w:rPr>
          <w:rFonts w:hint="eastAsia" w:ascii="仿宋_GB2312" w:hAnsi="仿宋_GB2312" w:eastAsia="仿宋_GB2312" w:cs="仿宋_GB2312"/>
          <w:sz w:val="32"/>
          <w:szCs w:val="32"/>
          <w:lang w:eastAsia="zh-CN"/>
        </w:rPr>
        <w:t>跟踪</w:t>
      </w:r>
      <w:r>
        <w:rPr>
          <w:rFonts w:hint="eastAsia" w:ascii="仿宋_GB2312" w:hAnsi="仿宋_GB2312" w:eastAsia="仿宋_GB2312" w:cs="仿宋_GB2312"/>
          <w:sz w:val="32"/>
          <w:szCs w:val="32"/>
        </w:rPr>
        <w:t>情况</w:t>
      </w:r>
      <w:r>
        <w:rPr>
          <w:rFonts w:hint="eastAsia" w:ascii="仿宋_GB2312" w:hAnsi="仿宋_GB2312" w:eastAsia="仿宋_GB2312" w:cs="仿宋_GB2312"/>
          <w:sz w:val="32"/>
          <w:szCs w:val="32"/>
          <w:lang w:eastAsia="zh-CN"/>
        </w:rPr>
        <w:t>整理存档</w:t>
      </w:r>
      <w:r>
        <w:rPr>
          <w:rFonts w:hint="eastAsia" w:ascii="仿宋_GB2312" w:hAnsi="仿宋_GB2312" w:eastAsia="仿宋_GB2312" w:cs="仿宋_GB2312"/>
          <w:sz w:val="32"/>
          <w:szCs w:val="32"/>
        </w:rPr>
        <w:t>。如有疑似病例发生及时上报</w:t>
      </w:r>
      <w:r>
        <w:rPr>
          <w:rFonts w:hint="eastAsia" w:ascii="仿宋_GB2312" w:hAnsi="宋体" w:eastAsia="仿宋_GB2312" w:cs="方正小标宋简体"/>
          <w:color w:val="000000"/>
          <w:kern w:val="0"/>
          <w:sz w:val="32"/>
          <w:szCs w:val="32"/>
          <w:lang w:eastAsia="zh-CN"/>
        </w:rPr>
        <w:t>区卫生健康局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 xml:space="preserve">进一步解决。 </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outlineLvl w:val="9"/>
        <w:rPr>
          <w:rFonts w:hint="eastAsia" w:ascii="黑体" w:hAnsi="黑体" w:eastAsia="黑体" w:cs="黑体"/>
          <w:b w:val="0"/>
          <w:bCs w:val="0"/>
          <w:sz w:val="32"/>
          <w:szCs w:val="32"/>
          <w:lang w:eastAsia="zh-CN"/>
        </w:rPr>
      </w:pPr>
      <w:r>
        <w:rPr>
          <w:rFonts w:hint="eastAsia" w:ascii="黑体" w:hAnsi="黑体" w:eastAsia="黑体" w:cs="黑体"/>
          <w:b w:val="0"/>
          <w:bCs w:val="0"/>
          <w:sz w:val="32"/>
          <w:szCs w:val="32"/>
          <w:lang w:eastAsia="zh-CN"/>
        </w:rPr>
        <w:t xml:space="preserve">六、应急电话 </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疫情防控领导小组应急电话：</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坪山燕子湖国际会展中心24 小时应急电话：0755-36359999； </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沙坣社区电话：18320912940 </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坪山区疾控中心电话：0755-28829230</w:t>
      </w:r>
    </w:p>
    <w:p>
      <w:pPr>
        <w:pStyle w:val="2"/>
        <w:rPr>
          <w:rFonts w:hint="eastAsia"/>
        </w:rPr>
      </w:pPr>
    </w:p>
    <w:p>
      <w:pPr>
        <w:adjustRightInd w:val="0"/>
        <w:snapToGrid w:val="0"/>
        <w:spacing w:line="560" w:lineRule="exact"/>
        <w:ind w:firstLine="640" w:firstLineChars="200"/>
        <w:rPr>
          <w:rFonts w:hint="eastAsia" w:ascii="仿宋_GB2312" w:hAnsi="仿宋_GB2312" w:eastAsia="仿宋_GB2312" w:cs="仿宋_GB2312"/>
          <w:color w:val="000000"/>
          <w:sz w:val="32"/>
          <w:szCs w:val="32"/>
          <w:lang w:eastAsia="zh-CN"/>
        </w:rPr>
      </w:pPr>
      <w:r>
        <w:rPr>
          <w:rFonts w:hint="eastAsia" w:ascii="仿宋_GB2312" w:hAnsi="仿宋_GB2312" w:eastAsia="仿宋_GB2312" w:cs="仿宋_GB2312"/>
          <w:color w:val="000000"/>
          <w:sz w:val="32"/>
          <w:szCs w:val="32"/>
          <w:lang w:eastAsia="zh-CN"/>
        </w:rPr>
        <w:t>附件：</w:t>
      </w:r>
      <w:r>
        <w:rPr>
          <w:rFonts w:hint="eastAsia" w:ascii="仿宋_GB2312" w:hAnsi="仿宋_GB2312" w:eastAsia="仿宋_GB2312" w:cs="仿宋_GB2312"/>
          <w:color w:val="000000"/>
          <w:sz w:val="32"/>
          <w:szCs w:val="32"/>
          <w:lang w:val="en-US" w:eastAsia="zh-CN"/>
        </w:rPr>
        <w:t>1.</w:t>
      </w:r>
      <w:r>
        <w:rPr>
          <w:rFonts w:hint="eastAsia" w:ascii="仿宋_GB2312" w:hAnsi="仿宋_GB2312" w:eastAsia="仿宋_GB2312" w:cs="仿宋_GB2312"/>
          <w:color w:val="000000"/>
          <w:sz w:val="32"/>
          <w:szCs w:val="32"/>
        </w:rPr>
        <w:t>防控物资配</w:t>
      </w:r>
      <w:r>
        <w:rPr>
          <w:rFonts w:hint="eastAsia" w:ascii="仿宋_GB2312" w:hAnsi="仿宋_GB2312" w:eastAsia="仿宋_GB2312" w:cs="仿宋_GB2312"/>
          <w:color w:val="000000"/>
          <w:sz w:val="32"/>
          <w:szCs w:val="32"/>
          <w:lang w:eastAsia="zh-CN"/>
        </w:rPr>
        <w:t>备表</w:t>
      </w:r>
    </w:p>
    <w:p>
      <w:pPr>
        <w:adjustRightInd w:val="0"/>
        <w:snapToGrid w:val="0"/>
        <w:spacing w:line="560" w:lineRule="exact"/>
        <w:ind w:firstLine="1600" w:firstLineChars="500"/>
        <w:rPr>
          <w:rFonts w:hint="eastAsia" w:ascii="仿宋_GB2312" w:eastAsia="仿宋_GB2312"/>
          <w:sz w:val="32"/>
          <w:szCs w:val="32"/>
          <w:lang w:val="en-US" w:eastAsia="zh-CN"/>
        </w:rPr>
      </w:pPr>
      <w:r>
        <w:rPr>
          <w:rFonts w:hint="eastAsia" w:ascii="仿宋_GB2312" w:hAnsi="仿宋_GB2312" w:eastAsia="仿宋_GB2312" w:cs="仿宋_GB2312"/>
          <w:color w:val="000000"/>
          <w:sz w:val="32"/>
          <w:szCs w:val="32"/>
          <w:lang w:val="en-US" w:eastAsia="zh-CN"/>
        </w:rPr>
        <w:t>2.防控人员配备表</w:t>
      </w:r>
    </w:p>
    <w:p/>
    <w:p>
      <w:pPr>
        <w:pStyle w:val="2"/>
        <w:numPr>
          <w:ilvl w:val="0"/>
          <w:numId w:val="0"/>
        </w:numPr>
      </w:pPr>
    </w:p>
    <w:p>
      <w:pPr>
        <w:pStyle w:val="3"/>
      </w:pPr>
    </w:p>
    <w:p/>
    <w:p>
      <w:pPr>
        <w:pStyle w:val="2"/>
      </w:pPr>
    </w:p>
    <w:p>
      <w:pPr>
        <w:pStyle w:val="3"/>
      </w:pPr>
    </w:p>
    <w:p/>
    <w:p>
      <w:pPr>
        <w:pStyle w:val="2"/>
      </w:pPr>
    </w:p>
    <w:p>
      <w:pPr>
        <w:pStyle w:val="3"/>
      </w:pPr>
    </w:p>
    <w:p/>
    <w:p>
      <w:pPr>
        <w:spacing w:line="560" w:lineRule="exact"/>
        <w:outlineLvl w:val="0"/>
        <w:rPr>
          <w:rFonts w:ascii="仿宋_GB2312" w:hAnsi="仿宋_GB2312" w:eastAsia="仿宋_GB2312" w:cs="仿宋_GB2312"/>
          <w:b/>
          <w:bCs/>
          <w:sz w:val="32"/>
          <w:szCs w:val="40"/>
        </w:rPr>
      </w:pPr>
      <w:r>
        <w:rPr>
          <w:rFonts w:hint="eastAsia" w:ascii="仿宋_GB2312" w:hAnsi="仿宋_GB2312" w:eastAsia="仿宋_GB2312" w:cs="仿宋_GB2312"/>
          <w:b/>
          <w:bCs/>
          <w:sz w:val="32"/>
          <w:szCs w:val="40"/>
        </w:rPr>
        <w:t>四、科普教育基地活动备案</w:t>
      </w:r>
    </w:p>
    <w:p>
      <w:pPr>
        <w:spacing w:line="560" w:lineRule="exact"/>
        <w:ind w:firstLine="560" w:firstLineChars="200"/>
        <w:rPr>
          <w:rFonts w:ascii="仿宋_GB2312" w:hAnsi="仿宋_GB2312" w:eastAsia="仿宋_GB2312" w:cs="仿宋_GB2312"/>
          <w:sz w:val="28"/>
          <w:szCs w:val="36"/>
        </w:rPr>
      </w:pPr>
      <w:r>
        <w:rPr>
          <w:rFonts w:hint="eastAsia" w:ascii="仿宋_GB2312" w:hAnsi="仿宋_GB2312" w:eastAsia="仿宋_GB2312" w:cs="仿宋_GB2312"/>
          <w:sz w:val="28"/>
          <w:szCs w:val="36"/>
        </w:rPr>
        <w:t>1.备案流程</w:t>
      </w:r>
    </w:p>
    <w:p>
      <w:pPr>
        <w:spacing w:line="560" w:lineRule="exact"/>
        <w:rPr>
          <w:rFonts w:ascii="仿宋_GB2312" w:hAnsi="仿宋_GB2312" w:eastAsia="仿宋_GB2312" w:cs="仿宋_GB2312"/>
          <w:sz w:val="28"/>
          <w:szCs w:val="36"/>
        </w:rPr>
      </w:pPr>
      <w:r>
        <w:rPr>
          <w:rFonts w:ascii="仿宋_GB2312" w:hAnsi="仿宋_GB2312" w:eastAsia="仿宋_GB2312" w:cs="仿宋_GB2312"/>
          <w:sz w:val="36"/>
          <w:szCs w:val="28"/>
        </w:rPr>
        <mc:AlternateContent>
          <mc:Choice Requires="wpg">
            <w:drawing>
              <wp:anchor distT="0" distB="0" distL="114300" distR="114300" simplePos="0" relativeHeight="251681792" behindDoc="0" locked="0" layoutInCell="1" allowOverlap="1">
                <wp:simplePos x="0" y="0"/>
                <wp:positionH relativeFrom="column">
                  <wp:posOffset>1532255</wp:posOffset>
                </wp:positionH>
                <wp:positionV relativeFrom="paragraph">
                  <wp:posOffset>20320</wp:posOffset>
                </wp:positionV>
                <wp:extent cx="3076575" cy="6979285"/>
                <wp:effectExtent l="5080" t="4445" r="4445" b="7620"/>
                <wp:wrapNone/>
                <wp:docPr id="28" name="组合 28"/>
                <wp:cNvGraphicFramePr/>
                <a:graphic xmlns:a="http://schemas.openxmlformats.org/drawingml/2006/main">
                  <a:graphicData uri="http://schemas.microsoft.com/office/word/2010/wordprocessingGroup">
                    <wpg:wgp>
                      <wpg:cNvGrpSpPr/>
                      <wpg:grpSpPr>
                        <a:xfrm>
                          <a:off x="0" y="0"/>
                          <a:ext cx="3076592" cy="6979495"/>
                          <a:chOff x="3699" y="37816"/>
                          <a:chExt cx="3251" cy="10108"/>
                        </a:xfrm>
                      </wpg:grpSpPr>
                      <wps:wsp>
                        <wps:cNvPr id="30" name="文本框 7"/>
                        <wps:cNvSpPr txBox="1"/>
                        <wps:spPr>
                          <a:xfrm>
                            <a:off x="3699" y="37816"/>
                            <a:ext cx="3216" cy="1337"/>
                          </a:xfrm>
                          <a:prstGeom prst="rect">
                            <a:avLst/>
                          </a:prstGeom>
                          <a:solidFill>
                            <a:srgbClr val="FFFFFF"/>
                          </a:solidFill>
                          <a:ln w="9525" cap="flat" cmpd="sng">
                            <a:solidFill>
                              <a:srgbClr val="000000"/>
                            </a:solidFill>
                            <a:prstDash val="solid"/>
                            <a:miter/>
                            <a:headEnd type="none" w="med" len="med"/>
                            <a:tailEnd type="none" w="med" len="med"/>
                          </a:ln>
                        </wps:spPr>
                        <wps:txbx>
                          <w:txbxContent>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sz w:val="24"/>
                                </w:rPr>
                              </w:pPr>
                              <w:r>
                                <w:rPr>
                                  <w:rFonts w:hint="eastAsia"/>
                                  <w:sz w:val="24"/>
                                </w:rPr>
                                <w:t>申请单位提交</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sz w:val="24"/>
                                </w:rPr>
                              </w:pPr>
                              <w:r>
                                <w:rPr>
                                  <w:rFonts w:hint="eastAsia"/>
                                  <w:sz w:val="24"/>
                                </w:rPr>
                                <w:t>“坪山区科普教育基地科普活动备案申请表”及相关附件材料</w:t>
                              </w:r>
                            </w:p>
                          </w:txbxContent>
                        </wps:txbx>
                        <wps:bodyPr upright="1"/>
                      </wps:wsp>
                      <wps:wsp>
                        <wps:cNvPr id="66" name="文本框 8"/>
                        <wps:cNvSpPr txBox="1"/>
                        <wps:spPr>
                          <a:xfrm>
                            <a:off x="3699" y="39672"/>
                            <a:ext cx="3241" cy="1037"/>
                          </a:xfrm>
                          <a:prstGeom prst="rect">
                            <a:avLst/>
                          </a:prstGeom>
                          <a:solidFill>
                            <a:srgbClr val="FFFFFF"/>
                          </a:solidFill>
                          <a:ln w="9525" cap="flat" cmpd="sng">
                            <a:solidFill>
                              <a:srgbClr val="000000"/>
                            </a:solidFill>
                            <a:prstDash val="solid"/>
                            <a:miter/>
                            <a:headEnd type="none" w="med" len="med"/>
                            <a:tailEnd type="none" w="med" len="med"/>
                          </a:ln>
                        </wps:spPr>
                        <wps:txbx>
                          <w:txbxContent>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sz w:val="24"/>
                                </w:rPr>
                              </w:pPr>
                              <w:r>
                                <w:rPr>
                                  <w:rFonts w:hint="eastAsia"/>
                                  <w:sz w:val="24"/>
                                </w:rPr>
                                <w:t>科协工作部对备案材料进行合规性审查并提出初审意见</w:t>
                              </w:r>
                            </w:p>
                          </w:txbxContent>
                        </wps:txbx>
                        <wps:bodyPr upright="1"/>
                      </wps:wsp>
                      <wps:wsp>
                        <wps:cNvPr id="80" name="文本框 9"/>
                        <wps:cNvSpPr txBox="1"/>
                        <wps:spPr>
                          <a:xfrm>
                            <a:off x="3699" y="41225"/>
                            <a:ext cx="3239" cy="83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sz w:val="24"/>
                                </w:rPr>
                              </w:pPr>
                              <w:r>
                                <w:rPr>
                                  <w:rFonts w:hint="eastAsia"/>
                                  <w:sz w:val="24"/>
                                </w:rPr>
                                <w:t>申请单位根据意见完善备案材料后提请科协工作部备案</w:t>
                              </w:r>
                            </w:p>
                          </w:txbxContent>
                        </wps:txbx>
                        <wps:bodyPr upright="1"/>
                      </wps:wsp>
                      <wps:wsp>
                        <wps:cNvPr id="86" name="文本框 10"/>
                        <wps:cNvSpPr txBox="1"/>
                        <wps:spPr>
                          <a:xfrm>
                            <a:off x="3735" y="44036"/>
                            <a:ext cx="3215" cy="1263"/>
                          </a:xfrm>
                          <a:prstGeom prst="rect">
                            <a:avLst/>
                          </a:prstGeom>
                          <a:solidFill>
                            <a:srgbClr val="FFFFFF"/>
                          </a:solidFill>
                          <a:ln w="9525" cap="flat" cmpd="sng">
                            <a:solidFill>
                              <a:srgbClr val="000000"/>
                            </a:solidFill>
                            <a:prstDash val="solid"/>
                            <a:miter/>
                            <a:headEnd type="none" w="med" len="med"/>
                            <a:tailEnd type="none" w="med" len="med"/>
                          </a:ln>
                        </wps:spPr>
                        <wps:txbx>
                          <w:txbxContent>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sz w:val="24"/>
                                </w:rPr>
                              </w:pPr>
                              <w:r>
                                <w:rPr>
                                  <w:rFonts w:hint="eastAsia"/>
                                  <w:sz w:val="24"/>
                                </w:rPr>
                                <w:t>科协工作部在“坪山区科普教育基地科普活动备案申请表”上为申请单位出具“准予备案</w:t>
                              </w:r>
                            </w:p>
                            <w:p>
                              <w:pPr>
                                <w:jc w:val="center"/>
                                <w:rPr>
                                  <w:sz w:val="24"/>
                                </w:rPr>
                              </w:pPr>
                              <w:r>
                                <w:rPr>
                                  <w:rFonts w:hint="eastAsia"/>
                                  <w:sz w:val="24"/>
                                </w:rPr>
                                <w:t>批复”</w:t>
                              </w:r>
                            </w:p>
                            <w:p>
                              <w:pPr>
                                <w:jc w:val="center"/>
                                <w:rPr>
                                  <w:sz w:val="24"/>
                                </w:rPr>
                              </w:pPr>
                            </w:p>
                          </w:txbxContent>
                        </wps:txbx>
                        <wps:bodyPr upright="1"/>
                      </wps:wsp>
                      <wps:wsp>
                        <wps:cNvPr id="87" name="文本框 11"/>
                        <wps:cNvSpPr txBox="1"/>
                        <wps:spPr>
                          <a:xfrm>
                            <a:off x="3715" y="47331"/>
                            <a:ext cx="3215" cy="593"/>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sz w:val="24"/>
                                </w:rPr>
                              </w:pPr>
                              <w:r>
                                <w:rPr>
                                  <w:rFonts w:hint="eastAsia"/>
                                  <w:sz w:val="24"/>
                                </w:rPr>
                                <w:t>备案完成</w:t>
                              </w:r>
                            </w:p>
                          </w:txbxContent>
                        </wps:txbx>
                        <wps:bodyPr upright="1"/>
                      </wps:wsp>
                      <wps:wsp>
                        <wps:cNvPr id="88" name="自选图形 16"/>
                        <wps:cNvSpPr/>
                        <wps:spPr>
                          <a:xfrm>
                            <a:off x="5287" y="40741"/>
                            <a:ext cx="84" cy="490"/>
                          </a:xfrm>
                          <a:prstGeom prst="downArrow">
                            <a:avLst>
                              <a:gd name="adj1" fmla="val 50785"/>
                              <a:gd name="adj2" fmla="val 90734"/>
                            </a:avLst>
                          </a:prstGeom>
                          <a:solidFill>
                            <a:srgbClr val="FFFFFF"/>
                          </a:solidFill>
                          <a:ln w="9525" cap="flat" cmpd="sng">
                            <a:solidFill>
                              <a:srgbClr val="000000"/>
                            </a:solidFill>
                            <a:prstDash val="solid"/>
                            <a:miter/>
                            <a:headEnd type="none" w="med" len="med"/>
                            <a:tailEnd type="none" w="med" len="med"/>
                          </a:ln>
                        </wps:spPr>
                        <wps:bodyPr vert="eaVert" upright="1"/>
                      </wps:wsp>
                    </wpg:wgp>
                  </a:graphicData>
                </a:graphic>
              </wp:anchor>
            </w:drawing>
          </mc:Choice>
          <mc:Fallback>
            <w:pict>
              <v:group id="_x0000_s1026" o:spid="_x0000_s1026" o:spt="203" style="position:absolute;left:0pt;margin-left:120.65pt;margin-top:1.6pt;height:549.55pt;width:242.25pt;z-index:251681792;mso-width-relative:page;mso-height-relative:page;" coordorigin="3699,37816" coordsize="3251,10108" o:gfxdata="UEsFBgAAAAAAAAAAAAAAAAAAAAAAAFBLAwQKAAAAAACHTuJAAAAAAAAAAAAAAAAABAAAAGRycy9Q&#10;SwMEFAAAAAgAh07iQMzT1B7ZAAAACgEAAA8AAABkcnMvZG93bnJldi54bWxNj01Lw0AURfeC/2F4&#10;gjs7H7FaYiZFiroqQltBuptmXpPQzEzITJP23/tc6fJxD/edWywvrmMjDrENXoOcCWDoq2BbX2v4&#10;2r0/LIDFZLw1XfCo4YoRluXtTWFyGya/wXGbakYlPuZGQ5NSn3MeqwadibPQo6fsGAZnEp1Dze1g&#10;Jip3HVdCPHFnWk8fGtPjqsHqtD07DR+TmV4z+TauT8fVdb+bf36vJWp9fyfFC7CEl/QHw68+qUNJ&#10;Todw9jayToN6lBmhGjIFjPJnNacpBwKlUBnwsuD/J5Q/UEsDBBQAAAAIAIdO4kCAESxPnQMAAIUR&#10;AAAOAAAAZHJzL2Uyb0RvYy54bWztWM1u1DAQviPxDpbvNH+7mx91WwGlvSCoVODuJs4PSmLLdpvt&#10;jQOicOPEBS5wRLwBgrdpgbdg7GSz2+1WKq24tLuHrGNPxjPffJ7MZH1zUpXokApZsHqMnTUbI1rH&#10;LCnqbIyfP9u+F2AkFakTUrKajvERlXhz4+6d9YZH1GU5KxMqECipZdTwMc6V4pFlyTinFZFrjNMa&#10;FlMmKqLgVmRWIkgD2qvScm17ZDVMJFywmEoJs1vtIu40issoZGlaxHSLxQcVrVWrVdCSKHBJ5gWX&#10;eMNYm6Y0Vk/TVFKFyjEGT5W5wiYw3tdXa2OdRJkgPC/izgRyGRMWfKpIUcOmvaotogg6EMU5VVUR&#10;CyZZqtZiVlmtIwYR8MKxF7DZEeyAG1+yqMl4DzoEagH1K6uNnxzuClQkY+xC3GtSQcR/fX998v4t&#10;gglAp+FZBEI7gu/xXdFNZO2ddniSikr/gytoYnA96nGlE4VimPRsfzQMXYxiWBuFfjgIhy3ycQ7h&#10;0c95ozDECJY9P3BG08VHUwXu0GmfdgAlY5c13drSFvYGNRxYKWdQyetBtZcTTk0EpEahg8oD9rRQ&#10;nX44Pv307fTzG+S3YBkxjRRSkwcMHHOm8xImlwC2zPEeNxegMKA5nmc26L0mERdS7VBWIT0YYwFU&#10;Nwwkh4+lgjiB6FREbytZWSTbRVmaG5HtPywFOiRwLLbNT5sJj5wRK2vUjHE4dIdgBYGznsIZg2HF&#10;gS+yzsx+Z56Q84pt81umWBu2RWTeGmA0aDESVYWiwoxySpJHdYLUEQdK1pCKsDamoglGJYXMpUdG&#10;UpGivIwkeFfW4KSmSBsMPVKT/Qmo0cN9lhxB4A64KLIcIDWhM+LAqFbkv1NrBAFfpFZ3Dq9BrXDk&#10;uy1YM2oN+hO1otatoFawJGuFmhWa+5DcrpS1Bo4L2cGcwxm1PEjlOtUHnllaJa0bnrSCJUnLMbXV&#10;VajlA2t0JTAY2F5XCcyo5ehXESw67sjTtFtx66Zzyz//QnT6oupf05av+aO55XueUUKi89wahitq&#10;3YZaK+g7nt/HX/+8enfy8efJjy+obT/mMlf3iryggB+6AVBUc8r2oaY68yoMBm22GoQmG16crBLW&#10;1PeFYM2shNflcJZ0xSBJXkK5llYlNKdQtKOh7Qfda3deBlqsmUxo+96gy5GmKVj1BOe6h+U9QdcI&#10;wEcS6AIoeQH/+MK2wPSf0J0bdLsvCbr9n7+H8fzXk42/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QYAAFtDb250ZW50X1R5cGVzXS54bWxQSwEC&#10;FAAKAAAAAACHTuJAAAAAAAAAAAAAAAAABgAAAAAAAAAAABAAAAAHBQAAX3JlbHMvUEsBAhQAFAAA&#10;AAgAh07iQIoUZjzRAAAAlAEAAAsAAAAAAAAAAQAgAAAAKwUAAF9yZWxzLy5yZWxzUEsBAhQACgAA&#10;AAAAh07iQAAAAAAAAAAAAAAAAAQAAAAAAAAAAAAQAAAAFgAAAGRycy9QSwECFAAUAAAACACHTuJA&#10;zNPUHtkAAAAKAQAADwAAAAAAAAABACAAAAA4AAAAZHJzL2Rvd25yZXYueG1sUEsBAhQAFAAAAAgA&#10;h07iQIARLE+dAwAAhREAAA4AAAAAAAAAAQAgAAAAPgEAAGRycy9lMm9Eb2MueG1sUEsFBgAAAAAG&#10;AAYAWQEAAE0HAAAAAA==&#10;">
                <o:lock v:ext="edit" aspectratio="f"/>
                <v:shape id="文本框 7" o:spid="_x0000_s1026" o:spt="202" type="#_x0000_t202" style="position:absolute;left:3699;top:37816;height:1337;width:3216;" fillcolor="#FFFFFF" filled="t" stroked="t" coordsize="21600,21600" o:gfxdata="UEsFBgAAAAAAAAAAAAAAAAAAAAAAAFBLAwQKAAAAAACHTuJAAAAAAAAAAAAAAAAABAAAAGRycy9Q&#10;SwMEFAAAAAgAh07iQDLxg7m7AAAA2wAAAA8AAABkcnMvZG93bnJldi54bWxFTz1vwjAQ3ZH4D9Yh&#10;dUHgpKmAphiGSq1gawHBeoqPJCI+B9tN0n9fD0gdn973ejuYRnTkfG1ZQTpPQBAXVtdcKjgdP2Yr&#10;ED4ga2wsk4Jf8rDdjEdrzLXt+Zu6QyhFDGGfo4IqhDaX0hcVGfRz2xJH7mqdwRChK6V22Mdw08jn&#10;JFlIgzXHhgpbeq+ouB1+jILVy667+H32dS4W1+Y1TJfd590p9TRJkzcQgYbwL364d1pBFtfHL/EH&#10;yM0fUEsDBBQAAAAIAIdO4kAzLwWeOwAAADkAAAAQAAAAZHJzL3NoYXBleG1sLnhtbLOxr8jNUShL&#10;LSrOzM+zVTLUM1BSSM1Lzk/JzEu3VQoNcdO1UFIoLknMS0nMyc9LtVWqTC1Wsrfj5QIAUEsDBAoA&#10;AAAAAIdO4kAAAAAAAAAAAAAAAAAGAAAAX3JlbHMvUEsDBBQAAAAIAIdO4kDVXCYozAAAAI8BAAAL&#10;AAAAX3JlbHMvLnJlbHOlkLFqAzEMhvdA38Fo7/mSoZQQX7ZC1pBCV2Hr7kzOlrHMNXn7uJRCL2TL&#10;oEG/0PcJ7faXMKmZsniOBtZNC4qiZefjYODz9PH6DkoKRocTRzJwJYF997LaHWnCUpdk9ElUpUQx&#10;MJaStlqLHSmgNJwo1knPOWCpbR50QnvGgfSmbd90/s+AbsFUB2cgH9wG1OmaqvmOHbzNLNyXxnLQ&#10;3PfePqJqGTHRV5gqBvNAxYDL8pvW05paoB+b10+aHX/HI81L8U+Yaf7z6sUbuxtQSwMEFAAAAAgA&#10;h07iQFrjEWb3AAAA4gEAABMAAABbQ29udGVudF9UeXBlc10ueG1slZFNT8QgEIbvJv4HMlfTUj0Y&#10;Y0r3YPWoRtcfMIFpS7YFwmDd/ffS/bgY18QjzLzP+wTq1XYaxUyRrXcKrssKBDntjXW9go/1U3EH&#10;ghM6g6N3pGBHDKvm8qJe7wKxyGnHCoaUwr2UrAeakEsfyOVJ5+OEKR9jLwPqDfYkb6rqVmrvErlU&#10;pIUBTd1Sh59jEo/bfH0wiTQyiIfD4tKlAEMYrcaUTeXszI+W4thQ5uR+hwcb+CprgPy1YZmcLzjm&#10;XvLTRGtIvGJMzzhlDWkiS+O/XKS5/BuyWE5c+K6zmso2cptjbzSfrM7RecBAGf1f/PuSO8Hl/oea&#10;b1BLAQIUABQAAAAIAIdO4kBa4xFm9wAAAOIBAAATAAAAAAAAAAEAIAAAAKICAABbQ29udGVudF9U&#10;eXBlc10ueG1sUEsBAhQACgAAAAAAh07iQAAAAAAAAAAAAAAAAAYAAAAAAAAAAAAQAAAAiQEAAF9y&#10;ZWxzL1BLAQIUABQAAAAIAIdO4kDVXCYozAAAAI8BAAALAAAAAAAAAAEAIAAAAK0BAABfcmVscy8u&#10;cmVsc1BLAQIUAAoAAAAAAIdO4kAAAAAAAAAAAAAAAAAEAAAAAAAAAAAAEAAAABYAAABkcnMvUEsB&#10;AhQAFAAAAAgAh07iQDLxg7m7AAAA2wAAAA8AAAAAAAAAAQAgAAAAOAAAAGRycy9kb3ducmV2Lnht&#10;bFBLAQIUABQAAAAIAIdO4kAzLwWeOwAAADkAAAAQAAAAAAAAAAEAIAAAACABAABkcnMvc2hhcGV4&#10;bWwueG1sUEsFBgAAAAAGAAYAWwEAAMoDAAAAAA==&#10;">
                  <v:fill on="t" focussize="0,0"/>
                  <v:stroke color="#000000"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sz w:val="24"/>
                          </w:rPr>
                        </w:pPr>
                        <w:r>
                          <w:rPr>
                            <w:rFonts w:hint="eastAsia"/>
                            <w:sz w:val="24"/>
                          </w:rPr>
                          <w:t>申请单位提交</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sz w:val="24"/>
                          </w:rPr>
                        </w:pPr>
                        <w:r>
                          <w:rPr>
                            <w:rFonts w:hint="eastAsia"/>
                            <w:sz w:val="24"/>
                          </w:rPr>
                          <w:t>“坪山区科普教育基地科普活动备案申请表”及相关附件材料</w:t>
                        </w:r>
                      </w:p>
                    </w:txbxContent>
                  </v:textbox>
                </v:shape>
                <v:shape id="文本框 8" o:spid="_x0000_s1026" o:spt="202" type="#_x0000_t202" style="position:absolute;left:3699;top:39672;height:1037;width:3241;" fillcolor="#FFFFFF" filled="t" stroked="t" coordsize="21600,21600" o:gfxdata="UEsFBgAAAAAAAAAAAAAAAAAAAAAAAFBLAwQKAAAAAACHTuJAAAAAAAAAAAAAAAAABAAAAGRycy9Q&#10;SwMEFAAAAAgAh07iQMHnkUu9AAAA2wAAAA8AAABkcnMvZG93bnJldi54bWxFj09rAjEUxO8Fv0N4&#10;gpeiWf+w6mr0UKjYW6ui18fmubu4eVmTuOq3bwpCj8PM/IZZrh+mFi05X1lWMBwkIIhzqysuFBz2&#10;n/0ZCB+QNdaWScGTPKxXnbclZtre+YfaXShEhLDPUEEZQpNJ6fOSDPqBbYijd7bOYIjSFVI7vEe4&#10;qeUoSVJpsOK4UGJDHyXll93NKJhNtu3Jf42/j3l6rufhfdpurk6pXneYLEAEeoT/8Ku91QrSFP6+&#10;xB8gV79QSwMEFAAAAAgAh07iQDMvBZ47AAAAOQAAABAAAABkcnMvc2hhcGV4bWwueG1ss7GvyM1R&#10;KEstKs7Mz7NVMtQzUFJIzUvOT8nMS7dVCg1x07VQUiguScxLSczJz0u1VapMLVayt+PlAgBQSwME&#10;CgAAAAAAh07iQAAAAAAAAAAAAAAAAAYAAABfcmVscy9QSwMEFAAAAAgAh07iQNVcJijMAAAAjwEA&#10;AAsAAABfcmVscy8ucmVsc6WQsWoDMQyG90DfwWjv+ZKhlBBftkLWkEJXYevuTM6Wscw1efu4lEIv&#10;ZMugQb/Q9wnt9pcwqZmyeI4G1k0LiqJl5+Ng4PP08foOSgpGhxNHMnAlgX33stodacJSl2T0SVSl&#10;RDEwlpK2WosdKaA0nCjWSc85YKltHnRCe8aB9KZt33T+z4BuwVQHZyAf3AbU6Zqq+Y4dvM0s3JfG&#10;ctDc994+omoZMdFXmCoG80DFgMvym9bTmlqgH5vXT5odf8cjzUvxT5hp/vPqxRu7G1BLAwQUAAAA&#10;CACHTuJAWuMRZvcAAADiAQAAEwAAAFtDb250ZW50X1R5cGVzXS54bWyVkU1PxCAQhu8m/gcyV9NS&#10;PRhjSvdg9ahG1x8wgWlLtgXCYN3999L9uBjXxCPMvM/7BOrVdhrFTJGtdwquywoEOe2Ndb2Cj/VT&#10;cQeCEzqDo3ekYEcMq+byol7vArHIaccKhpTCvZSsB5qQSx/I5Unn44QpH2MvA+oN9iRvqupWau8S&#10;uVSkhQFN3VKHn2MSj9t8fTCJNDKIh8Pi0qUAQxitxpRN5ezMj5bi2FDm5H6HBxv4KmuA/LVhmZwv&#10;OOZe8tNEa0i8YkzPOGUNaSJL479cpLn8G7JYTlz4rrOayjZym2NvNJ+sztF5wEAZ/V/8+5I7weX+&#10;h5pvUEsBAhQAFAAAAAgAh07iQFrjEWb3AAAA4gEAABMAAAAAAAAAAQAgAAAApAIAAFtDb250ZW50&#10;X1R5cGVzXS54bWxQSwECFAAKAAAAAACHTuJAAAAAAAAAAAAAAAAABgAAAAAAAAAAABAAAACLAQAA&#10;X3JlbHMvUEsBAhQAFAAAAAgAh07iQNVcJijMAAAAjwEAAAsAAAAAAAAAAQAgAAAArwEAAF9yZWxz&#10;Ly5yZWxzUEsBAhQACgAAAAAAh07iQAAAAAAAAAAAAAAAAAQAAAAAAAAAAAAQAAAAFgAAAGRycy9Q&#10;SwECFAAUAAAACACHTuJAweeRS70AAADbAAAADwAAAAAAAAABACAAAAA4AAAAZHJzL2Rvd25yZXYu&#10;eG1sUEsBAhQAFAAAAAgAh07iQDMvBZ47AAAAOQAAABAAAAAAAAAAAQAgAAAAIgEAAGRycy9zaGFw&#10;ZXhtbC54bWxQSwUGAAAAAAYABgBbAQAAzAMAAAAA&#10;">
                  <v:fill on="t" focussize="0,0"/>
                  <v:stroke color="#000000"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sz w:val="24"/>
                          </w:rPr>
                        </w:pPr>
                        <w:r>
                          <w:rPr>
                            <w:rFonts w:hint="eastAsia"/>
                            <w:sz w:val="24"/>
                          </w:rPr>
                          <w:t>科协工作部对备案材料进行合规性审查并提出初审意见</w:t>
                        </w:r>
                      </w:p>
                    </w:txbxContent>
                  </v:textbox>
                </v:shape>
                <v:shape id="文本框 9" o:spid="_x0000_s1026" o:spt="202" type="#_x0000_t202" style="position:absolute;left:3699;top:41225;height:835;width:3239;" fillcolor="#FFFFFF" filled="t" stroked="t" coordsize="21600,21600" o:gfxdata="UEsFBgAAAAAAAAAAAAAAAAAAAAAAAFBLAwQKAAAAAACHTuJAAAAAAAAAAAAAAAAABAAAAGRycy9Q&#10;SwMEFAAAAAgAh07iQJFOSl66AAAA2wAAAA8AAABkcnMvZG93bnJldi54bWxFTztvwjAQ3ivxH6xD&#10;6lKBQ1sBTTEMSK1gKw/R9RQfSdT4HGw3wL/nBiTGT997tri4RnUUYu3ZwGiYgSIuvK25NLDffQ2m&#10;oGJCtth4JgNXirCY955mmFt/5g1121QqCeGYo4EqpTbXOhYVOYxD3xILd/TBYRIYSm0DniXcNfo1&#10;y8baYc3SUGFLy4qKv+2/MzB9X3W/cf32cyjGx+YjvUy671Mw5rk/yj5BJbqkh/juXlnxyXr5Ij9A&#10;z29QSwMEFAAAAAgAh07iQDMvBZ47AAAAOQAAABAAAABkcnMvc2hhcGV4bWwueG1ss7GvyM1RKEst&#10;Ks7Mz7NVMtQzUFJIzUvOT8nMS7dVCg1x07VQUiguScxLSczJz0u1VapMLVayt+PlAgBQSwMECgAA&#10;AAAAh07iQAAAAAAAAAAAAAAAAAYAAABfcmVscy9QSwMEFAAAAAgAh07iQNVcJijMAAAAjwEAAAsA&#10;AABfcmVscy8ucmVsc6WQsWoDMQyG90DfwWjv+ZKhlBBftkLWkEJXYevuTM6Wscw1efu4lEIvZMug&#10;Qb/Q9wnt9pcwqZmyeI4G1k0LiqJl5+Ng4PP08foOSgpGhxNHMnAlgX33stodacJSl2T0SVSlRDEw&#10;lpK2WosdKaA0nCjWSc85YKltHnRCe8aB9KZt33T+z4BuwVQHZyAf3AbU6Zqq+Y4dvM0s3JfGctDc&#10;994+omoZMdFXmCoG80DFgMvym9bTmlqgH5vXT5odf8cjzUvxT5hp/vPqxRu7G1BLAwQUAAAACACH&#10;TuJAWuMRZvcAAADiAQAAEwAAAFtDb250ZW50X1R5cGVzXS54bWyVkU1PxCAQhu8m/gcyV9NSPRhj&#10;Svdg9ahG1x8wgWlLtgXCYN3999L9uBjXxCPMvM/7BOrVdhrFTJGtdwquywoEOe2Ndb2Cj/VTcQeC&#10;EzqDo3ekYEcMq+byol7vArHIaccKhpTCvZSsB5qQSx/I5Unn44QpH2MvA+oN9iRvqupWau8SuVSk&#10;hQFN3VKHn2MSj9t8fTCJNDKIh8Pi0qUAQxitxpRN5ezMj5bi2FDm5H6HBxv4KmuA/LVhmZwvOOZe&#10;8tNEa0i8YkzPOGUNaSJL479cpLn8G7JYTlz4rrOayjZym2NvNJ+sztF5wEAZ/V/8+5I7weX+h5pv&#10;UEsBAhQAFAAAAAgAh07iQFrjEWb3AAAA4gEAABMAAAAAAAAAAQAgAAAAoQIAAFtDb250ZW50X1R5&#10;cGVzXS54bWxQSwECFAAKAAAAAACHTuJAAAAAAAAAAAAAAAAABgAAAAAAAAAAABAAAACIAQAAX3Jl&#10;bHMvUEsBAhQAFAAAAAgAh07iQNVcJijMAAAAjwEAAAsAAAAAAAAAAQAgAAAArAEAAF9yZWxzLy5y&#10;ZWxzUEsBAhQACgAAAAAAh07iQAAAAAAAAAAAAAAAAAQAAAAAAAAAAAAQAAAAFgAAAGRycy9QSwEC&#10;FAAUAAAACACHTuJAkU5KXroAAADbAAAADwAAAAAAAAABACAAAAA4AAAAZHJzL2Rvd25yZXYueG1s&#10;UEsBAhQAFAAAAAgAh07iQDMvBZ47AAAAOQAAABAAAAAAAAAAAQAgAAAAHwEAAGRycy9zaGFwZXht&#10;bC54bWxQSwUGAAAAAAYABgBbAQAAyQMAAAAA&#10;">
                  <v:fill on="t" focussize="0,0"/>
                  <v:stroke color="#000000"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sz w:val="24"/>
                          </w:rPr>
                        </w:pPr>
                        <w:r>
                          <w:rPr>
                            <w:rFonts w:hint="eastAsia"/>
                            <w:sz w:val="24"/>
                          </w:rPr>
                          <w:t>申请单位根据意见完善备案材料后提请科协工作部备案</w:t>
                        </w:r>
                      </w:p>
                    </w:txbxContent>
                  </v:textbox>
                </v:shape>
                <v:shape id="文本框 10" o:spid="_x0000_s1026" o:spt="202" type="#_x0000_t202" style="position:absolute;left:3735;top:44036;height:1263;width:3215;" fillcolor="#FFFFFF" filled="t" stroked="t" coordsize="21600,21600" o:gfxdata="UEsFBgAAAAAAAAAAAAAAAAAAAAAAAFBLAwQKAAAAAACHTuJAAAAAAAAAAAAAAAAABAAAAGRycy9Q&#10;SwMEFAAAAAgAh07iQHHrd7G+AAAA2wAAAA8AAABkcnMvZG93bnJldi54bWxFj09rAjEUxO+C3yG8&#10;Qi+iWduy6rrRQ6HF3nSV9vrYvP1DNy9rkq722zdCweMw85th8u3VdGIg51vLCuazBARxaXXLtYLT&#10;8W26BOEDssbOMin4JQ/bzXiUY6bthQ80FKEWsYR9hgqaEPpMSl82ZNDPbE8cvco6gyFKV0vt8BLL&#10;TSefkiSVBluOCw329NpQ+V38GAXLl93w5T+e959lWnWrMFkM72en1OPDPFmDCHQN9/A/vdORS+H2&#10;Jf4AufkDUEsDBBQAAAAIAIdO4kAzLwWeOwAAADkAAAAQAAAAZHJzL3NoYXBleG1sLnhtbLOxr8jN&#10;UShLLSrOzM+zVTLUM1BSSM1Lzk/JzEu3VQoNcdO1UFIoLknMS0nMyc9LtVWqTC1Wsrfj5QIAUEsD&#10;BAoAAAAAAIdO4kAAAAAAAAAAAAAAAAAGAAAAX3JlbHMvUEsDBBQAAAAIAIdO4kDVXCYozAAAAI8B&#10;AAALAAAAX3JlbHMvLnJlbHOlkLFqAzEMhvdA38Fo7/mSoZQQX7ZC1pBCV2Hr7kzOlrHMNXn7uJRC&#10;L2TLoEG/0PcJ7faXMKmZsniOBtZNC4qiZefjYODz9PH6DkoKRocTRzJwJYF997LaHWnCUpdk9ElU&#10;pUQxMJaStlqLHSmgNJwo1knPOWCpbR50QnvGgfSmbd90/s+AbsFUB2cgH9wG1OmaqvmOHbzNLNyX&#10;xnLQ3PfePqJqGTHRV5gqBvNAxYDL8pvW05paoB+b10+aHX/HI81L8U+Yaf7z6sUbuxtQSwMEFAAA&#10;AAgAh07iQFrjEWb3AAAA4gEAABMAAABbQ29udGVudF9UeXBlc10ueG1slZFNT8QgEIbvJv4HMlfT&#10;Uj0YY0r3YPWoRtcfMIFpS7YFwmDd/ffS/bgY18QjzLzP+wTq1XYaxUyRrXcKrssKBDntjXW9go/1&#10;U3EHghM6g6N3pGBHDKvm8qJe7wKxyGnHCoaUwr2UrAeakEsfyOVJ5+OEKR9jLwPqDfYkb6rqVmrv&#10;ErlUpIUBTd1Sh59jEo/bfH0wiTQyiIfD4tKlAEMYrcaUTeXszI+W4thQ5uR+hwcb+CprgPy1YZmc&#10;LzjmXvLTRGtIvGJMzzhlDWkiS+O/XKS5/BuyWE5c+K6zmso2cptjbzSfrM7RecBAGf1f/PuSO8Hl&#10;/oeab1BLAQIUABQAAAAIAIdO4kBa4xFm9wAAAOIBAAATAAAAAAAAAAEAIAAAAKUCAABbQ29udGVu&#10;dF9UeXBlc10ueG1sUEsBAhQACgAAAAAAh07iQAAAAAAAAAAAAAAAAAYAAAAAAAAAAAAQAAAAjAEA&#10;AF9yZWxzL1BLAQIUABQAAAAIAIdO4kDVXCYozAAAAI8BAAALAAAAAAAAAAEAIAAAALABAABfcmVs&#10;cy8ucmVsc1BLAQIUAAoAAAAAAIdO4kAAAAAAAAAAAAAAAAAEAAAAAAAAAAAAEAAAABYAAABkcnMv&#10;UEsBAhQAFAAAAAgAh07iQHHrd7G+AAAA2wAAAA8AAAAAAAAAAQAgAAAAOAAAAGRycy9kb3ducmV2&#10;LnhtbFBLAQIUABQAAAAIAIdO4kAzLwWeOwAAADkAAAAQAAAAAAAAAAEAIAAAACMBAABkcnMvc2hh&#10;cGV4bWwueG1sUEsFBgAAAAAGAAYAWwEAAM0DAAAAAA==&#10;">
                  <v:fill on="t" focussize="0,0"/>
                  <v:stroke color="#000000"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sz w:val="24"/>
                          </w:rPr>
                        </w:pPr>
                        <w:r>
                          <w:rPr>
                            <w:rFonts w:hint="eastAsia"/>
                            <w:sz w:val="24"/>
                          </w:rPr>
                          <w:t>科协工作部在“坪山区科普教育基地科普活动备案申请表”上为申请单位出具“准予备案</w:t>
                        </w:r>
                      </w:p>
                      <w:p>
                        <w:pPr>
                          <w:jc w:val="center"/>
                          <w:rPr>
                            <w:sz w:val="24"/>
                          </w:rPr>
                        </w:pPr>
                        <w:r>
                          <w:rPr>
                            <w:rFonts w:hint="eastAsia"/>
                            <w:sz w:val="24"/>
                          </w:rPr>
                          <w:t>批复”</w:t>
                        </w:r>
                      </w:p>
                      <w:p>
                        <w:pPr>
                          <w:jc w:val="center"/>
                          <w:rPr>
                            <w:sz w:val="24"/>
                          </w:rPr>
                        </w:pPr>
                      </w:p>
                    </w:txbxContent>
                  </v:textbox>
                </v:shape>
                <v:shape id="文本框 11" o:spid="_x0000_s1026" o:spt="202" type="#_x0000_t202" style="position:absolute;left:3715;top:47331;height:593;width:3215;" fillcolor="#FFFFFF" filled="t" stroked="t" coordsize="21600,21600" o:gfxdata="UEsFBgAAAAAAAAAAAAAAAAAAAAAAAFBLAwQKAAAAAACHTuJAAAAAAAAAAAAAAAAABAAAAGRycy9Q&#10;SwMEFAAAAAgAh07iQB6n0iq+AAAA2wAAAA8AAABkcnMvZG93bnJldi54bWxFj0FrwkAUhO8F/8Py&#10;Cr2UukktRqOrh0KLvWksen1kn0lo9m3c3Sb677tCweMw880wy/XFtKIn5xvLCtJxAoK4tLrhSsH3&#10;/uNlBsIHZI2tZVJwJQ/r1ehhibm2A++oL0IlYgn7HBXUIXS5lL6syaAf2444eifrDIYoXSW1wyGW&#10;m1a+JslUGmw4LtTY0XtN5U/xaxTM3jb90X9Ntodyemrn4TnrP89OqafHNFmACHQJ9/A/vdGRy+D2&#10;Jf4AufoDUEsDBBQAAAAIAIdO4kAzLwWeOwAAADkAAAAQAAAAZHJzL3NoYXBleG1sLnhtbLOxr8jN&#10;UShLLSrOzM+zVTLUM1BSSM1Lzk/JzEu3VQoNcdO1UFIoLknMS0nMyc9LtVWqTC1Wsrfj5QIAUEsD&#10;BAoAAAAAAIdO4kAAAAAAAAAAAAAAAAAGAAAAX3JlbHMvUEsDBBQAAAAIAIdO4kDVXCYozAAAAI8B&#10;AAALAAAAX3JlbHMvLnJlbHOlkLFqAzEMhvdA38Fo7/mSoZQQX7ZC1pBCV2Hr7kzOlrHMNXn7uJRC&#10;L2TLoEG/0PcJ7faXMKmZsniOBtZNC4qiZefjYODz9PH6DkoKRocTRzJwJYF997LaHWnCUpdk9ElU&#10;pUQxMJaStlqLHSmgNJwo1knPOWCpbR50QnvGgfSmbd90/s+AbsFUB2cgH9wG1OmaqvmOHbzNLNyX&#10;xnLQ3PfePqJqGTHRV5gqBvNAxYDL8pvW05paoB+b10+aHX/HI81L8U+Yaf7z6sUbuxtQSwMEFAAA&#10;AAgAh07iQFrjEWb3AAAA4gEAABMAAABbQ29udGVudF9UeXBlc10ueG1slZFNT8QgEIbvJv4HMlfT&#10;Uj0YY0r3YPWoRtcfMIFpS7YFwmDd/ffS/bgY18QjzLzP+wTq1XYaxUyRrXcKrssKBDntjXW9go/1&#10;U3EHghM6g6N3pGBHDKvm8qJe7wKxyGnHCoaUwr2UrAeakEsfyOVJ5+OEKR9jLwPqDfYkb6rqVmrv&#10;ErlUpIUBTd1Sh59jEo/bfH0wiTQyiIfD4tKlAEMYrcaUTeXszI+W4thQ5uR+hwcb+CprgPy1YZmc&#10;LzjmXvLTRGtIvGJMzzhlDWkiS+O/XKS5/BuyWE5c+K6zmso2cptjbzSfrM7RecBAGf1f/PuSO8Hl&#10;/oeab1BLAQIUABQAAAAIAIdO4kBa4xFm9wAAAOIBAAATAAAAAAAAAAEAIAAAAKUCAABbQ29udGVu&#10;dF9UeXBlc10ueG1sUEsBAhQACgAAAAAAh07iQAAAAAAAAAAAAAAAAAYAAAAAAAAAAAAQAAAAjAEA&#10;AF9yZWxzL1BLAQIUABQAAAAIAIdO4kDVXCYozAAAAI8BAAALAAAAAAAAAAEAIAAAALABAABfcmVs&#10;cy8ucmVsc1BLAQIUAAoAAAAAAIdO4kAAAAAAAAAAAAAAAAAEAAAAAAAAAAAAEAAAABYAAABkcnMv&#10;UEsBAhQAFAAAAAgAh07iQB6n0iq+AAAA2wAAAA8AAAAAAAAAAQAgAAAAOAAAAGRycy9kb3ducmV2&#10;LnhtbFBLAQIUABQAAAAIAIdO4kAzLwWeOwAAADkAAAAQAAAAAAAAAAEAIAAAACMBAABkcnMvc2hh&#10;cGV4bWwueG1sUEsFBgAAAAAGAAYAWwEAAM0DAAAAAA==&#10;">
                  <v:fill on="t" focussize="0,0"/>
                  <v:stroke color="#000000" joinstyle="miter"/>
                  <v:imagedata o:title=""/>
                  <o:lock v:ext="edit" aspectratio="f"/>
                  <v:textbox>
                    <w:txbxContent>
                      <w:p>
                        <w:pPr>
                          <w:jc w:val="center"/>
                          <w:rPr>
                            <w:sz w:val="24"/>
                          </w:rPr>
                        </w:pPr>
                        <w:r>
                          <w:rPr>
                            <w:rFonts w:hint="eastAsia"/>
                            <w:sz w:val="24"/>
                          </w:rPr>
                          <w:t>备案完成</w:t>
                        </w:r>
                      </w:p>
                    </w:txbxContent>
                  </v:textbox>
                </v:shape>
                <v:shape id="自选图形 16" o:spid="_x0000_s1026" o:spt="67" type="#_x0000_t67" style="position:absolute;left:5287;top:40741;height:490;width:84;" fillcolor="#FFFFFF" filled="t" stroked="t" coordsize="21600,21600" o:gfxdata="UEsFBgAAAAAAAAAAAAAAAAAAAAAAAFBLAwQKAAAAAACHTuJAAAAAAAAAAAAAAAAABAAAAGRycy9Q&#10;SwMEFAAAAAgAh07iQJ3JuNe9AAAA2wAAAA8AAABkcnMvZG93bnJldi54bWxFT01rwkAQvRf8D8sI&#10;vZS6sUKRNKuIou1BKMa04G3MjkkwOxuzm6j/vnsoeHy872R+M7XoqXWVZQXjUQSCOLe64kJBtl+/&#10;TkE4j6yxtkwK7uRgPhs8JRhre+Ud9akvRAhhF6OC0vsmltLlJRl0I9sQB+5kW4M+wLaQusVrCDe1&#10;fIuid2mw4tBQYkPLkvJz2hkF1B03+erwc7f6d/vts8skfVl8KvU8HEcfIDzd/EP87/7SCqZhbPgS&#10;foCc/QFQSwMEFAAAAAgAh07iQDMvBZ47AAAAOQAAABAAAABkcnMvc2hhcGV4bWwueG1ss7GvyM1R&#10;KEstKs7Mz7NVMtQzUFJIzUvOT8nMS7dVCg1x07VQUiguScxLSczJz0u1VapMLVayt+PlAgBQSwME&#10;CgAAAAAAh07iQAAAAAAAAAAAAAAAAAYAAABfcmVscy9QSwMEFAAAAAgAh07iQNVcJijMAAAAjwEA&#10;AAsAAABfcmVscy8ucmVsc6WQsWoDMQyG90DfwWjv+ZKhlBBftkLWkEJXYevuTM6Wscw1efu4lEIv&#10;ZMugQb/Q9wnt9pcwqZmyeI4G1k0LiqJl5+Ng4PP08foOSgpGhxNHMnAlgX33stodacJSl2T0SVSl&#10;RDEwlpK2WosdKaA0nCjWSc85YKltHnRCe8aB9KZt33T+z4BuwVQHZyAf3AbU6Zqq+Y4dvM0s3JfG&#10;ctDc994+omoZMdFXmCoG80DFgMvym9bTmlqgH5vXT5odf8cjzUvxT5hp/vPqxRu7G1BLAwQUAAAA&#10;CACHTuJAWuMRZvcAAADiAQAAEwAAAFtDb250ZW50X1R5cGVzXS54bWyVkU1PxCAQhu8m/gcyV9NS&#10;PRhjSvdg9ahG1x8wgWlLtgXCYN3999L9uBjXxCPMvM/7BOrVdhrFTJGtdwquywoEOe2Ndb2Cj/VT&#10;cQeCEzqDo3ekYEcMq+byol7vArHIaccKhpTCvZSsB5qQSx/I5Unn44QpH2MvA+oN9iRvqupWau8S&#10;uVSkhQFN3VKHn2MSj9t8fTCJNDKIh8Pi0qUAQxitxpRN5ezMj5bi2FDm5H6HBxv4KmuA/LVhmZwv&#10;OOZe8tNEa0i8YkzPOGUNaSJL479cpLn8G7JYTlz4rrOayjZym2NvNJ+sztF5wEAZ/V/8+5I7weX+&#10;h5pvUEsBAhQAFAAAAAgAh07iQFrjEWb3AAAA4gEAABMAAAAAAAAAAQAgAAAApAIAAFtDb250ZW50&#10;X1R5cGVzXS54bWxQSwECFAAKAAAAAACHTuJAAAAAAAAAAAAAAAAABgAAAAAAAAAAABAAAACLAQAA&#10;X3JlbHMvUEsBAhQAFAAAAAgAh07iQNVcJijMAAAAjwEAAAsAAAAAAAAAAQAgAAAArwEAAF9yZWxz&#10;Ly5yZWxzUEsBAhQACgAAAAAAh07iQAAAAAAAAAAAAAAAAAQAAAAAAAAAAAAQAAAAFgAAAGRycy9Q&#10;SwECFAAUAAAACACHTuJAncm4170AAADbAAAADwAAAAAAAAABACAAAAA4AAAAZHJzL2Rvd25yZXYu&#10;eG1sUEsBAhQAFAAAAAgAh07iQDMvBZ47AAAAOQAAABAAAAAAAAAAAQAgAAAAIgEAAGRycy9zaGFw&#10;ZXhtbC54bWxQSwUGAAAAAAYABgBbAQAAzAMAAAAA&#10;" adj="18241,5315">
                  <v:fill on="t" focussize="0,0"/>
                  <v:stroke color="#000000" joinstyle="miter"/>
                  <v:imagedata o:title=""/>
                  <o:lock v:ext="edit" aspectratio="f"/>
                  <v:textbox style="layout-flow:vertical-ideographic;"/>
                </v:shape>
              </v:group>
            </w:pict>
          </mc:Fallback>
        </mc:AlternateContent>
      </w:r>
    </w:p>
    <w:p>
      <w:pPr>
        <w:spacing w:line="560" w:lineRule="exact"/>
        <w:rPr>
          <w:rFonts w:ascii="仿宋_GB2312" w:hAnsi="仿宋_GB2312" w:eastAsia="仿宋_GB2312" w:cs="仿宋_GB2312"/>
          <w:sz w:val="28"/>
          <w:szCs w:val="36"/>
        </w:rPr>
      </w:pPr>
    </w:p>
    <w:p>
      <w:pPr>
        <w:spacing w:line="560" w:lineRule="exact"/>
        <w:rPr>
          <w:rFonts w:ascii="仿宋_GB2312" w:hAnsi="仿宋_GB2312" w:eastAsia="仿宋_GB2312" w:cs="仿宋_GB2312"/>
          <w:sz w:val="28"/>
          <w:szCs w:val="36"/>
        </w:rPr>
      </w:pPr>
      <w:r>
        <mc:AlternateContent>
          <mc:Choice Requires="wps">
            <w:drawing>
              <wp:anchor distT="0" distB="0" distL="114300" distR="114300" simplePos="0" relativeHeight="251682816" behindDoc="0" locked="0" layoutInCell="1" allowOverlap="1">
                <wp:simplePos x="0" y="0"/>
                <wp:positionH relativeFrom="column">
                  <wp:posOffset>3024505</wp:posOffset>
                </wp:positionH>
                <wp:positionV relativeFrom="paragraph">
                  <wp:posOffset>254000</wp:posOffset>
                </wp:positionV>
                <wp:extent cx="84455" cy="338455"/>
                <wp:effectExtent l="8255" t="4445" r="21590" b="19050"/>
                <wp:wrapNone/>
                <wp:docPr id="89" name="自选图形 16"/>
                <wp:cNvGraphicFramePr/>
                <a:graphic xmlns:a="http://schemas.openxmlformats.org/drawingml/2006/main">
                  <a:graphicData uri="http://schemas.microsoft.com/office/word/2010/wordprocessingShape">
                    <wps:wsp>
                      <wps:cNvSpPr/>
                      <wps:spPr>
                        <a:xfrm>
                          <a:off x="0" y="0"/>
                          <a:ext cx="84455" cy="338455"/>
                        </a:xfrm>
                        <a:prstGeom prst="downArrow">
                          <a:avLst>
                            <a:gd name="adj1" fmla="val 50785"/>
                            <a:gd name="adj2" fmla="val 90734"/>
                          </a:avLst>
                        </a:prstGeom>
                        <a:solidFill>
                          <a:srgbClr val="FFFFFF"/>
                        </a:solidFill>
                        <a:ln w="9525" cap="flat" cmpd="sng">
                          <a:solidFill>
                            <a:srgbClr val="000000"/>
                          </a:solidFill>
                          <a:prstDash val="solid"/>
                          <a:miter/>
                          <a:headEnd type="none" w="med" len="med"/>
                          <a:tailEnd type="none" w="med" len="med"/>
                        </a:ln>
                      </wps:spPr>
                      <wps:bodyPr vert="eaVert" upright="1"/>
                    </wps:wsp>
                  </a:graphicData>
                </a:graphic>
              </wp:anchor>
            </w:drawing>
          </mc:Choice>
          <mc:Fallback>
            <w:pict>
              <v:shape id="自选图形 16" o:spid="_x0000_s1026" o:spt="67" type="#_x0000_t67" style="position:absolute;left:0pt;margin-left:238.15pt;margin-top:20pt;height:26.65pt;width:6.65pt;z-index:251682816;mso-width-relative:page;mso-height-relative:page;" fillcolor="#FFFFFF" filled="t" stroked="t" coordsize="21600,21600" o:gfxdata="UEsFBgAAAAAAAAAAAAAAAAAAAAAAAFBLAwQKAAAAAACHTuJAAAAAAAAAAAAAAAAABAAAAGRycy9Q&#10;SwMEFAAAAAgAh07iQBgwcI/YAAAACQEAAA8AAABkcnMvZG93bnJldi54bWxNj8FOwzAMhu9IvENk&#10;JG4s3VqVrTSdEBLagQPa4LBj1nhNoXFKkq3j7TEnuNnyp9/fX68vbhBnDLH3pGA+y0Agtd701Cl4&#10;f3u+W4KISZPRgydU8I0R1s31Va0r4yfa4nmXOsEhFCutwKY0VlLG1qLTceZHJL4dfXA68Ro6aYKe&#10;ONwNcpFlpXS6J/5g9YhPFtvP3ckp+HgJeuEm9xq+aGMf93JbbNAqdXszzx5AJLykPxh+9VkdGnY6&#10;+BOZKAYFxX2ZM8pDxp0YKJarEsRBwSrPQTa1/N+g+QFQSwMEFAAAAAgAh07iQLi7kAM3AgAAiAQA&#10;AA4AAABkcnMvZTJvRG9jLnhtbK1Uy47TMBTdI/EPlvc06WumjZqOEKVsEIw0wN61ncTIL9lu0+7Y&#10;Ib6B3Sz5B/ibkeAvuHZCpzOw6IIskmv7+vicc32zuNoriXbceWF0iYeDHCOuqWFC1yV+/279bIaR&#10;D0QzIo3mJT5wj6+WT58sWlvwkWmMZNwhANG+aG2JmxBskWWeNlwRPzCWa1isjFMkwNDVGXOkBXQl&#10;s1GeX2Stccw6Q7n3MLvqFnGP6M4BNFUlKF8ZulVchw7VcUkCSPKNsB4vE9uq4jS8rSrPA5IlBqUh&#10;veEQiDfxnS0XpKgdsY2gPQVyDoVHmhQRGg49Qq1IIGjrxF9QSlBnvKnCgBqVdUKSI6BimD/y5qYh&#10;lictYLW3R9P9/4Olb3bXDglW4tkcI00UVPzn52+/Pn25+/rj7vstGl5Ej1rrC0i9sdeuH3kIo+B9&#10;5VT8ghS0T74ejr7yfUAUJmeTyXSKEYWV8XgWYwDJ7vda58MrbhSKQYmZafVz50ybHCW71z4ka1nP&#10;j7CPQ4wqJaFSOyLRNL+cJUiw/yRndJozzy/Hk/7YHhEI/Dk4wnsjBVsLKdPA1ZsX0iGAL/E6Pf3m&#10;B2lSo7bE8+koqiPQDBVcQgiVBUO9rpOABzv8KXCenn8BR2Ir4puOQEKIaaRQInCXooYT9lIzFA4W&#10;aqahV3EkozjDSHJo7RilzECEPCcTDJEaChOL3ZU3RhvDDnBF4I8BpeHkA3wx2lon6gYmhol9zIML&#10;moraN1PsgNNxwr3/gSx/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BYAAABkcnMvUEsBAhQAFAAAAAgAh07iQBgwcI/YAAAACQEAAA8AAAAA&#10;AAAAAQAgAAAAOAAAAGRycy9kb3ducmV2LnhtbFBLAQIUABQAAAAIAIdO4kC4u5ADNwIAAIgEAAAO&#10;AAAAAAAAAAEAIAAAAD0BAABkcnMvZTJvRG9jLnhtbFBLBQYAAAAABgAGAFkBAADmBQAAAAA=&#10;" adj="16710,5315">
                <v:fill on="t" focussize="0,0"/>
                <v:stroke color="#000000" joinstyle="miter"/>
                <v:imagedata o:title=""/>
                <o:lock v:ext="edit" aspectratio="f"/>
                <v:textbox style="layout-flow:vertical-ideographic;"/>
              </v:shape>
            </w:pict>
          </mc:Fallback>
        </mc:AlternateContent>
      </w:r>
    </w:p>
    <w:p>
      <w:pPr>
        <w:spacing w:line="560" w:lineRule="exact"/>
        <w:rPr>
          <w:rFonts w:ascii="仿宋_GB2312" w:hAnsi="仿宋_GB2312" w:eastAsia="仿宋_GB2312" w:cs="仿宋_GB2312"/>
          <w:sz w:val="28"/>
          <w:szCs w:val="36"/>
        </w:rPr>
      </w:pPr>
    </w:p>
    <w:p>
      <w:pPr>
        <w:spacing w:line="560" w:lineRule="exact"/>
        <w:rPr>
          <w:rFonts w:ascii="仿宋_GB2312" w:hAnsi="仿宋_GB2312" w:eastAsia="仿宋_GB2312" w:cs="仿宋_GB2312"/>
          <w:sz w:val="28"/>
          <w:szCs w:val="36"/>
        </w:rPr>
      </w:pPr>
    </w:p>
    <w:p>
      <w:pPr>
        <w:spacing w:line="560" w:lineRule="exact"/>
        <w:rPr>
          <w:rFonts w:ascii="仿宋_GB2312" w:hAnsi="仿宋_GB2312" w:eastAsia="仿宋_GB2312" w:cs="仿宋_GB2312"/>
          <w:sz w:val="28"/>
          <w:szCs w:val="36"/>
        </w:rPr>
      </w:pPr>
    </w:p>
    <w:p>
      <w:pPr>
        <w:spacing w:line="560" w:lineRule="exact"/>
        <w:rPr>
          <w:rFonts w:ascii="仿宋_GB2312" w:hAnsi="仿宋_GB2312" w:eastAsia="仿宋_GB2312" w:cs="仿宋_GB2312"/>
          <w:sz w:val="28"/>
          <w:szCs w:val="36"/>
        </w:rPr>
      </w:pPr>
    </w:p>
    <w:p>
      <w:pPr>
        <w:spacing w:line="560" w:lineRule="exact"/>
        <w:rPr>
          <w:rFonts w:ascii="仿宋_GB2312" w:hAnsi="仿宋_GB2312" w:eastAsia="仿宋_GB2312" w:cs="仿宋_GB2312"/>
          <w:sz w:val="28"/>
          <w:szCs w:val="36"/>
        </w:rPr>
      </w:pPr>
    </w:p>
    <w:p>
      <w:pPr>
        <w:spacing w:line="560" w:lineRule="exact"/>
        <w:rPr>
          <w:rFonts w:ascii="仿宋_GB2312" w:hAnsi="仿宋_GB2312" w:eastAsia="仿宋_GB2312" w:cs="仿宋_GB2312"/>
          <w:sz w:val="28"/>
          <w:szCs w:val="36"/>
        </w:rPr>
      </w:pPr>
      <w:r>
        <mc:AlternateContent>
          <mc:Choice Requires="wps">
            <w:drawing>
              <wp:anchor distT="0" distB="0" distL="114300" distR="114300" simplePos="0" relativeHeight="251684864" behindDoc="0" locked="0" layoutInCell="1" allowOverlap="1">
                <wp:simplePos x="0" y="0"/>
                <wp:positionH relativeFrom="column">
                  <wp:posOffset>3023870</wp:posOffset>
                </wp:positionH>
                <wp:positionV relativeFrom="paragraph">
                  <wp:posOffset>141605</wp:posOffset>
                </wp:positionV>
                <wp:extent cx="76200" cy="338455"/>
                <wp:effectExtent l="8255" t="5080" r="10795" b="18415"/>
                <wp:wrapNone/>
                <wp:docPr id="90" name="自选图形 16"/>
                <wp:cNvGraphicFramePr/>
                <a:graphic xmlns:a="http://schemas.openxmlformats.org/drawingml/2006/main">
                  <a:graphicData uri="http://schemas.microsoft.com/office/word/2010/wordprocessingShape">
                    <wps:wsp>
                      <wps:cNvSpPr/>
                      <wps:spPr>
                        <a:xfrm>
                          <a:off x="0" y="0"/>
                          <a:ext cx="76200" cy="338346"/>
                        </a:xfrm>
                        <a:prstGeom prst="downArrow">
                          <a:avLst>
                            <a:gd name="adj1" fmla="val 50785"/>
                            <a:gd name="adj2" fmla="val 90734"/>
                          </a:avLst>
                        </a:prstGeom>
                        <a:solidFill>
                          <a:srgbClr val="FFFFFF"/>
                        </a:solidFill>
                        <a:ln w="9525" cap="flat" cmpd="sng">
                          <a:solidFill>
                            <a:srgbClr val="000000"/>
                          </a:solidFill>
                          <a:prstDash val="solid"/>
                          <a:miter/>
                          <a:headEnd type="none" w="med" len="med"/>
                          <a:tailEnd type="none" w="med" len="med"/>
                        </a:ln>
                      </wps:spPr>
                      <wps:bodyPr vert="eaVert" upright="1"/>
                    </wps:wsp>
                  </a:graphicData>
                </a:graphic>
              </wp:anchor>
            </w:drawing>
          </mc:Choice>
          <mc:Fallback>
            <w:pict>
              <v:shape id="自选图形 16" o:spid="_x0000_s1026" o:spt="67" type="#_x0000_t67" style="position:absolute;left:0pt;margin-left:238.1pt;margin-top:11.15pt;height:26.65pt;width:6pt;z-index:251684864;mso-width-relative:page;mso-height-relative:page;" fillcolor="#FFFFFF" filled="t" stroked="t" coordsize="21600,21600" o:gfxdata="UEsFBgAAAAAAAAAAAAAAAAAAAAAAAFBLAwQKAAAAAACHTuJAAAAAAAAAAAAAAAAABAAAAGRycy9Q&#10;SwMEFAAAAAgAh07iQHwIoP7ZAAAACQEAAA8AAABkcnMvZG93bnJldi54bWxNj7FOwzAQhnck3sE6&#10;JDbqNGmTKI1TiUodgAG1sLA58TWOGtuR7bTl7TkmGO/u03/fX29vZmQX9GFwVsBykQBD2zk12F7A&#10;58f+qQQWorRKjs6igG8MsG3u72pZKXe1B7wcY88oxIZKCtAxThXnodNoZFi4CS3dTs4bGWn0PVde&#10;XincjDxNkpwbOVj6oOWEO43d+TgbAefXdjbPWea/cN8Xu+J9rQ9vL0I8PiyTDbCIt/gHw68+qUND&#10;Tq2brQpsFLAq8pRQAWmaASNgVZa0aAUU6xx4U/P/DZofUEsDBBQAAAAIAIdO4kCTrOkwNwIAAIgE&#10;AAAOAAAAZHJzL2Uyb0RvYy54bWytVL2OEzEQ7pF4B8s92U1y+blVNidECA2Ckw7oHdu7a+Q/2U42&#10;6egQz0B3Je8Ab3MSvAVj75LLHRQpcGGP7fHn+b7xeHG1VxLtuPPC6BIPBzlGXFPDhK5L/P7d+tkc&#10;Ix+IZkQazUt84B5fLZ8+WbS24CPTGMm4QwCifdHaEjch2CLLPG24In5gLNewWRmnSICpqzPmSAvo&#10;SmajPJ9mrXHMOkO597C66jZxj+jOATRVJShfGbpVXIcO1XFJAlDyjbAeL1O0VcVpeFtVngckSwxM&#10;Q+rhErA3sc+WC1LUjthG0D4Eck4IjzgpIjRceoRakUDQ1om/oJSgznhThQE1KuuIJEWAxTB/pM1N&#10;QyxPXEBqb4+i+/8HS9/srh0SrMSXIIkmCjL+8/O3X5++3H39cff9Fg2nUaPW+gJcb+y162cezEh4&#10;XzkVR6CC9knXw1FXvg+IwuJsConHiMLOeDwfXyTI7P6sdT684kahaJSYmVY/d860SVGye+1Dkpb1&#10;8RH2cYhRpSRkakckmuSz+aTP5InP6NTnMp+NL6IPXNsjgvXn4gjvjRRsLaRME1dvXkiHAL7E69T6&#10;ww/cpEYtKDcZTYAdgWKo4BGCqSwI6nWdCDw44U+B89T+BRwDWxHfdAEkhI6gEoG79GgbTthLzVA4&#10;WMiZhlrFMRjFGUaSQ2lHK3kGIuQ5niCI1KBQTHaX3mhtDDvAE4EfA1LDyQcYMdpaJ+oGFoYp+ugH&#10;DzSp2xdTrIDTecK9/0CWv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WAAAAZHJzL1BLAQIUABQAAAAIAIdO4kB8CKD+2QAAAAkBAAAPAAAA&#10;AAAAAAEAIAAAADgAAABkcnMvZG93bnJldi54bWxQSwECFAAUAAAACACHTuJAk6zpMDcCAACIBAAA&#10;DgAAAAAAAAABACAAAAA+AQAAZHJzL2Uyb0RvYy54bWxQSwUGAAAAAAYABgBZAQAA5wUAAAAA&#10;" adj="17187,5315">
                <v:fill on="t" focussize="0,0"/>
                <v:stroke color="#000000" joinstyle="miter"/>
                <v:imagedata o:title=""/>
                <o:lock v:ext="edit" aspectratio="f"/>
                <v:textbox style="layout-flow:vertical-ideographic;"/>
              </v:shape>
            </w:pict>
          </mc:Fallback>
        </mc:AlternateContent>
      </w:r>
    </w:p>
    <w:p>
      <w:pPr>
        <w:spacing w:line="560" w:lineRule="exact"/>
        <w:rPr>
          <w:rFonts w:ascii="仿宋_GB2312" w:hAnsi="仿宋_GB2312" w:eastAsia="仿宋_GB2312" w:cs="仿宋_GB2312"/>
          <w:sz w:val="28"/>
          <w:szCs w:val="36"/>
        </w:rPr>
      </w:pPr>
      <w:r>
        <mc:AlternateContent>
          <mc:Choice Requires="wps">
            <w:drawing>
              <wp:anchor distT="0" distB="0" distL="114300" distR="114300" simplePos="0" relativeHeight="251683840" behindDoc="0" locked="0" layoutInCell="1" allowOverlap="1">
                <wp:simplePos x="0" y="0"/>
                <wp:positionH relativeFrom="column">
                  <wp:posOffset>1551305</wp:posOffset>
                </wp:positionH>
                <wp:positionV relativeFrom="paragraph">
                  <wp:posOffset>144780</wp:posOffset>
                </wp:positionV>
                <wp:extent cx="3050540" cy="576580"/>
                <wp:effectExtent l="4445" t="5080" r="12065" b="8890"/>
                <wp:wrapNone/>
                <wp:docPr id="101" name="文本框 9"/>
                <wp:cNvGraphicFramePr/>
                <a:graphic xmlns:a="http://schemas.openxmlformats.org/drawingml/2006/main">
                  <a:graphicData uri="http://schemas.microsoft.com/office/word/2010/wordprocessingShape">
                    <wps:wsp>
                      <wps:cNvSpPr txBox="1"/>
                      <wps:spPr>
                        <a:xfrm>
                          <a:off x="0" y="0"/>
                          <a:ext cx="3050540" cy="57655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color w:val="auto"/>
                                <w:sz w:val="24"/>
                              </w:rPr>
                            </w:pPr>
                            <w:r>
                              <w:rPr>
                                <w:rFonts w:hint="eastAsia"/>
                                <w:sz w:val="24"/>
                              </w:rPr>
                              <w:t>科协工作部提请分管局领导签</w:t>
                            </w:r>
                            <w:r>
                              <w:rPr>
                                <w:rFonts w:hint="eastAsia"/>
                                <w:color w:val="auto"/>
                                <w:sz w:val="24"/>
                              </w:rPr>
                              <w:t>批</w:t>
                            </w:r>
                            <w:r>
                              <w:rPr>
                                <w:rFonts w:hint="eastAsia"/>
                                <w:color w:val="auto"/>
                                <w:sz w:val="24"/>
                                <w:lang w:eastAsia="zh-CN"/>
                              </w:rPr>
                              <w:t>“坪山区科普活动备案表”</w:t>
                            </w:r>
                          </w:p>
                        </w:txbxContent>
                      </wps:txbx>
                      <wps:bodyPr upright="1"/>
                    </wps:wsp>
                  </a:graphicData>
                </a:graphic>
              </wp:anchor>
            </w:drawing>
          </mc:Choice>
          <mc:Fallback>
            <w:pict>
              <v:shape id="文本框 9" o:spid="_x0000_s1026" o:spt="202" type="#_x0000_t202" style="position:absolute;left:0pt;margin-left:122.15pt;margin-top:11.4pt;height:45.4pt;width:240.2pt;z-index:251683840;mso-width-relative:page;mso-height-relative:page;" fillcolor="#FFFFFF" filled="t" stroked="t" coordsize="21600,21600" o:gfxdata="UEsFBgAAAAAAAAAAAAAAAAAAAAAAAFBLAwQKAAAAAACHTuJAAAAAAAAAAAAAAAAABAAAAGRycy9Q&#10;SwMEFAAAAAgAh07iQMX5PeHYAAAACgEAAA8AAABkcnMvZG93bnJldi54bWxNj01PwzAMhu9I/IfI&#10;SFwQS7/UjtJ0ByQQ3GAguGat11YkTkmybvx7zAlutvzo9fM2m5M1YkEfJkcK0lUCAqlz/USDgrfX&#10;++s1iBA19do4QgXfGGDTnp81uu7dkV5w2cZBcAiFWisYY5xrKUM3otVh5WYkvu2dtzry6gfZe33k&#10;cGtkliSltHoi/jDqGe9G7D63B6tgXTwuH+Epf37vyr25iVfV8vDllbq8SJNbEBFP8Q+GX31Wh5ad&#10;du5AfRBGQVYUOaM8ZFyBgSorKhA7JtO8BNk28n+F9gdQSwMEFAAAAAgAh07iQA60NNINAgAAOAQA&#10;AA4AAABkcnMvZTJvRG9jLnhtbK1TS44TMRDdI3EHy3vSnUAPTCudkSCEDQKkgQM4trvbkn9yOenO&#10;BeAGrNiw51w5x5SdTOa7yIJeuMv283O9V+X51Wg02coAytmGTiclJdJyJ5TtGvrj++rVO0ogMiuY&#10;dlY2dCeBXi1evpgPvpYz1zstZCBIYqEefEP7GH1dFMB7aRhMnJcWN1sXDIs4DV0hAhuQ3ehiVpYX&#10;xeCC8MFxCYCry8MmPTKGcwhd2youl45vjLTxwBqkZhElQa880EXOtm0lj1/bFmQkuqGoNOYRL8F4&#10;ncZiMWd1F5jvFT+mwM5J4ZEmw5TFS09USxYZ2QT1hMooHhy4Nk64M8VBSHYEVUzLR95c98zLrAWt&#10;Bn8yHf4fLf+y/RaIEtgJ5ZQSywyWfP/71/7Pv/3fn+QyGTR4qBF37REZx/duRPDtOuBi0j22waQ/&#10;KiK4j/buTvbKMRKOi6/Lqqze4BbHvertRVVl/4u70z5A/CSdISloaMDyZVfZ9jNEzASht5B0GTit&#10;xEppnSehW3/QgWwZlnqVv5QkHnkA05YMDb2sZhXmwbB/W+wbDI1HD8B2+b4HJ+A+cZm/54hTYksG&#10;/SGBzJBgrDYqypCjXjLx0QoSdx5dtvi8aErGSEGJlvgaU5SRkSl9DhLVaYsiU4kOpUhRHNcj0qRw&#10;7cQOy7bxQXU9WpoLl+HYUNmdY/Onjr0/z6R3D35xA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BYAAABkcnMvUEsBAhQAFAAAAAgAh07iQMX5&#10;PeHYAAAACgEAAA8AAAAAAAAAAQAgAAAAOAAAAGRycy9kb3ducmV2LnhtbFBLAQIUABQAAAAIAIdO&#10;4kAOtDTSDQIAADgEAAAOAAAAAAAAAAEAIAAAAD0BAABkcnMvZTJvRG9jLnhtbFBLBQYAAAAABgAG&#10;AFkBAAC8BQAAAAA=&#10;">
                <v:fill on="t" focussize="0,0"/>
                <v:stroke color="#000000"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color w:val="auto"/>
                          <w:sz w:val="24"/>
                        </w:rPr>
                      </w:pPr>
                      <w:r>
                        <w:rPr>
                          <w:rFonts w:hint="eastAsia"/>
                          <w:sz w:val="24"/>
                        </w:rPr>
                        <w:t>科协工作部提请分管局领导签</w:t>
                      </w:r>
                      <w:r>
                        <w:rPr>
                          <w:rFonts w:hint="eastAsia"/>
                          <w:color w:val="auto"/>
                          <w:sz w:val="24"/>
                        </w:rPr>
                        <w:t>批</w:t>
                      </w:r>
                      <w:r>
                        <w:rPr>
                          <w:rFonts w:hint="eastAsia"/>
                          <w:color w:val="auto"/>
                          <w:sz w:val="24"/>
                          <w:lang w:eastAsia="zh-CN"/>
                        </w:rPr>
                        <w:t>“坪山区科普活动备案表”</w:t>
                      </w:r>
                    </w:p>
                  </w:txbxContent>
                </v:textbox>
              </v:shape>
            </w:pict>
          </mc:Fallback>
        </mc:AlternateContent>
      </w:r>
    </w:p>
    <w:p>
      <w:pPr>
        <w:spacing w:line="560" w:lineRule="exact"/>
        <w:rPr>
          <w:rFonts w:ascii="仿宋_GB2312" w:hAnsi="仿宋_GB2312" w:eastAsia="仿宋_GB2312" w:cs="仿宋_GB2312"/>
          <w:sz w:val="28"/>
          <w:szCs w:val="36"/>
        </w:rPr>
      </w:pPr>
    </w:p>
    <w:p>
      <w:pPr>
        <w:spacing w:line="560" w:lineRule="exact"/>
        <w:rPr>
          <w:rFonts w:ascii="仿宋_GB2312" w:hAnsi="仿宋_GB2312" w:eastAsia="仿宋_GB2312" w:cs="仿宋_GB2312"/>
          <w:sz w:val="28"/>
          <w:szCs w:val="36"/>
        </w:rPr>
      </w:pPr>
      <w:r>
        <mc:AlternateContent>
          <mc:Choice Requires="wps">
            <w:drawing>
              <wp:anchor distT="0" distB="0" distL="114300" distR="114300" simplePos="0" relativeHeight="251685888" behindDoc="0" locked="0" layoutInCell="1" allowOverlap="1">
                <wp:simplePos x="0" y="0"/>
                <wp:positionH relativeFrom="column">
                  <wp:posOffset>3023870</wp:posOffset>
                </wp:positionH>
                <wp:positionV relativeFrom="paragraph">
                  <wp:posOffset>48260</wp:posOffset>
                </wp:positionV>
                <wp:extent cx="88265" cy="338455"/>
                <wp:effectExtent l="8255" t="5080" r="17780" b="18415"/>
                <wp:wrapNone/>
                <wp:docPr id="102" name="自选图形 16"/>
                <wp:cNvGraphicFramePr/>
                <a:graphic xmlns:a="http://schemas.openxmlformats.org/drawingml/2006/main">
                  <a:graphicData uri="http://schemas.microsoft.com/office/word/2010/wordprocessingShape">
                    <wps:wsp>
                      <wps:cNvSpPr/>
                      <wps:spPr>
                        <a:xfrm>
                          <a:off x="0" y="0"/>
                          <a:ext cx="88265" cy="338455"/>
                        </a:xfrm>
                        <a:prstGeom prst="downArrow">
                          <a:avLst>
                            <a:gd name="adj1" fmla="val 50785"/>
                            <a:gd name="adj2" fmla="val 90734"/>
                          </a:avLst>
                        </a:prstGeom>
                        <a:solidFill>
                          <a:srgbClr val="FFFFFF"/>
                        </a:solidFill>
                        <a:ln w="9525" cap="flat" cmpd="sng">
                          <a:solidFill>
                            <a:srgbClr val="000000"/>
                          </a:solidFill>
                          <a:prstDash val="solid"/>
                          <a:miter/>
                          <a:headEnd type="none" w="med" len="med"/>
                          <a:tailEnd type="none" w="med" len="med"/>
                        </a:ln>
                      </wps:spPr>
                      <wps:bodyPr vert="eaVert" upright="1"/>
                    </wps:wsp>
                  </a:graphicData>
                </a:graphic>
              </wp:anchor>
            </w:drawing>
          </mc:Choice>
          <mc:Fallback>
            <w:pict>
              <v:shape id="自选图形 16" o:spid="_x0000_s1026" o:spt="67" type="#_x0000_t67" style="position:absolute;left:0pt;margin-left:238.1pt;margin-top:3.8pt;height:26.65pt;width:6.95pt;z-index:251685888;mso-width-relative:page;mso-height-relative:page;" fillcolor="#FFFFFF" filled="t" stroked="t" coordsize="21600,21600" o:gfxdata="UEsFBgAAAAAAAAAAAAAAAAAAAAAAAFBLAwQKAAAAAACHTuJAAAAAAAAAAAAAAAAABAAAAGRycy9Q&#10;SwMEFAAAAAgAh07iQMlf433ZAAAACAEAAA8AAABkcnMvZG93bnJldi54bWxNj0tPwzAQhO9I/Adr&#10;kbhRO1WVtiGbChA98RBt4cDNiZckIl5HtvuAX485wXE0o5lvytXJDuJAPvSOEbKJAkHcONNzi/C6&#10;W18tQISo2ejBMSF8UYBVdX5W6sK4I2/osI2tSCUcCo3QxTgWUoamI6vDxI3Eyftw3uqYpG+l8fqY&#10;yu0gp0rl0uqe00KnR7rrqPnc7i3CrXw3m5vdk395a3n9UPvF9/3zI+LlRaauQUQ6xb8w/OIndKgS&#10;U+32bIIYEGbzfJqiCPMcRPJnS5WBqBFytQRZlfL/geoHUEsDBBQAAAAIAIdO4kDDyoSSOgIAAIkE&#10;AAAOAAAAZHJzL2Uyb0RvYy54bWytVMuO0zAU3SPxD5b3NGk77XSipiNEKRsEIw2wd20nMfJLttu0&#10;O3aIb2A3S/4B/mYk+AuundB2BhZdkEVybV8fn3Oub+bXOyXRljsvjC7xcJBjxDU1TOi6xO/frZ7N&#10;MPKBaEak0bzEe+7x9eLpk3lrCz4yjZGMOwQg2hetLXETgi2yzNOGK+IHxnINi5VxigQYujpjjrSA&#10;rmQ2yvNp1hrHrDOUew+zy24R94juHEBTVYLypaEbxXXoUB2XJIAk3wjr8SKxrSpOw9uq8jwgWWJQ&#10;GtIbDoF4Hd/ZYk6K2hHbCNpTIOdQeKRJEaHh0APUkgSCNk78BaUEdcabKgyoUVknJDkCKob5I29u&#10;G2J50gJWe3sw3f8/WPpme+OQYHAT8hFGmigo+c/P3359+nL/9cf99zs0nEaTWusLyL21N64feQij&#10;4l3lVPyCFrRLxu4PxvJdQBQmZ7PRdIIRhZXxeHYxmUTI7LjXOh9ecaNQDErMTKufO2faZCnZvvYh&#10;ect6foR9HGJUKQml2hKJJvnlLEGC/yc5oOeYc5Vfji/6Y3tEIPDn4AjvjRRsJaRMA1evX0iHAL7E&#10;q/T0mx+kSY3aEl9NRlEdgW6o4BZCqCw46nWdBDzY4U+B8/T8CzgSWxLfdAQSQkwjhRKBuxQ1nLCX&#10;mqGwt1AzDc2KIxnFGUaSQ2/HKGUGIuQ5mWCI1FCYWOyuvDFaG7aHOwK/DCgNJx/gi9HGOlE3MDFM&#10;7GMe3NBU1L6bYgucjhPu8Q+y+A1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WAAAAZHJzL1BLAQIUABQAAAAIAIdO4kDJX+N92QAAAAgBAAAP&#10;AAAAAAAAAAEAIAAAADgAAABkcnMvZG93bnJldi54bWxQSwECFAAUAAAACACHTuJAw8qEkjoCAACJ&#10;BAAADgAAAAAAAAABACAAAAA+AQAAZHJzL2Uyb0RvYy54bWxQSwUGAAAAAAYABgBZAQAA6gUAAAAA&#10;" adj="16489,5315">
                <v:fill on="t" focussize="0,0"/>
                <v:stroke color="#000000" joinstyle="miter"/>
                <v:imagedata o:title=""/>
                <o:lock v:ext="edit" aspectratio="f"/>
                <v:textbox style="layout-flow:vertical-ideographic;"/>
              </v:shape>
            </w:pict>
          </mc:Fallback>
        </mc:AlternateContent>
      </w:r>
    </w:p>
    <w:p>
      <w:pPr>
        <w:spacing w:line="560" w:lineRule="exact"/>
        <w:rPr>
          <w:rFonts w:ascii="仿宋_GB2312" w:hAnsi="仿宋_GB2312" w:eastAsia="仿宋_GB2312" w:cs="仿宋_GB2312"/>
          <w:sz w:val="28"/>
          <w:szCs w:val="36"/>
        </w:rPr>
      </w:pPr>
    </w:p>
    <w:p>
      <w:pPr>
        <w:spacing w:line="560" w:lineRule="exact"/>
        <w:rPr>
          <w:rFonts w:ascii="仿宋_GB2312" w:hAnsi="仿宋_GB2312" w:eastAsia="仿宋_GB2312" w:cs="仿宋_GB2312"/>
          <w:sz w:val="28"/>
          <w:szCs w:val="36"/>
        </w:rPr>
      </w:pPr>
    </w:p>
    <w:p>
      <w:pPr>
        <w:spacing w:line="560" w:lineRule="exact"/>
        <w:rPr>
          <w:rFonts w:ascii="仿宋_GB2312" w:hAnsi="仿宋_GB2312" w:eastAsia="仿宋_GB2312" w:cs="仿宋_GB2312"/>
          <w:sz w:val="28"/>
          <w:szCs w:val="36"/>
        </w:rPr>
      </w:pPr>
      <w:r>
        <mc:AlternateContent>
          <mc:Choice Requires="wps">
            <w:drawing>
              <wp:anchor distT="0" distB="0" distL="114300" distR="114300" simplePos="0" relativeHeight="251686912" behindDoc="0" locked="0" layoutInCell="1" allowOverlap="1">
                <wp:simplePos x="0" y="0"/>
                <wp:positionH relativeFrom="column">
                  <wp:posOffset>3046095</wp:posOffset>
                </wp:positionH>
                <wp:positionV relativeFrom="paragraph">
                  <wp:posOffset>221615</wp:posOffset>
                </wp:positionV>
                <wp:extent cx="76200" cy="338455"/>
                <wp:effectExtent l="8255" t="5080" r="10795" b="18415"/>
                <wp:wrapNone/>
                <wp:docPr id="103" name="自选图形 16"/>
                <wp:cNvGraphicFramePr/>
                <a:graphic xmlns:a="http://schemas.openxmlformats.org/drawingml/2006/main">
                  <a:graphicData uri="http://schemas.microsoft.com/office/word/2010/wordprocessingShape">
                    <wps:wsp>
                      <wps:cNvSpPr/>
                      <wps:spPr>
                        <a:xfrm>
                          <a:off x="0" y="0"/>
                          <a:ext cx="76200" cy="338455"/>
                        </a:xfrm>
                        <a:prstGeom prst="downArrow">
                          <a:avLst>
                            <a:gd name="adj1" fmla="val 50785"/>
                            <a:gd name="adj2" fmla="val 90734"/>
                          </a:avLst>
                        </a:prstGeom>
                        <a:solidFill>
                          <a:srgbClr val="FFFFFF"/>
                        </a:solidFill>
                        <a:ln w="9525" cap="flat" cmpd="sng">
                          <a:solidFill>
                            <a:srgbClr val="000000"/>
                          </a:solidFill>
                          <a:prstDash val="solid"/>
                          <a:miter/>
                          <a:headEnd type="none" w="med" len="med"/>
                          <a:tailEnd type="none" w="med" len="med"/>
                        </a:ln>
                      </wps:spPr>
                      <wps:bodyPr vert="eaVert" upright="1"/>
                    </wps:wsp>
                  </a:graphicData>
                </a:graphic>
              </wp:anchor>
            </w:drawing>
          </mc:Choice>
          <mc:Fallback>
            <w:pict>
              <v:shape id="自选图形 16" o:spid="_x0000_s1026" o:spt="67" type="#_x0000_t67" style="position:absolute;left:0pt;margin-left:239.85pt;margin-top:17.45pt;height:26.65pt;width:6pt;z-index:251686912;mso-width-relative:page;mso-height-relative:page;" fillcolor="#FFFFFF" filled="t" stroked="t" coordsize="21600,21600" o:gfxdata="UEsFBgAAAAAAAAAAAAAAAAAAAAAAAFBLAwQKAAAAAACHTuJAAAAAAAAAAAAAAAAABAAAAGRycy9Q&#10;SwMEFAAAAAgAh07iQPMtWG/bAAAACQEAAA8AAABkcnMvZG93bnJldi54bWxNj01Lw0AQhu+C/2EZ&#10;wYvYTWqwScykB0UoKkiiFHrbZrdJMPvB7jat/97xpMeZeXjneav1WU9sVj6M1iCkiwSYMp2Vo+kR&#10;Pj+eb3NgIQojxWSNQvhWAdb15UUlSmlPplFzG3tGISaUAmGI0ZWch25QWoSFdcrQ7WC9FpFG33Pp&#10;xYnC9cSXSXLPtRgNfRiEU4+D6r7ao0aYZf/ePm1etodGe9dsXt3NW7FDvL5KkwdgUZ3jHwy/+qQO&#10;NTnt7dHIwCaEbFWsCEW4ywpgBGRFSos9Qp4vgdcV/9+g/gFQSwMEFAAAAAgAh07iQMhF7BY5AgAA&#10;iQQAAA4AAABkcnMvZTJvRG9jLnhtbK1Uy47TMBTdI/EPlvc0aTt9TNR0hChlg2CkAfau7SRGfsl2&#10;m3bHDvEN7GbJP8DfjAR/wbUTOp2BRRdkkVzb18fnnOubxdVeSbTjzgujSzwc5BhxTQ0Tui7x+3fr&#10;Z3OMfCCaEWk0L/GBe3y1fPpk0dqCj0xjJOMOAYj2RWtL3IRgiyzztOGK+IGxXMNiZZwiAYauzpgj&#10;LaArmY3yfJq1xjHrDOXew+yqW8Q9ojsH0FSVoHxl6FZxHTpUxyUJIMk3wnq8TGyritPwtqo8D0iW&#10;GJSG9IZDIN7Ed7ZckKJ2xDaC9hTIORQeaVJEaDj0CLUigaCtE39BKUGd8aYKA2pU1glJjoCKYf7I&#10;m5uGWJ60gNXeHk33/w+WvtldOyQY3IR8jJEmCkr+8/O3X5++3H39cff9Fg2n0aTW+gJyb+y160ce&#10;wqh4XzkVv6AF7ZOxh6OxfB8QhcnZFCqPEYWV8Xh+MZlEyOx+r3U+vOJGoRiUmJlWP3fOtMlSsnvt&#10;Q/KW9fwI+zjEqFISSrUjEk3y2TxBgv8nOaPTnMt8Nr7oj+0RgcCfgyO8N1KwtZAyDVy9eSEdAvgS&#10;r9PTb36QJjVqS3w5GU1AHYFuqOAWQqgsOOp1nQQ82OFPgfP0/As4ElsR33QEEkJMI4USgbsUNZyw&#10;l5qhcLBQMw3NiiMZxRlGkkNvxyhlBiLkOZlgiNRQmFjsrrwx2hh2gDsCvwwoDScf4IvR1jpRNzAx&#10;TOxjHtzQVNS+m2ILnI4T7v0fZPk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FgAAAGRycy9QSwECFAAUAAAACACHTuJA8y1Yb9sAAAAJAQAA&#10;DwAAAAAAAAABACAAAAA4AAAAZHJzL2Rvd25yZXYueG1sUEsBAhQAFAAAAAgAh07iQMhF7BY5AgAA&#10;iQQAAA4AAAAAAAAAAQAgAAAAQAEAAGRycy9lMm9Eb2MueG1sUEsFBgAAAAAGAAYAWQEAAOsFAAAA&#10;AA==&#10;" adj="17188,5315">
                <v:fill on="t" focussize="0,0"/>
                <v:stroke color="#000000" joinstyle="miter"/>
                <v:imagedata o:title=""/>
                <o:lock v:ext="edit" aspectratio="f"/>
                <v:textbox style="layout-flow:vertical-ideographic;"/>
              </v:shape>
            </w:pict>
          </mc:Fallback>
        </mc:AlternateContent>
      </w:r>
    </w:p>
    <w:p>
      <w:pPr>
        <w:spacing w:line="560" w:lineRule="exact"/>
        <w:rPr>
          <w:rFonts w:ascii="仿宋" w:hAnsi="仿宋" w:eastAsia="仿宋"/>
          <w:sz w:val="32"/>
          <w:szCs w:val="32"/>
        </w:rPr>
      </w:pPr>
      <w:r>
        <mc:AlternateContent>
          <mc:Choice Requires="wps">
            <w:drawing>
              <wp:anchor distT="0" distB="0" distL="114300" distR="114300" simplePos="0" relativeHeight="251692032" behindDoc="0" locked="0" layoutInCell="1" allowOverlap="1">
                <wp:simplePos x="0" y="0"/>
                <wp:positionH relativeFrom="column">
                  <wp:posOffset>1556385</wp:posOffset>
                </wp:positionH>
                <wp:positionV relativeFrom="paragraph">
                  <wp:posOffset>208915</wp:posOffset>
                </wp:positionV>
                <wp:extent cx="3042285" cy="589915"/>
                <wp:effectExtent l="4445" t="4445" r="20320" b="15240"/>
                <wp:wrapNone/>
                <wp:docPr id="7" name="文本框 11"/>
                <wp:cNvGraphicFramePr/>
                <a:graphic xmlns:a="http://schemas.openxmlformats.org/drawingml/2006/main">
                  <a:graphicData uri="http://schemas.microsoft.com/office/word/2010/wordprocessingShape">
                    <wps:wsp>
                      <wps:cNvSpPr txBox="1"/>
                      <wps:spPr>
                        <a:xfrm>
                          <a:off x="0" y="0"/>
                          <a:ext cx="3042506" cy="58991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color w:val="auto"/>
                                <w:sz w:val="24"/>
                              </w:rPr>
                            </w:pPr>
                            <w:r>
                              <w:rPr>
                                <w:rFonts w:hint="eastAsia"/>
                                <w:color w:val="auto"/>
                                <w:sz w:val="24"/>
                              </w:rPr>
                              <w:t>在活动举办完成后7个工作日内，</w:t>
                            </w:r>
                            <w:r>
                              <w:rPr>
                                <w:rFonts w:hint="eastAsia"/>
                                <w:color w:val="auto"/>
                                <w:sz w:val="24"/>
                                <w:lang w:eastAsia="zh-CN"/>
                              </w:rPr>
                              <w:t>申请单位向科协工作部</w:t>
                            </w:r>
                            <w:r>
                              <w:rPr>
                                <w:rFonts w:hint="eastAsia"/>
                                <w:color w:val="auto"/>
                                <w:sz w:val="24"/>
                              </w:rPr>
                              <w:t>提交“活动总结报告”</w:t>
                            </w:r>
                          </w:p>
                          <w:p/>
                        </w:txbxContent>
                      </wps:txbx>
                      <wps:bodyPr upright="1"/>
                    </wps:wsp>
                  </a:graphicData>
                </a:graphic>
              </wp:anchor>
            </w:drawing>
          </mc:Choice>
          <mc:Fallback>
            <w:pict>
              <v:shape id="文本框 11" o:spid="_x0000_s1026" o:spt="202" type="#_x0000_t202" style="position:absolute;left:0pt;margin-left:122.55pt;margin-top:16.45pt;height:46.45pt;width:239.55pt;z-index:251692032;mso-width-relative:page;mso-height-relative:page;" fillcolor="#FFFFFF" filled="t" stroked="t" coordsize="21600,21600" o:gfxdata="UEsFBgAAAAAAAAAAAAAAAAAAAAAAAFBLAwQKAAAAAACHTuJAAAAAAAAAAAAAAAAABAAAAGRycy9Q&#10;SwMEFAAAAAgAh07iQPAo8qDZAAAACgEAAA8AAABkcnMvZG93bnJldi54bWxNj8FOwzAQRO9I/IO1&#10;SFwQdeKmbRri9IAEglspCK5u7CYR9jrYblr+nuUEx9U8zbytN2dn2WRCHDxKyGcZMIOt1wN2Et5e&#10;H25LYDEp1Mp6NBK+TYRNc3lRq0r7E76YaZc6RiUYKyWhT2msOI9tb5yKMz8apOzgg1OJztBxHdSJ&#10;yp3lIsuW3KkBaaFXo7nvTfu5OzoJZfE0fcTn+fa9XR7sOt2spsevIOX1VZ7dAUvmnP5g+NUndWjI&#10;ae+PqCOzEkSxyAmVMBdrYASsRCGA7YkUixJ4U/P/LzQ/UEsDBBQAAAAIAIdO4kCYgK6gDAIAADcE&#10;AAAOAAAAZHJzL2Uyb0RvYy54bWytU02u0zAQ3iNxB8t7mrTQx2vU9ElQygYB0oMDuLaTWPKfPG6T&#10;XgBuwIoNe87VczB2+vp+YNEFWTjj8edvZr4ZL28Go8leBlDO1nQ6KSmRljuhbFvTr182L64pgcis&#10;YNpZWdODBHqzev5s2ftKzlzntJCBIImFqvc17WL0VVEA76RhMHFeWjxsXDAs4ja0hQisR3aji1lZ&#10;XhW9C8IHxyUAetfjIT0xhksIXdMoLteO74y0cWQNUrOIJUGnPNBVzrZpJI+fmgZkJLqmWGnMKwZB&#10;e5vWYrVkVRuY7xQ/pcAuSeFJTYYpi0HPVGsWGdkF9ReVUTw4cE2ccGeKsZCsCFYxLZ9oc9sxL3Mt&#10;KDX4s+jw/2j5x/3nQJSo6WtKLDPY8OOP78efv4+/vpHpNOnTe6gQdusRGIc3bsCpufMDOlPZQxNM&#10;+mNBBM9R3cNZXTlEwtH5snw1m5dXlHA8m18vFtN5oinub/sA8b10hiSjpgG7l0Vl+w8QR+gdJAUD&#10;p5XYKK3zJrTbtzqQPcNOb/J3Yn8E05b0NV3MZ3PMg+H4Njg2aBqPEoBtc7xHN+AhcZm/fxGnxNYM&#10;ujGBzJBgrDIqypCtTjLxzgoSDx5ltvi6aErGSEGJlvgYk5WRkSl9CRK10xYlTC0aW5GsOGwHpEnm&#10;1okDtm3ng2o7lDQ3LsNxnrL2p9lPA/twn0nv3/vqD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BYAAABkcnMvUEsBAhQAFAAAAAgAh07iQPAo&#10;8qDZAAAACgEAAA8AAAAAAAAAAQAgAAAAOAAAAGRycy9kb3ducmV2LnhtbFBLAQIUABQAAAAIAIdO&#10;4kCYgK6gDAIAADcEAAAOAAAAAAAAAAEAIAAAAD4BAABkcnMvZTJvRG9jLnhtbFBLBQYAAAAABgAG&#10;AFkBAAC8BQAAAAA=&#10;">
                <v:fill on="t" focussize="0,0"/>
                <v:stroke color="#000000"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color w:val="auto"/>
                          <w:sz w:val="24"/>
                        </w:rPr>
                      </w:pPr>
                      <w:r>
                        <w:rPr>
                          <w:rFonts w:hint="eastAsia"/>
                          <w:color w:val="auto"/>
                          <w:sz w:val="24"/>
                        </w:rPr>
                        <w:t>在活动举办完成后7个工作日内，</w:t>
                      </w:r>
                      <w:r>
                        <w:rPr>
                          <w:rFonts w:hint="eastAsia"/>
                          <w:color w:val="auto"/>
                          <w:sz w:val="24"/>
                          <w:lang w:eastAsia="zh-CN"/>
                        </w:rPr>
                        <w:t>申请单位向科协工作部</w:t>
                      </w:r>
                      <w:r>
                        <w:rPr>
                          <w:rFonts w:hint="eastAsia"/>
                          <w:color w:val="auto"/>
                          <w:sz w:val="24"/>
                        </w:rPr>
                        <w:t>提交“活动总结报告”</w:t>
                      </w:r>
                    </w:p>
                    <w:p/>
                  </w:txbxContent>
                </v:textbox>
              </v:shape>
            </w:pict>
          </mc:Fallback>
        </mc:AlternateContent>
      </w:r>
    </w:p>
    <w:p>
      <w:pPr>
        <w:spacing w:line="560" w:lineRule="exact"/>
        <w:rPr>
          <w:rFonts w:ascii="仿宋" w:hAnsi="仿宋" w:eastAsia="仿宋"/>
          <w:sz w:val="32"/>
          <w:szCs w:val="32"/>
        </w:rPr>
      </w:pPr>
    </w:p>
    <w:p>
      <w:pPr>
        <w:spacing w:line="560" w:lineRule="exact"/>
        <w:ind w:firstLine="420" w:firstLineChars="200"/>
        <w:rPr>
          <w:rFonts w:ascii="仿宋_GB2312" w:hAnsi="仿宋_GB2312" w:eastAsia="仿宋_GB2312" w:cs="仿宋_GB2312"/>
          <w:sz w:val="28"/>
          <w:szCs w:val="36"/>
        </w:rPr>
      </w:pPr>
      <w:r>
        <mc:AlternateContent>
          <mc:Choice Requires="wps">
            <w:drawing>
              <wp:anchor distT="0" distB="0" distL="114300" distR="114300" simplePos="0" relativeHeight="251691008" behindDoc="0" locked="0" layoutInCell="1" allowOverlap="1">
                <wp:simplePos x="0" y="0"/>
                <wp:positionH relativeFrom="column">
                  <wp:posOffset>3046095</wp:posOffset>
                </wp:positionH>
                <wp:positionV relativeFrom="paragraph">
                  <wp:posOffset>164465</wp:posOffset>
                </wp:positionV>
                <wp:extent cx="76200" cy="338455"/>
                <wp:effectExtent l="8255" t="5080" r="10795" b="18415"/>
                <wp:wrapNone/>
                <wp:docPr id="6" name="自选图形 16"/>
                <wp:cNvGraphicFramePr/>
                <a:graphic xmlns:a="http://schemas.openxmlformats.org/drawingml/2006/main">
                  <a:graphicData uri="http://schemas.microsoft.com/office/word/2010/wordprocessingShape">
                    <wps:wsp>
                      <wps:cNvSpPr/>
                      <wps:spPr>
                        <a:xfrm>
                          <a:off x="0" y="0"/>
                          <a:ext cx="76200" cy="338455"/>
                        </a:xfrm>
                        <a:prstGeom prst="downArrow">
                          <a:avLst>
                            <a:gd name="adj1" fmla="val 50785"/>
                            <a:gd name="adj2" fmla="val 90734"/>
                          </a:avLst>
                        </a:prstGeom>
                        <a:solidFill>
                          <a:srgbClr val="FFFFFF"/>
                        </a:solidFill>
                        <a:ln w="9525" cap="flat" cmpd="sng">
                          <a:solidFill>
                            <a:srgbClr val="000000"/>
                          </a:solidFill>
                          <a:prstDash val="solid"/>
                          <a:miter/>
                          <a:headEnd type="none" w="med" len="med"/>
                          <a:tailEnd type="none" w="med" len="med"/>
                        </a:ln>
                      </wps:spPr>
                      <wps:bodyPr vert="eaVert" upright="1"/>
                    </wps:wsp>
                  </a:graphicData>
                </a:graphic>
              </wp:anchor>
            </w:drawing>
          </mc:Choice>
          <mc:Fallback>
            <w:pict>
              <v:shape id="自选图形 16" o:spid="_x0000_s1026" o:spt="67" type="#_x0000_t67" style="position:absolute;left:0pt;margin-left:239.85pt;margin-top:12.95pt;height:26.65pt;width:6pt;z-index:251691008;mso-width-relative:page;mso-height-relative:page;" fillcolor="#FFFFFF" filled="t" stroked="t" coordsize="21600,21600" o:gfxdata="UEsFBgAAAAAAAAAAAAAAAAAAAAAAAFBLAwQKAAAAAACHTuJAAAAAAAAAAAAAAAAABAAAAGRycy9Q&#10;SwMEFAAAAAgAh07iQGZzUkvbAAAACQEAAA8AAABkcnMvZG93bnJldi54bWxNj8FKxDAQhu+C7xBG&#10;8CJu2rLaTW26B0VYdEFaF8Fbtsm2xWZSkmx3fXvHkx5n5uOf7y/XZzuy2fgwOJSQLhJgBlunB+wk&#10;7N6fb1fAQlSo1ejQSPg2AdbV5UWpCu1OWJu5iR2jEAyFktDHOBWch7Y3VoWFmwzS7eC8VZFG33Ht&#10;1YnC7cizJLnnVg1IH3o1mcfetF/N0UqYdffWPG1ePg619VO9eZ1utuJTyuurNHkAFs05/sHwq0/q&#10;UJHT3h1RBzZKWOYiJ1RCdieAEbAUKS32EnKRAa9K/r9B9QNQSwMEFAAAAAgAh07iQKQeJzQ4AgAA&#10;hwQAAA4AAABkcnMvZTJvRG9jLnhtbK1Uy47TMBTdI/EPlvc0aTt9TNR0hChlg2CkAfau7SRGfsl2&#10;m3bHDvEN7GbJP8DfjAR/wbUTOp2BRRdkkVzb18fnnOubxdVeSbTjzgujSzwc5BhxTQ0Tui7x+3fr&#10;Z3OMfCCaEWk0L/GBe3y1fPpk0dqCj0xjJOMOAYj2RWtL3IRgiyzztOGK+IGxXMNiZZwiAYauzpgj&#10;LaArmY3yfJq1xjHrDOXew+yqW8Q9ojsH0FSVoHxl6FZxHTpUxyUJIMk3wnq8TGyritPwtqo8D0iW&#10;GJSG9IZDIN7Ed7ZckKJ2xDaC9hTIORQeaVJEaDj0CLUigaCtE39BKUGd8aYKA2pU1glJjoCKYf7I&#10;m5uGWJ60gNXeHk33/w+WvtldOyRYiacYaaKg4D8/f/v16cvd1x9332/RcBotaq0vIPPGXrt+5CGM&#10;eveVU/ELStA+2Xo42sr3AVGYnE2h7hhRWBmP5xeTSYTM7vda58MrbhSKQYmZafVz50ybDCW71z4k&#10;Z1nPj7CPQ4wqJaFQOyLRJJ/NEyS4f5IzOs25zGfji/7YHhEI/Dk4wnsjBVsLKdPA1ZsX0iGAL/E6&#10;Pf3mB2lSo7bEl5PRBNQR6IUK7iCEyoKfXtdJwIMd/hQ4T8+/gCOxFfFNRyAhxDRSKBG4S1HDCXup&#10;GQoHCzXT0Ko4klGcYSQ5dHaMUmYgQp6TCYZIDYWJxe7KG6ONYQe4IfDDgNJw8gG+GG2tE3UDE8PE&#10;PubB/UxF7XspNsDpOOHe/z+Wv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WAAAAZHJzL1BLAQIUABQAAAAIAIdO4kBmc1JL2wAAAAkBAAAP&#10;AAAAAAAAAAEAIAAAADgAAABkcnMvZG93bnJldi54bWxQSwECFAAUAAAACACHTuJApB4nNDgCAACH&#10;BAAADgAAAAAAAAABACAAAABAAQAAZHJzL2Uyb0RvYy54bWxQSwUGAAAAAAYABgBZAQAA6gUAAAAA&#10;" adj="17188,5315">
                <v:fill on="t" focussize="0,0"/>
                <v:stroke color="#000000" joinstyle="miter"/>
                <v:imagedata o:title=""/>
                <o:lock v:ext="edit" aspectratio="f"/>
                <v:textbox style="layout-flow:vertical-ideographic;"/>
              </v:shape>
            </w:pict>
          </mc:Fallback>
        </mc:AlternateContent>
      </w:r>
    </w:p>
    <w:p>
      <w:pPr>
        <w:spacing w:line="560" w:lineRule="exact"/>
        <w:ind w:firstLine="560" w:firstLineChars="200"/>
        <w:rPr>
          <w:rFonts w:ascii="仿宋_GB2312" w:hAnsi="仿宋_GB2312" w:eastAsia="仿宋_GB2312" w:cs="仿宋_GB2312"/>
          <w:sz w:val="28"/>
          <w:szCs w:val="36"/>
        </w:rPr>
      </w:pPr>
    </w:p>
    <w:p>
      <w:pPr>
        <w:spacing w:line="560" w:lineRule="exact"/>
        <w:ind w:firstLine="560" w:firstLineChars="200"/>
        <w:rPr>
          <w:rFonts w:ascii="仿宋_GB2312" w:hAnsi="仿宋_GB2312" w:eastAsia="仿宋_GB2312" w:cs="仿宋_GB2312"/>
          <w:sz w:val="28"/>
          <w:szCs w:val="36"/>
        </w:rPr>
      </w:pPr>
    </w:p>
    <w:p>
      <w:pPr>
        <w:spacing w:line="560" w:lineRule="exact"/>
        <w:ind w:firstLine="560" w:firstLineChars="200"/>
        <w:rPr>
          <w:rFonts w:ascii="仿宋_GB2312" w:hAnsi="仿宋_GB2312" w:eastAsia="仿宋_GB2312" w:cs="仿宋_GB2312"/>
          <w:sz w:val="28"/>
          <w:szCs w:val="36"/>
        </w:rPr>
      </w:pPr>
    </w:p>
    <w:p>
      <w:pPr>
        <w:spacing w:line="560" w:lineRule="exact"/>
        <w:ind w:firstLine="560" w:firstLineChars="200"/>
        <w:rPr>
          <w:rFonts w:ascii="仿宋_GB2312" w:hAnsi="仿宋_GB2312" w:eastAsia="仿宋_GB2312" w:cs="仿宋_GB2312"/>
          <w:sz w:val="28"/>
          <w:szCs w:val="36"/>
        </w:rPr>
      </w:pPr>
    </w:p>
    <w:p>
      <w:pPr>
        <w:spacing w:line="560" w:lineRule="exact"/>
        <w:ind w:firstLine="560" w:firstLineChars="200"/>
        <w:rPr>
          <w:rFonts w:ascii="仿宋_GB2312" w:hAnsi="仿宋_GB2312" w:eastAsia="仿宋_GB2312" w:cs="仿宋_GB2312"/>
          <w:sz w:val="28"/>
          <w:szCs w:val="36"/>
        </w:rPr>
      </w:pPr>
      <w:r>
        <w:rPr>
          <w:rFonts w:ascii="仿宋_GB2312" w:hAnsi="仿宋_GB2312" w:eastAsia="仿宋_GB2312" w:cs="仿宋_GB2312"/>
          <w:sz w:val="28"/>
          <w:szCs w:val="36"/>
        </w:rPr>
        <w:t>2.备案材料</w:t>
      </w:r>
    </w:p>
    <w:p>
      <w:pPr>
        <w:spacing w:line="560" w:lineRule="exact"/>
        <w:ind w:firstLine="560" w:firstLineChars="200"/>
        <w:rPr>
          <w:rFonts w:ascii="仿宋_GB2312" w:hAnsi="仿宋_GB2312" w:eastAsia="仿宋_GB2312" w:cs="仿宋_GB2312"/>
          <w:sz w:val="28"/>
          <w:szCs w:val="36"/>
        </w:rPr>
      </w:pPr>
      <w:r>
        <w:rPr>
          <w:rFonts w:hint="eastAsia" w:ascii="仿宋_GB2312" w:hAnsi="仿宋_GB2312" w:eastAsia="仿宋_GB2312" w:cs="仿宋_GB2312"/>
          <w:sz w:val="28"/>
          <w:szCs w:val="36"/>
        </w:rPr>
        <w:t>（1）《坪山区科普教育基地科普活动备案申请表》；</w:t>
      </w:r>
    </w:p>
    <w:p>
      <w:pPr>
        <w:spacing w:line="560" w:lineRule="exact"/>
        <w:ind w:firstLine="560" w:firstLineChars="200"/>
        <w:rPr>
          <w:rFonts w:ascii="仿宋_GB2312" w:hAnsi="仿宋_GB2312" w:eastAsia="仿宋_GB2312" w:cs="仿宋_GB2312"/>
          <w:sz w:val="28"/>
          <w:szCs w:val="36"/>
        </w:rPr>
      </w:pPr>
      <w:r>
        <w:rPr>
          <w:rFonts w:hint="eastAsia" w:ascii="仿宋_GB2312" w:hAnsi="仿宋_GB2312" w:eastAsia="仿宋_GB2312" w:cs="仿宋_GB2312"/>
          <w:sz w:val="28"/>
          <w:szCs w:val="36"/>
        </w:rPr>
        <w:t>（2）申请单位营业执照、法定代表人身份证复印件（加盖公章）;</w:t>
      </w:r>
    </w:p>
    <w:p>
      <w:pPr>
        <w:spacing w:line="560" w:lineRule="exact"/>
        <w:ind w:firstLine="560" w:firstLineChars="200"/>
        <w:rPr>
          <w:rFonts w:ascii="仿宋_GB2312" w:eastAsia="仿宋_GB2312"/>
          <w:color w:val="auto"/>
          <w:sz w:val="28"/>
          <w:szCs w:val="28"/>
        </w:rPr>
      </w:pPr>
      <w:r>
        <w:rPr>
          <w:rFonts w:hint="eastAsia" w:ascii="仿宋_GB2312" w:eastAsia="仿宋_GB2312"/>
          <w:sz w:val="28"/>
          <w:szCs w:val="28"/>
        </w:rPr>
        <w:t>（</w:t>
      </w:r>
      <w:r>
        <w:rPr>
          <w:rFonts w:hint="eastAsia" w:ascii="仿宋_GB2312" w:eastAsia="仿宋_GB2312"/>
          <w:color w:val="auto"/>
          <w:sz w:val="28"/>
          <w:szCs w:val="28"/>
        </w:rPr>
        <w:t>3）</w:t>
      </w:r>
      <w:r>
        <w:rPr>
          <w:rFonts w:hint="eastAsia" w:ascii="仿宋_GB2312" w:eastAsia="仿宋_GB2312"/>
          <w:color w:val="auto"/>
          <w:sz w:val="28"/>
          <w:szCs w:val="28"/>
          <w:lang w:eastAsia="zh-CN"/>
        </w:rPr>
        <w:t>相关</w:t>
      </w:r>
      <w:r>
        <w:rPr>
          <w:rFonts w:hint="eastAsia" w:ascii="仿宋_GB2312" w:hAnsi="仿宋_GB2312" w:eastAsia="仿宋_GB2312" w:cs="仿宋_GB2312"/>
          <w:color w:val="auto"/>
          <w:sz w:val="28"/>
          <w:szCs w:val="36"/>
          <w:highlight w:val="none"/>
          <w:lang w:eastAsia="zh-CN"/>
        </w:rPr>
        <w:t>科普教育基地证明材料</w:t>
      </w:r>
      <w:r>
        <w:rPr>
          <w:rFonts w:hint="eastAsia" w:ascii="仿宋_GB2312" w:eastAsia="仿宋_GB2312"/>
          <w:color w:val="auto"/>
          <w:sz w:val="28"/>
          <w:szCs w:val="28"/>
        </w:rPr>
        <w:t>；</w:t>
      </w:r>
    </w:p>
    <w:p>
      <w:pPr>
        <w:spacing w:line="560" w:lineRule="exact"/>
        <w:ind w:firstLine="560" w:firstLineChars="200"/>
        <w:rPr>
          <w:rFonts w:ascii="仿宋_GB2312" w:eastAsia="仿宋_GB2312"/>
          <w:color w:val="auto"/>
          <w:sz w:val="28"/>
          <w:szCs w:val="28"/>
        </w:rPr>
      </w:pPr>
      <w:r>
        <w:rPr>
          <w:rFonts w:hint="eastAsia" w:ascii="仿宋_GB2312" w:eastAsia="仿宋_GB2312"/>
          <w:color w:val="auto"/>
          <w:sz w:val="28"/>
          <w:szCs w:val="28"/>
        </w:rPr>
        <w:t>（4）关于举办xxx科普活动的请示</w:t>
      </w:r>
      <w:r>
        <w:rPr>
          <w:rFonts w:ascii="仿宋_GB2312" w:eastAsia="仿宋_GB2312"/>
          <w:color w:val="auto"/>
          <w:sz w:val="28"/>
          <w:szCs w:val="28"/>
        </w:rPr>
        <w:t>(</w:t>
      </w:r>
      <w:r>
        <w:rPr>
          <w:rFonts w:hint="eastAsia" w:ascii="仿宋_GB2312" w:eastAsia="仿宋_GB2312"/>
          <w:color w:val="auto"/>
          <w:sz w:val="28"/>
          <w:szCs w:val="28"/>
        </w:rPr>
        <w:t>重点阐述申请举办活动的原因及背景、活动的亮点、活动对坪山区的意义等等</w:t>
      </w:r>
      <w:r>
        <w:rPr>
          <w:rFonts w:ascii="仿宋_GB2312" w:eastAsia="仿宋_GB2312"/>
          <w:color w:val="auto"/>
          <w:sz w:val="28"/>
          <w:szCs w:val="28"/>
        </w:rPr>
        <w:t>)</w:t>
      </w:r>
      <w:r>
        <w:rPr>
          <w:rFonts w:hint="eastAsia" w:ascii="仿宋_GB2312" w:eastAsia="仿宋_GB2312"/>
          <w:color w:val="auto"/>
          <w:sz w:val="28"/>
          <w:szCs w:val="28"/>
        </w:rPr>
        <w:t>;</w:t>
      </w:r>
    </w:p>
    <w:p>
      <w:pPr>
        <w:spacing w:line="56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（5）举办活动方案：活动目的、活动名称、</w:t>
      </w:r>
      <w:r>
        <w:rPr>
          <w:rFonts w:hint="eastAsia" w:ascii="仿宋_GB2312" w:eastAsia="仿宋_GB2312"/>
          <w:color w:val="auto"/>
          <w:sz w:val="28"/>
          <w:szCs w:val="28"/>
          <w:lang w:eastAsia="zh-CN"/>
        </w:rPr>
        <w:t>组织机构、</w:t>
      </w:r>
      <w:r>
        <w:rPr>
          <w:rFonts w:hint="eastAsia" w:ascii="仿宋_GB2312" w:eastAsia="仿宋_GB2312"/>
          <w:color w:val="auto"/>
          <w:sz w:val="28"/>
          <w:szCs w:val="28"/>
        </w:rPr>
        <w:t>举办时间及地点、活动规模（需包括：活动类型、</w:t>
      </w:r>
      <w:r>
        <w:rPr>
          <w:rFonts w:hint="eastAsia" w:ascii="仿宋_GB2312" w:eastAsia="仿宋_GB2312"/>
          <w:color w:val="auto"/>
          <w:sz w:val="28"/>
          <w:szCs w:val="28"/>
          <w:lang w:eastAsia="zh-CN"/>
        </w:rPr>
        <w:t>活动对象、</w:t>
      </w:r>
      <w:r>
        <w:rPr>
          <w:rFonts w:hint="eastAsia" w:ascii="仿宋_GB2312" w:eastAsia="仿宋_GB2312"/>
          <w:color w:val="auto"/>
          <w:sz w:val="28"/>
          <w:szCs w:val="28"/>
        </w:rPr>
        <w:t>活动与会人数）、活动议程、宣传推广（活动相关宣传物料需包含坪山科普相关内容）、费用预算（费用明细）及其他材料（如拟邀讲师嘉宾名单、参与单位名单、拟邀媒体名单）等</w:t>
      </w:r>
      <w:r>
        <w:rPr>
          <w:rFonts w:hint="eastAsia" w:ascii="仿宋_GB2312" w:eastAsia="仿宋_GB2312"/>
          <w:color w:val="auto"/>
          <w:sz w:val="28"/>
          <w:szCs w:val="28"/>
          <w:lang w:eastAsia="zh-CN"/>
        </w:rPr>
        <w:t>；</w:t>
      </w:r>
    </w:p>
    <w:p>
      <w:pPr>
        <w:spacing w:line="560" w:lineRule="exact"/>
        <w:ind w:firstLine="560" w:firstLineChars="200"/>
        <w:rPr>
          <w:rFonts w:ascii="仿宋_GB2312" w:eastAsia="仿宋_GB2312"/>
          <w:color w:val="auto"/>
          <w:sz w:val="28"/>
          <w:szCs w:val="28"/>
        </w:rPr>
      </w:pPr>
      <w:r>
        <w:rPr>
          <w:rFonts w:hint="eastAsia" w:ascii="仿宋_GB2312" w:eastAsia="仿宋_GB2312"/>
          <w:color w:val="auto"/>
          <w:sz w:val="28"/>
          <w:szCs w:val="28"/>
        </w:rPr>
        <w:t>（</w:t>
      </w:r>
      <w:r>
        <w:rPr>
          <w:rFonts w:hint="eastAsia" w:ascii="仿宋_GB2312" w:eastAsia="仿宋_GB2312"/>
          <w:color w:val="auto"/>
          <w:sz w:val="28"/>
          <w:szCs w:val="28"/>
          <w:lang w:val="en-US" w:eastAsia="zh-CN"/>
        </w:rPr>
        <w:t>6</w:t>
      </w:r>
      <w:r>
        <w:rPr>
          <w:rFonts w:hint="eastAsia" w:ascii="仿宋_GB2312" w:eastAsia="仿宋_GB2312"/>
          <w:color w:val="auto"/>
          <w:sz w:val="28"/>
          <w:szCs w:val="28"/>
        </w:rPr>
        <w:t>）意识形态领域风险防范承诺书；</w:t>
      </w:r>
    </w:p>
    <w:p>
      <w:pPr>
        <w:spacing w:line="560" w:lineRule="exact"/>
        <w:ind w:firstLine="560" w:firstLineChars="200"/>
        <w:rPr>
          <w:rFonts w:hint="eastAsia" w:ascii="仿宋_GB2312" w:eastAsia="仿宋_GB2312"/>
          <w:color w:val="auto"/>
          <w:sz w:val="28"/>
          <w:szCs w:val="28"/>
          <w:lang w:eastAsia="zh-CN"/>
        </w:rPr>
      </w:pPr>
      <w:r>
        <w:rPr>
          <w:rFonts w:hint="eastAsia" w:ascii="仿宋_GB2312" w:eastAsia="仿宋_GB2312"/>
          <w:color w:val="auto"/>
          <w:sz w:val="28"/>
          <w:szCs w:val="28"/>
        </w:rPr>
        <w:t>（</w:t>
      </w:r>
      <w:r>
        <w:rPr>
          <w:rFonts w:hint="eastAsia" w:ascii="仿宋_GB2312" w:eastAsia="仿宋_GB2312"/>
          <w:color w:val="auto"/>
          <w:sz w:val="28"/>
          <w:szCs w:val="28"/>
          <w:lang w:val="en-US" w:eastAsia="zh-CN"/>
        </w:rPr>
        <w:t>7</w:t>
      </w:r>
      <w:r>
        <w:rPr>
          <w:rFonts w:hint="eastAsia" w:ascii="仿宋_GB2312" w:eastAsia="仿宋_GB2312"/>
          <w:color w:val="auto"/>
          <w:sz w:val="28"/>
          <w:szCs w:val="28"/>
        </w:rPr>
        <w:t>）疫情防控工作方案及承诺书</w:t>
      </w:r>
      <w:r>
        <w:rPr>
          <w:rFonts w:hint="eastAsia" w:ascii="仿宋_GB2312" w:eastAsia="仿宋_GB2312"/>
          <w:color w:val="auto"/>
          <w:sz w:val="28"/>
          <w:szCs w:val="28"/>
          <w:lang w:eastAsia="zh-CN"/>
        </w:rPr>
        <w:t>。</w:t>
      </w:r>
    </w:p>
    <w:p>
      <w:pPr>
        <w:spacing w:line="560" w:lineRule="exact"/>
        <w:ind w:firstLine="560" w:firstLineChars="200"/>
        <w:rPr>
          <w:rFonts w:ascii="仿宋_GB2312" w:eastAsia="仿宋_GB2312"/>
          <w:sz w:val="28"/>
          <w:szCs w:val="28"/>
        </w:rPr>
      </w:pPr>
    </w:p>
    <w:p>
      <w:pPr>
        <w:jc w:val="center"/>
        <w:rPr>
          <w:rFonts w:ascii="方正小标宋简体" w:hAnsi="仿宋" w:eastAsia="方正小标宋简体" w:cs="Arial"/>
          <w:b/>
          <w:color w:val="000000"/>
          <w:kern w:val="0"/>
          <w:sz w:val="28"/>
          <w:szCs w:val="28"/>
        </w:rPr>
      </w:pPr>
      <w:r>
        <w:rPr>
          <w:rFonts w:hint="eastAsia" w:ascii="方正小标宋简体" w:hAnsi="仿宋" w:eastAsia="方正小标宋简体" w:cs="Arial"/>
          <w:b/>
          <w:color w:val="000000"/>
          <w:kern w:val="0"/>
          <w:sz w:val="28"/>
          <w:szCs w:val="28"/>
        </w:rPr>
        <w:t>坪山区科普教育基地科普活动备案申请表</w:t>
      </w:r>
    </w:p>
    <w:tbl>
      <w:tblPr>
        <w:tblStyle w:val="10"/>
        <w:tblW w:w="10506" w:type="dxa"/>
        <w:tblInd w:w="-90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69"/>
        <w:gridCol w:w="32"/>
        <w:gridCol w:w="817"/>
        <w:gridCol w:w="2443"/>
        <w:gridCol w:w="709"/>
        <w:gridCol w:w="1299"/>
        <w:gridCol w:w="260"/>
        <w:gridCol w:w="709"/>
        <w:gridCol w:w="912"/>
        <w:gridCol w:w="13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969" w:type="dxa"/>
            <w:vAlign w:val="center"/>
          </w:tcPr>
          <w:p>
            <w:pPr>
              <w:jc w:val="center"/>
              <w:rPr>
                <w:rFonts w:ascii="宋体" w:hAnsi="宋体" w:eastAsia="宋体"/>
                <w:b/>
                <w:sz w:val="24"/>
              </w:rPr>
            </w:pPr>
            <w:r>
              <w:rPr>
                <w:rFonts w:hint="eastAsia" w:ascii="宋体" w:hAnsi="宋体" w:eastAsia="宋体"/>
                <w:b/>
                <w:sz w:val="24"/>
              </w:rPr>
              <w:t>单位名称</w:t>
            </w:r>
          </w:p>
        </w:tc>
        <w:tc>
          <w:tcPr>
            <w:tcW w:w="8537" w:type="dxa"/>
            <w:gridSpan w:val="9"/>
            <w:vAlign w:val="center"/>
          </w:tcPr>
          <w:p>
            <w:pPr>
              <w:jc w:val="center"/>
              <w:rPr>
                <w:rFonts w:ascii="宋体" w:hAnsi="宋体" w:eastAsia="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969" w:type="dxa"/>
            <w:vAlign w:val="center"/>
          </w:tcPr>
          <w:p>
            <w:pPr>
              <w:jc w:val="center"/>
              <w:rPr>
                <w:rFonts w:ascii="宋体" w:hAnsi="宋体" w:eastAsia="宋体"/>
                <w:b/>
                <w:sz w:val="24"/>
              </w:rPr>
            </w:pPr>
            <w:r>
              <w:rPr>
                <w:rFonts w:hint="eastAsia" w:ascii="宋体" w:hAnsi="宋体" w:eastAsia="宋体"/>
                <w:b/>
                <w:sz w:val="24"/>
              </w:rPr>
              <w:t>单位注册地</w:t>
            </w:r>
          </w:p>
        </w:tc>
        <w:tc>
          <w:tcPr>
            <w:tcW w:w="4001" w:type="dxa"/>
            <w:gridSpan w:val="4"/>
            <w:vAlign w:val="center"/>
          </w:tcPr>
          <w:p>
            <w:pPr>
              <w:jc w:val="center"/>
              <w:rPr>
                <w:rFonts w:ascii="宋体" w:hAnsi="宋体" w:eastAsia="宋体"/>
                <w:b/>
                <w:sz w:val="24"/>
              </w:rPr>
            </w:pPr>
          </w:p>
        </w:tc>
        <w:tc>
          <w:tcPr>
            <w:tcW w:w="2268" w:type="dxa"/>
            <w:gridSpan w:val="3"/>
            <w:vAlign w:val="center"/>
          </w:tcPr>
          <w:p>
            <w:pPr>
              <w:jc w:val="center"/>
              <w:rPr>
                <w:rFonts w:ascii="宋体" w:hAnsi="宋体" w:eastAsia="宋体"/>
                <w:b/>
                <w:sz w:val="24"/>
              </w:rPr>
            </w:pPr>
            <w:r>
              <w:rPr>
                <w:rFonts w:hint="eastAsia" w:ascii="宋体" w:hAnsi="宋体" w:eastAsia="宋体"/>
                <w:b/>
                <w:sz w:val="24"/>
              </w:rPr>
              <w:t>单位注册时间</w:t>
            </w:r>
          </w:p>
        </w:tc>
        <w:tc>
          <w:tcPr>
            <w:tcW w:w="2268" w:type="dxa"/>
            <w:gridSpan w:val="2"/>
            <w:vAlign w:val="center"/>
          </w:tcPr>
          <w:p>
            <w:pPr>
              <w:jc w:val="center"/>
              <w:rPr>
                <w:rFonts w:ascii="宋体" w:hAnsi="宋体" w:eastAsia="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969" w:type="dxa"/>
            <w:vAlign w:val="center"/>
          </w:tcPr>
          <w:p>
            <w:pPr>
              <w:jc w:val="center"/>
              <w:rPr>
                <w:rFonts w:ascii="宋体" w:hAnsi="宋体" w:eastAsia="宋体"/>
                <w:b/>
                <w:sz w:val="24"/>
              </w:rPr>
            </w:pPr>
            <w:r>
              <w:rPr>
                <w:rFonts w:hint="eastAsia" w:ascii="宋体" w:hAnsi="宋体" w:eastAsia="宋体"/>
                <w:b/>
                <w:sz w:val="24"/>
              </w:rPr>
              <w:t>注册资本</w:t>
            </w:r>
          </w:p>
        </w:tc>
        <w:tc>
          <w:tcPr>
            <w:tcW w:w="4001" w:type="dxa"/>
            <w:gridSpan w:val="4"/>
            <w:vAlign w:val="center"/>
          </w:tcPr>
          <w:p>
            <w:pPr>
              <w:jc w:val="center"/>
              <w:rPr>
                <w:rFonts w:ascii="宋体" w:hAnsi="宋体" w:eastAsia="宋体"/>
                <w:b/>
                <w:sz w:val="24"/>
              </w:rPr>
            </w:pPr>
          </w:p>
        </w:tc>
        <w:tc>
          <w:tcPr>
            <w:tcW w:w="2268" w:type="dxa"/>
            <w:gridSpan w:val="3"/>
            <w:vAlign w:val="center"/>
          </w:tcPr>
          <w:p>
            <w:pPr>
              <w:jc w:val="center"/>
              <w:rPr>
                <w:rFonts w:ascii="宋体" w:hAnsi="宋体" w:eastAsia="宋体"/>
                <w:b/>
                <w:sz w:val="24"/>
              </w:rPr>
            </w:pPr>
            <w:r>
              <w:rPr>
                <w:rFonts w:hint="eastAsia" w:ascii="宋体" w:hAnsi="宋体" w:eastAsia="宋体"/>
                <w:b/>
                <w:sz w:val="24"/>
              </w:rPr>
              <w:t>统一社会信用代码</w:t>
            </w:r>
          </w:p>
        </w:tc>
        <w:tc>
          <w:tcPr>
            <w:tcW w:w="2268" w:type="dxa"/>
            <w:gridSpan w:val="2"/>
            <w:vAlign w:val="center"/>
          </w:tcPr>
          <w:p>
            <w:pPr>
              <w:jc w:val="center"/>
              <w:rPr>
                <w:rFonts w:ascii="宋体" w:hAnsi="宋体" w:eastAsia="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1969" w:type="dxa"/>
            <w:vAlign w:val="center"/>
          </w:tcPr>
          <w:p>
            <w:pPr>
              <w:jc w:val="center"/>
              <w:rPr>
                <w:rFonts w:ascii="宋体" w:hAnsi="宋体" w:eastAsia="宋体"/>
                <w:b/>
                <w:sz w:val="24"/>
              </w:rPr>
            </w:pPr>
            <w:r>
              <w:rPr>
                <w:rFonts w:hint="eastAsia" w:ascii="宋体" w:hAnsi="宋体" w:eastAsia="宋体"/>
                <w:b/>
                <w:sz w:val="24"/>
              </w:rPr>
              <w:t>单位法人姓名</w:t>
            </w:r>
          </w:p>
        </w:tc>
        <w:tc>
          <w:tcPr>
            <w:tcW w:w="4001" w:type="dxa"/>
            <w:gridSpan w:val="4"/>
            <w:vAlign w:val="center"/>
          </w:tcPr>
          <w:p>
            <w:pPr>
              <w:jc w:val="center"/>
              <w:rPr>
                <w:rFonts w:ascii="宋体" w:hAnsi="宋体" w:eastAsia="宋体"/>
                <w:b/>
                <w:sz w:val="24"/>
              </w:rPr>
            </w:pPr>
          </w:p>
        </w:tc>
        <w:tc>
          <w:tcPr>
            <w:tcW w:w="2268" w:type="dxa"/>
            <w:gridSpan w:val="3"/>
            <w:vAlign w:val="center"/>
          </w:tcPr>
          <w:p>
            <w:pPr>
              <w:jc w:val="center"/>
              <w:rPr>
                <w:rFonts w:ascii="宋体" w:hAnsi="宋体" w:eastAsia="宋体"/>
                <w:b/>
                <w:sz w:val="24"/>
              </w:rPr>
            </w:pPr>
            <w:r>
              <w:rPr>
                <w:rFonts w:hint="eastAsia" w:ascii="宋体" w:hAnsi="宋体" w:eastAsia="宋体"/>
                <w:b/>
                <w:sz w:val="24"/>
              </w:rPr>
              <w:t>联系方式</w:t>
            </w:r>
          </w:p>
        </w:tc>
        <w:tc>
          <w:tcPr>
            <w:tcW w:w="2268" w:type="dxa"/>
            <w:gridSpan w:val="2"/>
            <w:vAlign w:val="center"/>
          </w:tcPr>
          <w:p>
            <w:pPr>
              <w:jc w:val="center"/>
              <w:rPr>
                <w:rFonts w:ascii="宋体" w:hAnsi="宋体" w:eastAsia="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969" w:type="dxa"/>
            <w:vAlign w:val="center"/>
          </w:tcPr>
          <w:p>
            <w:pPr>
              <w:jc w:val="center"/>
              <w:rPr>
                <w:rFonts w:ascii="宋体" w:hAnsi="宋体" w:eastAsia="宋体"/>
                <w:b/>
                <w:sz w:val="24"/>
              </w:rPr>
            </w:pPr>
            <w:r>
              <w:rPr>
                <w:rFonts w:hint="eastAsia" w:ascii="宋体" w:hAnsi="宋体" w:eastAsia="宋体"/>
                <w:b/>
                <w:sz w:val="24"/>
              </w:rPr>
              <w:t>营业范围（按营业执照/法人证书/登记证书填写）</w:t>
            </w:r>
          </w:p>
        </w:tc>
        <w:tc>
          <w:tcPr>
            <w:tcW w:w="8537" w:type="dxa"/>
            <w:gridSpan w:val="9"/>
            <w:vAlign w:val="center"/>
          </w:tcPr>
          <w:p>
            <w:pPr>
              <w:jc w:val="center"/>
              <w:rPr>
                <w:rFonts w:ascii="宋体" w:hAnsi="宋体" w:eastAsia="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969" w:type="dxa"/>
            <w:vAlign w:val="center"/>
          </w:tcPr>
          <w:p>
            <w:pPr>
              <w:jc w:val="center"/>
              <w:rPr>
                <w:rFonts w:ascii="宋体" w:hAnsi="宋体" w:eastAsia="宋体"/>
                <w:b/>
                <w:sz w:val="24"/>
              </w:rPr>
            </w:pPr>
            <w:r>
              <w:rPr>
                <w:rFonts w:hint="eastAsia" w:ascii="宋体" w:hAnsi="宋体" w:eastAsia="宋体"/>
                <w:b/>
                <w:sz w:val="24"/>
              </w:rPr>
              <w:t>单位经营地址</w:t>
            </w:r>
          </w:p>
        </w:tc>
        <w:tc>
          <w:tcPr>
            <w:tcW w:w="5300" w:type="dxa"/>
            <w:gridSpan w:val="5"/>
            <w:vAlign w:val="center"/>
          </w:tcPr>
          <w:p>
            <w:pPr>
              <w:jc w:val="center"/>
              <w:rPr>
                <w:rFonts w:ascii="宋体" w:hAnsi="宋体" w:eastAsia="宋体"/>
                <w:b/>
                <w:sz w:val="24"/>
              </w:rPr>
            </w:pPr>
          </w:p>
        </w:tc>
        <w:tc>
          <w:tcPr>
            <w:tcW w:w="1881" w:type="dxa"/>
            <w:gridSpan w:val="3"/>
            <w:vAlign w:val="center"/>
          </w:tcPr>
          <w:p>
            <w:pPr>
              <w:jc w:val="center"/>
              <w:rPr>
                <w:rFonts w:ascii="宋体" w:hAnsi="宋体" w:eastAsia="宋体"/>
                <w:b/>
                <w:sz w:val="24"/>
              </w:rPr>
            </w:pPr>
            <w:r>
              <w:rPr>
                <w:rFonts w:hint="eastAsia" w:ascii="宋体" w:hAnsi="宋体" w:eastAsia="宋体"/>
                <w:b/>
                <w:sz w:val="24"/>
              </w:rPr>
              <w:t>员工人数</w:t>
            </w:r>
          </w:p>
        </w:tc>
        <w:tc>
          <w:tcPr>
            <w:tcW w:w="1356" w:type="dxa"/>
            <w:vAlign w:val="center"/>
          </w:tcPr>
          <w:p>
            <w:pPr>
              <w:jc w:val="center"/>
              <w:rPr>
                <w:rFonts w:ascii="宋体" w:hAnsi="宋体" w:eastAsia="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969" w:type="dxa"/>
            <w:vAlign w:val="center"/>
          </w:tcPr>
          <w:p>
            <w:pPr>
              <w:jc w:val="center"/>
              <w:rPr>
                <w:rFonts w:ascii="宋体" w:hAnsi="宋体" w:eastAsia="宋体"/>
                <w:b/>
                <w:color w:val="auto"/>
                <w:sz w:val="24"/>
              </w:rPr>
            </w:pPr>
            <w:r>
              <w:rPr>
                <w:rFonts w:hint="eastAsia" w:ascii="宋体" w:hAnsi="宋体" w:eastAsia="宋体"/>
                <w:b/>
                <w:color w:val="auto"/>
                <w:sz w:val="24"/>
              </w:rPr>
              <w:t>科普教育基地</w:t>
            </w:r>
          </w:p>
          <w:p>
            <w:pPr>
              <w:jc w:val="center"/>
              <w:rPr>
                <w:rFonts w:ascii="宋体" w:hAnsi="宋体" w:eastAsia="宋体"/>
                <w:b/>
                <w:color w:val="auto"/>
                <w:sz w:val="24"/>
              </w:rPr>
            </w:pPr>
            <w:r>
              <w:rPr>
                <w:rFonts w:hint="eastAsia" w:ascii="宋体" w:hAnsi="宋体" w:eastAsia="宋体"/>
                <w:b/>
                <w:color w:val="auto"/>
                <w:sz w:val="24"/>
              </w:rPr>
              <w:t>类型</w:t>
            </w:r>
          </w:p>
        </w:tc>
        <w:tc>
          <w:tcPr>
            <w:tcW w:w="8537" w:type="dxa"/>
            <w:gridSpan w:val="9"/>
            <w:vAlign w:val="center"/>
          </w:tcPr>
          <w:p>
            <w:pPr>
              <w:jc w:val="left"/>
              <w:rPr>
                <w:rFonts w:ascii="宋体" w:hAnsi="宋体" w:eastAsia="宋体"/>
                <w:b/>
                <w:color w:val="auto"/>
                <w:sz w:val="24"/>
              </w:rPr>
            </w:pPr>
            <w:r>
              <w:rPr>
                <w:rFonts w:hint="eastAsia" w:ascii="宋体" w:hAnsi="宋体" w:eastAsia="宋体"/>
                <w:b/>
                <w:color w:val="auto"/>
                <w:sz w:val="24"/>
              </w:rPr>
              <w:t>□科技场馆类  □公共场所类  □教育科研类  □生产设施类  □信息传媒类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2" w:hRule="atLeast"/>
        </w:trPr>
        <w:tc>
          <w:tcPr>
            <w:tcW w:w="2001" w:type="dxa"/>
            <w:gridSpan w:val="2"/>
            <w:vAlign w:val="center"/>
          </w:tcPr>
          <w:p>
            <w:pPr>
              <w:jc w:val="center"/>
              <w:rPr>
                <w:rFonts w:hint="eastAsia" w:ascii="宋体" w:hAnsi="宋体" w:eastAsia="宋体"/>
                <w:b/>
                <w:color w:val="auto"/>
                <w:sz w:val="24"/>
                <w:lang w:eastAsia="zh-CN"/>
              </w:rPr>
            </w:pPr>
            <w:r>
              <w:rPr>
                <w:rFonts w:hint="eastAsia" w:ascii="宋体" w:hAnsi="宋体" w:eastAsia="宋体"/>
                <w:b/>
                <w:color w:val="auto"/>
                <w:sz w:val="24"/>
                <w:lang w:eastAsia="zh-CN"/>
              </w:rPr>
              <w:t>活动名称</w:t>
            </w:r>
          </w:p>
        </w:tc>
        <w:tc>
          <w:tcPr>
            <w:tcW w:w="8505" w:type="dxa"/>
            <w:gridSpan w:val="8"/>
            <w:vAlign w:val="center"/>
          </w:tcPr>
          <w:p>
            <w:pPr>
              <w:jc w:val="center"/>
              <w:rPr>
                <w:rFonts w:ascii="宋体" w:hAnsi="宋体" w:eastAsia="宋体"/>
                <w:b/>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2001" w:type="dxa"/>
            <w:gridSpan w:val="2"/>
            <w:vAlign w:val="center"/>
          </w:tcPr>
          <w:p>
            <w:pPr>
              <w:jc w:val="center"/>
              <w:rPr>
                <w:rFonts w:hint="eastAsia" w:ascii="宋体" w:hAnsi="宋体" w:eastAsia="宋体"/>
                <w:b/>
                <w:color w:val="auto"/>
                <w:sz w:val="24"/>
                <w:lang w:eastAsia="zh-CN"/>
              </w:rPr>
            </w:pPr>
            <w:r>
              <w:rPr>
                <w:rFonts w:hint="eastAsia" w:ascii="宋体" w:hAnsi="宋体" w:eastAsia="宋体"/>
                <w:b/>
                <w:color w:val="auto"/>
                <w:sz w:val="24"/>
                <w:lang w:eastAsia="zh-CN"/>
              </w:rPr>
              <w:t>活动类型</w:t>
            </w:r>
          </w:p>
        </w:tc>
        <w:tc>
          <w:tcPr>
            <w:tcW w:w="8505" w:type="dxa"/>
            <w:gridSpan w:val="8"/>
            <w:vAlign w:val="center"/>
          </w:tcPr>
          <w:p>
            <w:pPr>
              <w:jc w:val="center"/>
              <w:rPr>
                <w:rFonts w:ascii="宋体" w:hAnsi="宋体" w:eastAsia="宋体"/>
                <w:b/>
                <w:color w:val="auto"/>
                <w:sz w:val="24"/>
              </w:rPr>
            </w:pPr>
            <w:r>
              <w:rPr>
                <w:rFonts w:hint="eastAsia" w:ascii="宋体" w:hAnsi="宋体" w:eastAsia="宋体"/>
                <w:b/>
                <w:color w:val="auto"/>
                <w:sz w:val="24"/>
              </w:rPr>
              <w:t>□</w:t>
            </w:r>
            <w:r>
              <w:rPr>
                <w:rFonts w:hint="eastAsia" w:ascii="宋体" w:hAnsi="宋体" w:eastAsia="宋体"/>
                <w:b/>
                <w:color w:val="auto"/>
                <w:sz w:val="24"/>
                <w:lang w:eastAsia="zh-CN"/>
              </w:rPr>
              <w:t>科普讲座</w:t>
            </w:r>
            <w:r>
              <w:rPr>
                <w:rFonts w:ascii="宋体" w:hAnsi="宋体" w:eastAsia="宋体"/>
                <w:b/>
                <w:color w:val="auto"/>
                <w:sz w:val="24"/>
              </w:rPr>
              <w:t xml:space="preserve"> </w:t>
            </w:r>
            <w:r>
              <w:rPr>
                <w:rFonts w:hint="eastAsia" w:ascii="宋体" w:hAnsi="宋体" w:eastAsia="宋体"/>
                <w:b/>
                <w:color w:val="auto"/>
                <w:sz w:val="24"/>
              </w:rPr>
              <w:t>□</w:t>
            </w:r>
            <w:r>
              <w:rPr>
                <w:rFonts w:hint="eastAsia" w:ascii="宋体" w:hAnsi="宋体" w:eastAsia="宋体"/>
                <w:b/>
                <w:color w:val="auto"/>
                <w:sz w:val="24"/>
                <w:lang w:eastAsia="zh-CN"/>
              </w:rPr>
              <w:t>科普展览</w:t>
            </w:r>
            <w:r>
              <w:rPr>
                <w:rFonts w:ascii="宋体" w:hAnsi="宋体" w:eastAsia="宋体"/>
                <w:b/>
                <w:color w:val="auto"/>
                <w:sz w:val="24"/>
              </w:rPr>
              <w:t xml:space="preserve"> </w:t>
            </w:r>
            <w:r>
              <w:rPr>
                <w:rFonts w:hint="eastAsia" w:ascii="宋体" w:hAnsi="宋体" w:eastAsia="宋体"/>
                <w:b/>
                <w:color w:val="auto"/>
                <w:sz w:val="24"/>
              </w:rPr>
              <w:t>□</w:t>
            </w:r>
            <w:r>
              <w:rPr>
                <w:rFonts w:hint="eastAsia" w:ascii="宋体" w:hAnsi="宋体" w:eastAsia="宋体"/>
                <w:b/>
                <w:color w:val="auto"/>
                <w:sz w:val="24"/>
                <w:lang w:eastAsia="zh-CN"/>
              </w:rPr>
              <w:t>科普课堂</w:t>
            </w:r>
            <w:r>
              <w:rPr>
                <w:rFonts w:ascii="宋体" w:hAnsi="宋体" w:eastAsia="宋体"/>
                <w:b/>
                <w:color w:val="auto"/>
                <w:sz w:val="24"/>
              </w:rPr>
              <w:t xml:space="preserve"> </w:t>
            </w:r>
            <w:r>
              <w:rPr>
                <w:rFonts w:hint="eastAsia" w:ascii="宋体" w:hAnsi="宋体" w:eastAsia="宋体"/>
                <w:b/>
                <w:color w:val="auto"/>
                <w:sz w:val="24"/>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2001" w:type="dxa"/>
            <w:gridSpan w:val="2"/>
            <w:vAlign w:val="center"/>
          </w:tcPr>
          <w:p>
            <w:pPr>
              <w:jc w:val="center"/>
              <w:rPr>
                <w:rFonts w:hint="eastAsia" w:ascii="宋体" w:hAnsi="宋体" w:eastAsia="宋体"/>
                <w:b/>
                <w:color w:val="auto"/>
                <w:sz w:val="24"/>
                <w:lang w:eastAsia="zh-CN"/>
              </w:rPr>
            </w:pPr>
            <w:r>
              <w:rPr>
                <w:rFonts w:hint="eastAsia" w:ascii="宋体" w:hAnsi="宋体" w:eastAsia="宋体"/>
                <w:b/>
                <w:color w:val="auto"/>
                <w:sz w:val="24"/>
                <w:lang w:eastAsia="zh-CN"/>
              </w:rPr>
              <w:t>组织单位</w:t>
            </w:r>
          </w:p>
        </w:tc>
        <w:tc>
          <w:tcPr>
            <w:tcW w:w="8505" w:type="dxa"/>
            <w:gridSpan w:val="8"/>
            <w:vAlign w:val="center"/>
          </w:tcPr>
          <w:p>
            <w:pPr>
              <w:jc w:val="center"/>
              <w:rPr>
                <w:rFonts w:ascii="宋体" w:hAnsi="宋体" w:eastAsia="宋体"/>
                <w:b/>
                <w:color w:val="auto"/>
                <w:sz w:val="24"/>
              </w:rPr>
            </w:pPr>
            <w:r>
              <w:rPr>
                <w:rFonts w:hint="eastAsia" w:ascii="宋体" w:hAnsi="宋体" w:eastAsia="宋体"/>
                <w:b/>
                <w:color w:val="auto"/>
                <w:sz w:val="24"/>
              </w:rPr>
              <w:t>指导单位</w:t>
            </w:r>
            <w:r>
              <w:rPr>
                <w:rFonts w:hint="eastAsia" w:ascii="宋体" w:hAnsi="宋体"/>
                <w:b/>
                <w:color w:val="auto"/>
                <w:sz w:val="24"/>
                <w:lang w:eastAsia="zh-CN"/>
              </w:rPr>
              <w:t>、</w:t>
            </w:r>
            <w:r>
              <w:rPr>
                <w:rFonts w:hint="eastAsia" w:ascii="宋体" w:hAnsi="宋体" w:eastAsia="宋体"/>
                <w:b/>
                <w:color w:val="auto"/>
                <w:sz w:val="24"/>
              </w:rPr>
              <w:t>主办单位</w:t>
            </w:r>
            <w:r>
              <w:rPr>
                <w:rFonts w:hint="eastAsia" w:ascii="宋体" w:hAnsi="宋体"/>
                <w:b/>
                <w:color w:val="auto"/>
                <w:sz w:val="24"/>
                <w:lang w:eastAsia="zh-CN"/>
              </w:rPr>
              <w:t>、承办单位、</w:t>
            </w:r>
            <w:r>
              <w:rPr>
                <w:rFonts w:hint="eastAsia" w:ascii="宋体" w:hAnsi="宋体" w:eastAsia="宋体"/>
                <w:b/>
                <w:color w:val="auto"/>
                <w:sz w:val="24"/>
              </w:rPr>
              <w:t>支持单位</w:t>
            </w:r>
            <w:r>
              <w:rPr>
                <w:rFonts w:hint="eastAsia" w:ascii="宋体" w:hAnsi="宋体"/>
                <w:b/>
                <w:color w:val="auto"/>
                <w:sz w:val="24"/>
                <w:lang w:eastAsia="zh-CN"/>
              </w:rPr>
              <w:t>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2001" w:type="dxa"/>
            <w:gridSpan w:val="2"/>
            <w:vAlign w:val="center"/>
          </w:tcPr>
          <w:p>
            <w:pPr>
              <w:pStyle w:val="2"/>
              <w:jc w:val="center"/>
              <w:rPr>
                <w:color w:val="auto"/>
              </w:rPr>
            </w:pPr>
            <w:r>
              <w:rPr>
                <w:rFonts w:hint="eastAsia" w:ascii="宋体" w:hAnsi="宋体" w:eastAsia="宋体"/>
                <w:b/>
                <w:color w:val="auto"/>
                <w:sz w:val="24"/>
                <w:lang w:eastAsia="zh-CN"/>
              </w:rPr>
              <w:t>活动形式</w:t>
            </w:r>
          </w:p>
        </w:tc>
        <w:tc>
          <w:tcPr>
            <w:tcW w:w="3260" w:type="dxa"/>
            <w:gridSpan w:val="2"/>
            <w:vAlign w:val="center"/>
          </w:tcPr>
          <w:p>
            <w:pPr>
              <w:jc w:val="center"/>
              <w:rPr>
                <w:rFonts w:ascii="宋体" w:hAnsi="宋体" w:eastAsia="宋体"/>
                <w:b/>
                <w:color w:val="auto"/>
                <w:sz w:val="24"/>
              </w:rPr>
            </w:pPr>
            <w:r>
              <w:rPr>
                <w:rFonts w:hint="eastAsia" w:ascii="宋体" w:hAnsi="宋体" w:eastAsia="宋体"/>
                <w:b/>
                <w:color w:val="auto"/>
                <w:sz w:val="24"/>
                <w:lang w:eastAsia="zh-CN"/>
              </w:rPr>
              <w:t>（线上</w:t>
            </w:r>
            <w:r>
              <w:rPr>
                <w:rFonts w:hint="eastAsia" w:ascii="宋体" w:hAnsi="宋体" w:eastAsia="宋体"/>
                <w:b/>
                <w:color w:val="auto"/>
                <w:sz w:val="24"/>
                <w:lang w:val="en-US" w:eastAsia="zh-CN"/>
              </w:rPr>
              <w:t>/线下</w:t>
            </w:r>
            <w:r>
              <w:rPr>
                <w:rFonts w:hint="eastAsia" w:ascii="宋体" w:hAnsi="宋体" w:eastAsia="宋体"/>
                <w:b/>
                <w:color w:val="auto"/>
                <w:sz w:val="24"/>
                <w:lang w:eastAsia="zh-CN"/>
              </w:rPr>
              <w:t>）</w:t>
            </w:r>
          </w:p>
        </w:tc>
        <w:tc>
          <w:tcPr>
            <w:tcW w:w="2268" w:type="dxa"/>
            <w:gridSpan w:val="3"/>
            <w:vAlign w:val="center"/>
          </w:tcPr>
          <w:p>
            <w:pPr>
              <w:jc w:val="center"/>
              <w:rPr>
                <w:rFonts w:ascii="宋体" w:hAnsi="宋体" w:eastAsia="宋体"/>
                <w:b/>
                <w:color w:val="auto"/>
                <w:sz w:val="24"/>
              </w:rPr>
            </w:pPr>
            <w:r>
              <w:rPr>
                <w:rFonts w:hint="eastAsia" w:ascii="宋体" w:hAnsi="宋体" w:eastAsia="宋体"/>
                <w:b/>
                <w:color w:val="auto"/>
                <w:sz w:val="24"/>
                <w:lang w:eastAsia="zh-CN"/>
              </w:rPr>
              <w:t>活动举办地</w:t>
            </w:r>
          </w:p>
        </w:tc>
        <w:tc>
          <w:tcPr>
            <w:tcW w:w="2977" w:type="dxa"/>
            <w:gridSpan w:val="3"/>
            <w:vAlign w:val="center"/>
          </w:tcPr>
          <w:p>
            <w:pPr>
              <w:jc w:val="center"/>
              <w:rPr>
                <w:rFonts w:ascii="宋体" w:hAnsi="宋体" w:eastAsia="宋体"/>
                <w:b/>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2" w:hRule="atLeast"/>
        </w:trPr>
        <w:tc>
          <w:tcPr>
            <w:tcW w:w="2001" w:type="dxa"/>
            <w:gridSpan w:val="2"/>
            <w:vAlign w:val="center"/>
          </w:tcPr>
          <w:p>
            <w:pPr>
              <w:jc w:val="center"/>
              <w:rPr>
                <w:rFonts w:hint="eastAsia" w:ascii="宋体" w:hAnsi="宋体" w:eastAsia="宋体"/>
                <w:b/>
                <w:color w:val="auto"/>
                <w:sz w:val="24"/>
                <w:lang w:eastAsia="zh-CN"/>
              </w:rPr>
            </w:pPr>
            <w:r>
              <w:rPr>
                <w:rFonts w:hint="eastAsia" w:ascii="宋体" w:hAnsi="宋体" w:eastAsia="宋体"/>
                <w:b/>
                <w:color w:val="auto"/>
                <w:sz w:val="24"/>
                <w:lang w:eastAsia="zh-CN"/>
              </w:rPr>
              <w:t>活动日期</w:t>
            </w:r>
          </w:p>
        </w:tc>
        <w:tc>
          <w:tcPr>
            <w:tcW w:w="3260" w:type="dxa"/>
            <w:gridSpan w:val="2"/>
            <w:vAlign w:val="center"/>
          </w:tcPr>
          <w:p>
            <w:pPr>
              <w:jc w:val="center"/>
              <w:rPr>
                <w:rFonts w:hint="eastAsia" w:ascii="宋体" w:hAnsi="宋体" w:eastAsia="宋体"/>
                <w:b/>
                <w:color w:val="auto"/>
                <w:sz w:val="24"/>
                <w:lang w:eastAsia="zh-CN"/>
              </w:rPr>
            </w:pPr>
            <w:r>
              <w:rPr>
                <w:rFonts w:hint="eastAsia" w:ascii="宋体" w:hAnsi="宋体"/>
                <w:b/>
                <w:color w:val="auto"/>
                <w:sz w:val="24"/>
                <w:lang w:eastAsia="zh-CN"/>
              </w:rPr>
              <w:t>年</w:t>
            </w:r>
            <w:r>
              <w:rPr>
                <w:rFonts w:hint="eastAsia" w:ascii="宋体" w:hAnsi="宋体"/>
                <w:b/>
                <w:color w:val="auto"/>
                <w:sz w:val="24"/>
                <w:lang w:val="en-US" w:eastAsia="zh-CN"/>
              </w:rPr>
              <w:t xml:space="preserve">    月    日</w:t>
            </w:r>
          </w:p>
        </w:tc>
        <w:tc>
          <w:tcPr>
            <w:tcW w:w="2268" w:type="dxa"/>
            <w:gridSpan w:val="3"/>
            <w:vAlign w:val="center"/>
          </w:tcPr>
          <w:p>
            <w:pPr>
              <w:jc w:val="center"/>
              <w:rPr>
                <w:rFonts w:hint="eastAsia" w:ascii="宋体" w:hAnsi="宋体" w:eastAsia="宋体"/>
                <w:b/>
                <w:color w:val="auto"/>
                <w:sz w:val="24"/>
              </w:rPr>
            </w:pPr>
            <w:r>
              <w:rPr>
                <w:rFonts w:hint="eastAsia" w:ascii="宋体" w:hAnsi="宋体" w:eastAsia="宋体"/>
                <w:b/>
                <w:color w:val="auto"/>
                <w:sz w:val="24"/>
              </w:rPr>
              <w:t>活动与会人数（人）</w:t>
            </w:r>
          </w:p>
        </w:tc>
        <w:tc>
          <w:tcPr>
            <w:tcW w:w="2977" w:type="dxa"/>
            <w:gridSpan w:val="3"/>
            <w:vAlign w:val="center"/>
          </w:tcPr>
          <w:p>
            <w:pPr>
              <w:jc w:val="center"/>
              <w:rPr>
                <w:rFonts w:ascii="宋体" w:hAnsi="宋体" w:eastAsia="宋体"/>
                <w:b/>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2001" w:type="dxa"/>
            <w:gridSpan w:val="2"/>
            <w:vAlign w:val="center"/>
          </w:tcPr>
          <w:p>
            <w:pPr>
              <w:rPr>
                <w:rFonts w:ascii="宋体" w:hAnsi="宋体" w:eastAsia="宋体"/>
                <w:b/>
                <w:color w:val="auto"/>
                <w:sz w:val="24"/>
              </w:rPr>
            </w:pPr>
            <w:r>
              <w:rPr>
                <w:rFonts w:hint="eastAsia" w:ascii="宋体" w:hAnsi="宋体" w:eastAsia="宋体"/>
                <w:b/>
                <w:color w:val="auto"/>
                <w:sz w:val="24"/>
              </w:rPr>
              <w:t>活动预算（万元）</w:t>
            </w:r>
          </w:p>
        </w:tc>
        <w:tc>
          <w:tcPr>
            <w:tcW w:w="3260" w:type="dxa"/>
            <w:gridSpan w:val="2"/>
            <w:vAlign w:val="center"/>
          </w:tcPr>
          <w:p>
            <w:pPr>
              <w:jc w:val="center"/>
              <w:rPr>
                <w:rFonts w:ascii="宋体" w:hAnsi="宋体" w:eastAsia="宋体"/>
                <w:b/>
                <w:color w:val="auto"/>
                <w:sz w:val="24"/>
              </w:rPr>
            </w:pPr>
          </w:p>
        </w:tc>
        <w:tc>
          <w:tcPr>
            <w:tcW w:w="2268" w:type="dxa"/>
            <w:gridSpan w:val="3"/>
            <w:vAlign w:val="center"/>
          </w:tcPr>
          <w:p>
            <w:pPr>
              <w:jc w:val="center"/>
              <w:rPr>
                <w:rFonts w:ascii="宋体" w:hAnsi="宋体" w:eastAsia="宋体"/>
                <w:b/>
                <w:color w:val="auto"/>
                <w:sz w:val="24"/>
              </w:rPr>
            </w:pPr>
            <w:r>
              <w:rPr>
                <w:rFonts w:hint="eastAsia" w:ascii="宋体" w:hAnsi="宋体" w:eastAsia="宋体"/>
                <w:b/>
                <w:color w:val="auto"/>
                <w:sz w:val="24"/>
              </w:rPr>
              <w:t>其他赞助单位</w:t>
            </w:r>
          </w:p>
        </w:tc>
        <w:tc>
          <w:tcPr>
            <w:tcW w:w="2977" w:type="dxa"/>
            <w:gridSpan w:val="3"/>
            <w:vAlign w:val="center"/>
          </w:tcPr>
          <w:p>
            <w:pPr>
              <w:jc w:val="center"/>
              <w:rPr>
                <w:rFonts w:ascii="宋体" w:hAnsi="宋体" w:eastAsia="宋体"/>
                <w:b/>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506" w:type="dxa"/>
            <w:gridSpan w:val="10"/>
            <w:vAlign w:val="center"/>
          </w:tcPr>
          <w:p>
            <w:pPr>
              <w:jc w:val="center"/>
              <w:rPr>
                <w:rFonts w:ascii="宋体" w:hAnsi="宋体" w:eastAsia="宋体"/>
                <w:color w:val="auto"/>
                <w:sz w:val="24"/>
              </w:rPr>
            </w:pPr>
            <w:r>
              <w:rPr>
                <w:rFonts w:hint="eastAsia" w:ascii="宋体" w:hAnsi="宋体" w:eastAsia="宋体"/>
                <w:b/>
                <w:bCs/>
                <w:color w:val="auto"/>
                <w:sz w:val="24"/>
              </w:rPr>
              <w:t>活动情况介绍</w:t>
            </w:r>
            <w:r>
              <w:rPr>
                <w:rFonts w:hint="eastAsia" w:ascii="宋体" w:hAnsi="宋体" w:eastAsia="宋体"/>
                <w:b/>
                <w:bCs/>
                <w:color w:val="auto"/>
                <w:sz w:val="24"/>
                <w:lang w:eastAsia="zh-CN"/>
              </w:rPr>
              <w:t>及</w:t>
            </w:r>
            <w:r>
              <w:rPr>
                <w:rFonts w:hint="eastAsia" w:ascii="宋体" w:hAnsi="宋体" w:eastAsia="宋体"/>
                <w:b/>
                <w:bCs/>
                <w:color w:val="auto"/>
                <w:sz w:val="24"/>
              </w:rPr>
              <w:t>活动预算投入金额明细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506" w:type="dxa"/>
            <w:gridSpan w:val="10"/>
            <w:vAlign w:val="center"/>
          </w:tcPr>
          <w:p>
            <w:pPr>
              <w:rPr>
                <w:rFonts w:ascii="宋体" w:hAnsi="宋体" w:eastAsia="宋体"/>
                <w:sz w:val="24"/>
              </w:rPr>
            </w:pPr>
          </w:p>
          <w:p>
            <w:pPr>
              <w:rPr>
                <w:rFonts w:ascii="宋体" w:hAnsi="宋体" w:eastAsia="宋体"/>
                <w:sz w:val="24"/>
              </w:rPr>
            </w:pPr>
          </w:p>
          <w:p>
            <w:pPr>
              <w:rPr>
                <w:rFonts w:ascii="宋体" w:hAnsi="宋体" w:eastAsia="宋体"/>
                <w:sz w:val="24"/>
              </w:rPr>
            </w:pPr>
          </w:p>
          <w:p>
            <w:pPr>
              <w:rPr>
                <w:rFonts w:ascii="宋体" w:hAnsi="宋体" w:eastAsia="宋体"/>
                <w:sz w:val="24"/>
              </w:rPr>
            </w:pPr>
          </w:p>
          <w:p>
            <w:pPr>
              <w:rPr>
                <w:rFonts w:ascii="宋体" w:hAnsi="宋体" w:eastAsia="宋体"/>
                <w:sz w:val="24"/>
              </w:rPr>
            </w:pPr>
          </w:p>
          <w:p>
            <w:pPr>
              <w:rPr>
                <w:rFonts w:ascii="宋体" w:hAnsi="宋体" w:eastAsia="宋体"/>
                <w:sz w:val="24"/>
              </w:rPr>
            </w:pPr>
          </w:p>
          <w:p>
            <w:pPr>
              <w:rPr>
                <w:rFonts w:ascii="宋体" w:hAnsi="宋体" w:eastAsia="宋体"/>
                <w:sz w:val="24"/>
              </w:rPr>
            </w:pPr>
          </w:p>
          <w:p>
            <w:pPr>
              <w:rPr>
                <w:rFonts w:ascii="宋体" w:hAnsi="宋体" w:eastAsia="宋体"/>
                <w:sz w:val="24"/>
              </w:rPr>
            </w:pPr>
          </w:p>
          <w:p>
            <w:pPr>
              <w:rPr>
                <w:rFonts w:ascii="宋体" w:hAnsi="宋体" w:eastAsia="宋体"/>
                <w:sz w:val="24"/>
              </w:rPr>
            </w:pPr>
          </w:p>
          <w:p>
            <w:pPr>
              <w:rPr>
                <w:rFonts w:ascii="宋体" w:hAnsi="宋体" w:eastAsia="宋体"/>
                <w:sz w:val="24"/>
              </w:rPr>
            </w:pPr>
          </w:p>
          <w:p>
            <w:pPr>
              <w:rPr>
                <w:rFonts w:ascii="宋体" w:hAnsi="宋体" w:eastAsia="宋体"/>
                <w:sz w:val="24"/>
              </w:rPr>
            </w:pPr>
          </w:p>
          <w:p>
            <w:pPr>
              <w:rPr>
                <w:rFonts w:ascii="宋体" w:hAnsi="宋体" w:eastAsia="宋体"/>
                <w:sz w:val="24"/>
              </w:rPr>
            </w:pPr>
          </w:p>
          <w:p>
            <w:pPr>
              <w:rPr>
                <w:rFonts w:ascii="宋体" w:hAnsi="宋体" w:eastAsia="宋体"/>
                <w:sz w:val="24"/>
              </w:rPr>
            </w:pPr>
          </w:p>
          <w:p>
            <w:pPr>
              <w:rPr>
                <w:rFonts w:ascii="宋体" w:hAnsi="宋体" w:eastAsia="宋体"/>
                <w:sz w:val="24"/>
              </w:rPr>
            </w:pPr>
          </w:p>
          <w:p>
            <w:pPr>
              <w:rPr>
                <w:rFonts w:ascii="宋体" w:hAnsi="宋体" w:eastAsia="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2818" w:type="dxa"/>
            <w:gridSpan w:val="3"/>
            <w:vAlign w:val="center"/>
          </w:tcPr>
          <w:p>
            <w:pPr>
              <w:contextualSpacing/>
              <w:jc w:val="center"/>
              <w:rPr>
                <w:rFonts w:ascii="宋体" w:hAnsi="宋体" w:eastAsia="宋体" w:cs="宋体"/>
                <w:b/>
                <w:sz w:val="24"/>
              </w:rPr>
            </w:pPr>
            <w:r>
              <w:rPr>
                <w:rFonts w:hint="eastAsia" w:ascii="宋体" w:hAnsi="宋体" w:eastAsia="宋体" w:cs="宋体"/>
                <w:b/>
                <w:sz w:val="24"/>
              </w:rPr>
              <w:t>申报单位</w:t>
            </w:r>
          </w:p>
          <w:p>
            <w:pPr>
              <w:jc w:val="center"/>
              <w:rPr>
                <w:rFonts w:ascii="宋体" w:hAnsi="宋体" w:eastAsia="宋体"/>
                <w:sz w:val="24"/>
              </w:rPr>
            </w:pPr>
            <w:r>
              <w:rPr>
                <w:rFonts w:hint="eastAsia" w:ascii="宋体" w:hAnsi="宋体" w:eastAsia="宋体" w:cs="宋体"/>
                <w:b/>
                <w:sz w:val="24"/>
              </w:rPr>
              <w:t>承诺</w:t>
            </w:r>
          </w:p>
        </w:tc>
        <w:tc>
          <w:tcPr>
            <w:tcW w:w="7688" w:type="dxa"/>
            <w:gridSpan w:val="7"/>
            <w:vAlign w:val="center"/>
          </w:tcPr>
          <w:p>
            <w:pPr>
              <w:jc w:val="center"/>
              <w:rPr>
                <w:rFonts w:ascii="宋体" w:hAnsi="宋体" w:eastAsia="宋体" w:cs="宋体"/>
                <w:color w:val="000000"/>
                <w:sz w:val="24"/>
              </w:rPr>
            </w:pPr>
          </w:p>
          <w:p>
            <w:pPr>
              <w:ind w:firstLine="480" w:firstLineChars="200"/>
              <w:jc w:val="left"/>
              <w:rPr>
                <w:rFonts w:ascii="宋体" w:hAnsi="宋体" w:eastAsia="宋体" w:cs="宋体"/>
                <w:color w:val="000000"/>
                <w:sz w:val="24"/>
              </w:rPr>
            </w:pPr>
            <w:r>
              <w:rPr>
                <w:rFonts w:hint="eastAsia" w:ascii="宋体" w:hAnsi="宋体" w:eastAsia="宋体" w:cs="宋体"/>
                <w:color w:val="000000"/>
                <w:sz w:val="24"/>
              </w:rPr>
              <w:t>申报材料中所有信息真实可靠，若有失实或造假行为，本单位承担一切责任。</w:t>
            </w:r>
          </w:p>
          <w:p>
            <w:pPr>
              <w:jc w:val="center"/>
              <w:rPr>
                <w:rFonts w:ascii="宋体" w:hAnsi="宋体" w:eastAsia="宋体" w:cs="宋体"/>
                <w:color w:val="000000"/>
                <w:sz w:val="24"/>
              </w:rPr>
            </w:pPr>
          </w:p>
          <w:p>
            <w:pPr>
              <w:jc w:val="center"/>
              <w:rPr>
                <w:rFonts w:ascii="宋体" w:hAnsi="宋体" w:eastAsia="宋体" w:cs="宋体"/>
                <w:color w:val="000000"/>
                <w:sz w:val="24"/>
              </w:rPr>
            </w:pPr>
          </w:p>
          <w:p>
            <w:pPr>
              <w:jc w:val="center"/>
              <w:rPr>
                <w:rFonts w:ascii="宋体" w:hAnsi="宋体" w:eastAsia="宋体" w:cs="宋体"/>
                <w:color w:val="000000"/>
                <w:sz w:val="24"/>
              </w:rPr>
            </w:pPr>
          </w:p>
          <w:p>
            <w:pPr>
              <w:jc w:val="center"/>
              <w:rPr>
                <w:rFonts w:ascii="宋体" w:hAnsi="宋体" w:eastAsia="宋体" w:cs="宋体"/>
                <w:color w:val="000000"/>
                <w:sz w:val="24"/>
              </w:rPr>
            </w:pPr>
            <w:r>
              <w:rPr>
                <w:rFonts w:hint="eastAsia" w:ascii="宋体" w:hAnsi="宋体" w:eastAsia="宋体" w:cs="宋体"/>
                <w:color w:val="000000"/>
                <w:sz w:val="24"/>
              </w:rPr>
              <w:t>法定代表人（签字）：             申报单位（公章）：</w:t>
            </w:r>
          </w:p>
          <w:p>
            <w:pPr>
              <w:ind w:firstLine="4800" w:firstLineChars="2000"/>
              <w:jc w:val="center"/>
              <w:rPr>
                <w:rFonts w:ascii="宋体" w:hAnsi="宋体" w:eastAsia="宋体" w:cs="宋体"/>
                <w:color w:val="000000"/>
                <w:sz w:val="24"/>
              </w:rPr>
            </w:pPr>
          </w:p>
          <w:p>
            <w:pPr>
              <w:rPr>
                <w:rFonts w:ascii="宋体" w:hAnsi="宋体" w:eastAsia="宋体"/>
                <w:sz w:val="24"/>
              </w:rPr>
            </w:pPr>
            <w:r>
              <w:rPr>
                <w:rFonts w:hint="eastAsia" w:ascii="宋体" w:hAnsi="宋体" w:eastAsia="宋体" w:cs="宋体"/>
                <w:color w:val="000000"/>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7" w:hRule="atLeast"/>
        </w:trPr>
        <w:tc>
          <w:tcPr>
            <w:tcW w:w="10506" w:type="dxa"/>
            <w:gridSpan w:val="10"/>
            <w:vAlign w:val="center"/>
          </w:tcPr>
          <w:p>
            <w:pPr>
              <w:ind w:firstLine="481" w:firstLineChars="200"/>
              <w:jc w:val="left"/>
              <w:rPr>
                <w:rFonts w:ascii="宋体" w:hAnsi="宋体" w:eastAsia="宋体" w:cs="宋体"/>
                <w:b/>
                <w:bCs/>
                <w:color w:val="000000"/>
                <w:sz w:val="24"/>
              </w:rPr>
            </w:pPr>
          </w:p>
          <w:p>
            <w:pPr>
              <w:ind w:firstLine="481" w:firstLineChars="200"/>
              <w:jc w:val="left"/>
              <w:rPr>
                <w:rFonts w:ascii="宋体" w:hAnsi="宋体" w:eastAsia="宋体" w:cs="宋体"/>
                <w:b/>
                <w:bCs/>
                <w:color w:val="000000"/>
                <w:sz w:val="24"/>
              </w:rPr>
            </w:pPr>
            <w:r>
              <w:rPr>
                <w:rFonts w:hint="eastAsia" w:ascii="宋体" w:hAnsi="宋体" w:eastAsia="宋体" w:cs="宋体"/>
                <w:b/>
                <w:bCs/>
                <w:color w:val="000000"/>
                <w:sz w:val="24"/>
              </w:rPr>
              <w:t>区科技主管部门审核意见：</w:t>
            </w:r>
          </w:p>
          <w:p>
            <w:pPr>
              <w:ind w:firstLine="480" w:firstLineChars="200"/>
              <w:jc w:val="left"/>
              <w:rPr>
                <w:rFonts w:ascii="宋体" w:hAnsi="宋体" w:eastAsia="宋体" w:cs="宋体"/>
                <w:color w:val="000000"/>
                <w:sz w:val="24"/>
              </w:rPr>
            </w:pPr>
          </w:p>
          <w:p>
            <w:pPr>
              <w:ind w:firstLine="960" w:firstLineChars="400"/>
              <w:jc w:val="left"/>
              <w:rPr>
                <w:rFonts w:ascii="宋体" w:hAnsi="宋体" w:eastAsia="宋体" w:cs="宋体"/>
                <w:color w:val="000000"/>
                <w:sz w:val="24"/>
              </w:rPr>
            </w:pPr>
            <w:r>
              <w:rPr>
                <w:rFonts w:hint="eastAsia" w:ascii="宋体" w:hAnsi="宋体" w:eastAsia="宋体" w:cs="宋体"/>
                <w:color w:val="000000"/>
                <w:sz w:val="24"/>
              </w:rPr>
              <w:t>经审核，</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p>
          <w:p>
            <w:pPr>
              <w:ind w:firstLine="5280" w:firstLineChars="2200"/>
              <w:jc w:val="center"/>
              <w:rPr>
                <w:rFonts w:ascii="宋体" w:hAnsi="宋体" w:eastAsia="宋体" w:cs="宋体"/>
                <w:color w:val="000000"/>
                <w:sz w:val="24"/>
              </w:rPr>
            </w:pPr>
          </w:p>
          <w:p>
            <w:pPr>
              <w:ind w:firstLine="5280" w:firstLineChars="2200"/>
              <w:jc w:val="center"/>
              <w:rPr>
                <w:rFonts w:ascii="宋体" w:hAnsi="宋体" w:eastAsia="宋体" w:cs="宋体"/>
                <w:color w:val="000000"/>
                <w:sz w:val="24"/>
              </w:rPr>
            </w:pPr>
          </w:p>
          <w:p>
            <w:pPr>
              <w:ind w:firstLine="5280" w:firstLineChars="2200"/>
              <w:jc w:val="center"/>
              <w:rPr>
                <w:rFonts w:ascii="宋体" w:hAnsi="宋体" w:eastAsia="宋体" w:cs="宋体"/>
                <w:color w:val="000000"/>
                <w:sz w:val="24"/>
              </w:rPr>
            </w:pPr>
            <w:r>
              <w:rPr>
                <w:rFonts w:hint="eastAsia" w:ascii="宋体" w:hAnsi="宋体" w:eastAsia="宋体" w:cs="宋体"/>
                <w:color w:val="000000"/>
                <w:sz w:val="24"/>
              </w:rPr>
              <w:t>（盖章）</w:t>
            </w:r>
          </w:p>
          <w:p>
            <w:pPr>
              <w:ind w:firstLine="5280" w:firstLineChars="2200"/>
              <w:jc w:val="center"/>
              <w:rPr>
                <w:rFonts w:ascii="宋体" w:hAnsi="宋体" w:eastAsia="宋体" w:cs="宋体"/>
                <w:color w:val="000000"/>
                <w:sz w:val="24"/>
              </w:rPr>
            </w:pPr>
          </w:p>
          <w:p>
            <w:pPr>
              <w:jc w:val="center"/>
              <w:rPr>
                <w:rFonts w:ascii="宋体" w:hAnsi="宋体" w:eastAsia="宋体"/>
                <w:b/>
                <w:bCs/>
                <w:sz w:val="24"/>
              </w:rPr>
            </w:pPr>
            <w:r>
              <w:rPr>
                <w:rFonts w:hint="eastAsia" w:ascii="宋体" w:hAnsi="宋体" w:eastAsia="宋体" w:cs="宋体"/>
                <w:color w:val="000000"/>
                <w:sz w:val="24"/>
              </w:rPr>
              <w:t xml:space="preserve">                    年    月    日</w:t>
            </w:r>
          </w:p>
        </w:tc>
      </w:tr>
    </w:tbl>
    <w:p>
      <w:pPr>
        <w:rPr>
          <w:rFonts w:ascii="仿宋_GB2312" w:eastAsia="仿宋_GB2312"/>
          <w:sz w:val="32"/>
          <w:szCs w:val="32"/>
        </w:rPr>
      </w:pPr>
    </w:p>
    <w:p>
      <w:pPr>
        <w:rPr>
          <w:rFonts w:ascii="仿宋_GB2312" w:eastAsia="仿宋_GB2312"/>
          <w:sz w:val="32"/>
          <w:szCs w:val="32"/>
        </w:rPr>
      </w:pPr>
      <w:r>
        <w:rPr>
          <w:rFonts w:hint="eastAsia" w:ascii="仿宋_GB2312" w:eastAsia="仿宋_GB2312"/>
          <w:sz w:val="32"/>
          <w:szCs w:val="32"/>
        </w:rPr>
        <w:t>附表4-1</w:t>
      </w:r>
    </w:p>
    <w:p>
      <w:pPr>
        <w:spacing w:line="560" w:lineRule="exact"/>
        <w:jc w:val="center"/>
        <w:rPr>
          <w:rFonts w:ascii="方正小标宋简体" w:hAnsi="方正小标宋简体" w:eastAsia="方正小标宋简体" w:cs="方正小标宋简体"/>
          <w:sz w:val="44"/>
          <w:szCs w:val="44"/>
        </w:rPr>
      </w:pPr>
      <w:r>
        <w:rPr>
          <w:rFonts w:ascii="方正小标宋简体" w:hAnsi="方正小标宋简体" w:eastAsia="方正小标宋简体" w:cs="方正小标宋简体"/>
          <w:sz w:val="44"/>
          <w:szCs w:val="44"/>
          <w:lang w:val="zh-TW" w:eastAsia="zh-TW"/>
        </w:rPr>
        <w:t>关于</w:t>
      </w:r>
      <w:r>
        <w:rPr>
          <w:rFonts w:ascii="方正小标宋简体" w:hAnsi="方正小标宋简体" w:eastAsia="方正小标宋简体" w:cs="方正小标宋简体"/>
          <w:sz w:val="44"/>
          <w:szCs w:val="44"/>
          <w:lang w:val="zh-TW"/>
        </w:rPr>
        <w:t>举办</w:t>
      </w:r>
      <w:r>
        <w:rPr>
          <w:rFonts w:hint="eastAsia" w:ascii="方正小标宋简体" w:hAnsi="方正小标宋简体" w:eastAsia="方正小标宋简体" w:cs="方正小标宋简体"/>
          <w:sz w:val="44"/>
          <w:szCs w:val="44"/>
          <w:lang w:val="zh-TW"/>
        </w:rPr>
        <w:t>xxx科普活动</w:t>
      </w:r>
      <w:r>
        <w:rPr>
          <w:rFonts w:ascii="方正小标宋简体" w:hAnsi="方正小标宋简体" w:eastAsia="方正小标宋简体" w:cs="方正小标宋简体"/>
          <w:sz w:val="44"/>
          <w:szCs w:val="44"/>
          <w:lang w:val="zh-TW" w:eastAsia="zh-TW"/>
        </w:rPr>
        <w:t>的请示</w:t>
      </w:r>
      <w:r>
        <w:rPr>
          <w:rFonts w:hint="eastAsia" w:ascii="方正小标宋简体" w:hAnsi="方正小标宋简体" w:eastAsia="方正小标宋简体" w:cs="方正小标宋简体"/>
          <w:sz w:val="44"/>
          <w:szCs w:val="44"/>
        </w:rPr>
        <w:t>（参考模板）</w:t>
      </w:r>
    </w:p>
    <w:p>
      <w:pPr>
        <w:spacing w:line="560" w:lineRule="exact"/>
        <w:rPr>
          <w:rFonts w:ascii="方正小标宋简体" w:hAnsi="方正小标宋简体" w:eastAsia="方正小标宋简体" w:cs="方正小标宋简体"/>
          <w:sz w:val="44"/>
          <w:szCs w:val="44"/>
        </w:rPr>
      </w:pPr>
    </w:p>
    <w:p>
      <w:pPr>
        <w:spacing w:line="560" w:lineRule="exact"/>
        <w:rPr>
          <w:rFonts w:ascii="仿宋_GB2312" w:eastAsia="仿宋_GB2312"/>
          <w:sz w:val="32"/>
          <w:szCs w:val="32"/>
          <w:lang w:val="zh-TW"/>
        </w:rPr>
      </w:pPr>
      <w:r>
        <w:rPr>
          <w:rFonts w:hint="eastAsia" w:ascii="仿宋_GB2312" w:eastAsia="仿宋_GB2312"/>
          <w:sz w:val="32"/>
          <w:szCs w:val="32"/>
          <w:lang w:val="zh-TW"/>
        </w:rPr>
        <w:t>（开头）</w:t>
      </w:r>
      <w:r>
        <w:rPr>
          <w:rFonts w:ascii="仿宋_GB2312" w:eastAsia="仿宋_GB2312"/>
          <w:sz w:val="32"/>
          <w:szCs w:val="32"/>
          <w:lang w:val="zh-TW" w:eastAsia="zh-TW"/>
        </w:rPr>
        <w:t>深圳市坪山区科技创新局：</w:t>
      </w:r>
    </w:p>
    <w:p>
      <w:pPr>
        <w:spacing w:line="560" w:lineRule="exact"/>
        <w:rPr>
          <w:rFonts w:hint="eastAsia" w:ascii="仿宋_GB2312" w:hAnsi="Heiti SC Light" w:eastAsia="仿宋_GB2312" w:cs="Heiti SC Light"/>
          <w:sz w:val="32"/>
          <w:szCs w:val="32"/>
        </w:rPr>
      </w:pPr>
      <w:r>
        <w:rPr>
          <w:rFonts w:hint="eastAsia" w:ascii="仿宋_GB2312" w:hAnsi="Heiti SC Light" w:eastAsia="仿宋_GB2312" w:cs="Heiti SC Light"/>
          <w:sz w:val="32"/>
          <w:szCs w:val="32"/>
        </w:rPr>
        <w:t>（正文）</w:t>
      </w:r>
    </w:p>
    <w:p>
      <w:pPr>
        <w:spacing w:line="560" w:lineRule="exact"/>
        <w:rPr>
          <w:rFonts w:ascii="仿宋_GB2312" w:hAnsi="Heiti SC Light" w:eastAsia="仿宋_GB2312" w:cs="Heiti SC Light"/>
          <w:sz w:val="32"/>
          <w:szCs w:val="32"/>
        </w:rPr>
      </w:pPr>
      <w:r>
        <w:rPr>
          <w:rFonts w:hint="eastAsia" w:ascii="仿宋_GB2312" w:hAnsi="Heiti SC Light" w:eastAsia="仿宋_GB2312" w:cs="Heiti SC Light"/>
          <w:sz w:val="32"/>
          <w:szCs w:val="32"/>
        </w:rPr>
        <w:t>1.简明阐述活动举办的原因背景。</w:t>
      </w:r>
    </w:p>
    <w:p>
      <w:pPr>
        <w:spacing w:line="560" w:lineRule="exact"/>
        <w:rPr>
          <w:rFonts w:ascii="仿宋_GB2312" w:hAnsi="Heiti SC Light" w:eastAsia="仿宋_GB2312" w:cs="Heiti SC Light"/>
          <w:sz w:val="32"/>
          <w:szCs w:val="32"/>
        </w:rPr>
      </w:pPr>
      <w:r>
        <w:rPr>
          <w:rFonts w:hint="eastAsia" w:ascii="仿宋_GB2312" w:hAnsi="Heiti SC Light" w:eastAsia="仿宋_GB2312" w:cs="Heiti SC Light"/>
          <w:sz w:val="32"/>
          <w:szCs w:val="32"/>
        </w:rPr>
        <w:t>2.活动概况。</w:t>
      </w:r>
    </w:p>
    <w:p>
      <w:pPr>
        <w:spacing w:line="560" w:lineRule="exact"/>
        <w:rPr>
          <w:rFonts w:ascii="仿宋_GB2312" w:hAnsi="Heiti SC Light" w:eastAsia="仿宋_GB2312" w:cs="Heiti SC Light"/>
          <w:sz w:val="32"/>
          <w:szCs w:val="32"/>
        </w:rPr>
      </w:pPr>
      <w:r>
        <w:rPr>
          <w:rFonts w:hint="eastAsia" w:ascii="仿宋_GB2312" w:hAnsi="Heiti SC Light" w:eastAsia="仿宋_GB2312" w:cs="Heiti SC Light"/>
          <w:sz w:val="32"/>
          <w:szCs w:val="32"/>
        </w:rPr>
        <w:t>3.阐明活动的亮点、活动对坪山区的积极影响等。</w:t>
      </w:r>
    </w:p>
    <w:p>
      <w:pPr>
        <w:spacing w:line="560" w:lineRule="exact"/>
        <w:rPr>
          <w:rFonts w:ascii="仿宋_GB2312" w:eastAsia="仿宋_GB2312"/>
          <w:sz w:val="32"/>
          <w:szCs w:val="32"/>
          <w:lang w:val="zh-TW"/>
        </w:rPr>
      </w:pPr>
      <w:r>
        <w:rPr>
          <w:rFonts w:hint="eastAsia" w:ascii="仿宋_GB2312" w:eastAsia="仿宋_GB2312"/>
          <w:sz w:val="32"/>
          <w:szCs w:val="32"/>
          <w:lang w:val="zh-TW"/>
        </w:rPr>
        <w:t>（结尾可参考）</w:t>
      </w:r>
    </w:p>
    <w:p>
      <w:pPr>
        <w:spacing w:line="560" w:lineRule="exact"/>
        <w:ind w:firstLine="640" w:firstLineChars="200"/>
        <w:rPr>
          <w:rFonts w:ascii="仿宋_GB2312" w:eastAsia="仿宋_GB2312"/>
          <w:sz w:val="32"/>
          <w:szCs w:val="32"/>
          <w:lang w:val="zh-TW" w:eastAsia="zh-TW"/>
        </w:rPr>
      </w:pPr>
      <w:r>
        <w:rPr>
          <w:rFonts w:ascii="仿宋_GB2312" w:eastAsia="仿宋_GB2312"/>
          <w:sz w:val="32"/>
          <w:szCs w:val="32"/>
          <w:lang w:val="zh-TW" w:eastAsia="zh-TW"/>
        </w:rPr>
        <w:t>为更高质量筹备此次</w:t>
      </w:r>
      <w:r>
        <w:rPr>
          <w:rFonts w:hint="eastAsia" w:ascii="仿宋_GB2312" w:eastAsia="仿宋_GB2312"/>
          <w:sz w:val="32"/>
          <w:szCs w:val="32"/>
          <w:lang w:val="zh-TW"/>
        </w:rPr>
        <w:t>活动</w:t>
      </w:r>
      <w:r>
        <w:rPr>
          <w:rFonts w:ascii="仿宋_GB2312" w:eastAsia="仿宋_GB2312"/>
          <w:sz w:val="32"/>
          <w:szCs w:val="32"/>
          <w:lang w:val="zh-TW" w:eastAsia="zh-TW"/>
        </w:rPr>
        <w:t>，获得贵区相关单位的指导及政策支持。现提请审议《</w:t>
      </w:r>
      <w:r>
        <w:rPr>
          <w:rFonts w:hint="eastAsia" w:ascii="仿宋_GB2312" w:eastAsia="仿宋_GB2312"/>
          <w:sz w:val="32"/>
          <w:szCs w:val="32"/>
          <w:lang w:val="zh-TW"/>
        </w:rPr>
        <w:t>xxxx科普活动</w:t>
      </w:r>
      <w:r>
        <w:rPr>
          <w:rFonts w:ascii="仿宋_GB2312" w:eastAsia="仿宋_GB2312"/>
          <w:sz w:val="32"/>
          <w:szCs w:val="32"/>
          <w:lang w:val="zh-TW" w:eastAsia="zh-TW"/>
        </w:rPr>
        <w:t>方案》。</w:t>
      </w:r>
    </w:p>
    <w:p>
      <w:pPr>
        <w:spacing w:line="560" w:lineRule="exact"/>
        <w:ind w:firstLine="640"/>
        <w:rPr>
          <w:rFonts w:ascii="仿宋_GB2312" w:eastAsia="仿宋_GB2312"/>
          <w:sz w:val="32"/>
          <w:szCs w:val="32"/>
          <w:lang w:val="zh-TW" w:eastAsia="zh-TW"/>
        </w:rPr>
      </w:pPr>
      <w:r>
        <w:rPr>
          <w:rFonts w:ascii="仿宋_GB2312" w:eastAsia="仿宋_GB2312"/>
          <w:sz w:val="32"/>
          <w:szCs w:val="32"/>
          <w:lang w:val="zh-TW" w:eastAsia="zh-TW"/>
        </w:rPr>
        <w:t>妥否，请批示。</w:t>
      </w:r>
    </w:p>
    <w:p>
      <w:pPr>
        <w:spacing w:line="560" w:lineRule="exact"/>
        <w:ind w:right="320"/>
        <w:jc w:val="right"/>
        <w:rPr>
          <w:rFonts w:hint="eastAsia" w:ascii="仿宋_GB2312" w:hAnsi="Heiti SC Light" w:eastAsia="仿宋_GB2312" w:cs="Heiti SC Light"/>
          <w:sz w:val="32"/>
          <w:szCs w:val="32"/>
        </w:rPr>
      </w:pPr>
    </w:p>
    <w:p>
      <w:pPr>
        <w:spacing w:line="560" w:lineRule="exact"/>
        <w:ind w:right="640"/>
        <w:jc w:val="right"/>
        <w:rPr>
          <w:rFonts w:hint="eastAsia" w:ascii="仿宋_GB2312" w:hAnsi="Heiti SC Light" w:eastAsia="仿宋_GB2312" w:cs="Heiti SC Light"/>
          <w:sz w:val="32"/>
          <w:szCs w:val="32"/>
          <w:lang w:val="zh-TW" w:eastAsia="zh-TW"/>
        </w:rPr>
      </w:pPr>
      <w:r>
        <w:rPr>
          <w:rFonts w:hint="eastAsia" w:ascii="仿宋_GB2312" w:eastAsia="仿宋_GB2312"/>
          <w:sz w:val="32"/>
          <w:szCs w:val="32"/>
          <w:lang w:val="zh-TW"/>
        </w:rPr>
        <w:t>xxxxx</w:t>
      </w:r>
      <w:r>
        <w:rPr>
          <w:rFonts w:hint="cs" w:ascii="仿宋_GB2312" w:eastAsia="仿宋_GB2312"/>
          <w:sz w:val="32"/>
          <w:szCs w:val="32"/>
          <w:lang w:val="zh-TW" w:eastAsia="zh-TW"/>
        </w:rPr>
        <w:t>公司</w:t>
      </w:r>
    </w:p>
    <w:p>
      <w:pPr>
        <w:spacing w:line="560" w:lineRule="exact"/>
        <w:ind w:right="480" w:firstLine="320" w:firstLineChars="100"/>
        <w:jc w:val="right"/>
        <w:rPr>
          <w:rFonts w:hint="eastAsia" w:ascii="仿宋_GB2312" w:hAnsi="Heiti SC Light" w:eastAsia="仿宋_GB2312" w:cs="Heiti SC Light"/>
          <w:sz w:val="32"/>
          <w:szCs w:val="32"/>
        </w:rPr>
      </w:pPr>
      <w:r>
        <w:rPr>
          <w:rFonts w:hint="eastAsia" w:ascii="仿宋_GB2312" w:hAnsi="Heiti SC Light" w:eastAsia="仿宋_GB2312"/>
          <w:sz w:val="32"/>
          <w:szCs w:val="32"/>
        </w:rPr>
        <w:t>x</w:t>
      </w:r>
      <w:r>
        <w:rPr>
          <w:rFonts w:ascii="仿宋_GB2312" w:eastAsia="仿宋_GB2312"/>
          <w:sz w:val="32"/>
          <w:szCs w:val="32"/>
          <w:lang w:val="zh-TW" w:eastAsia="zh-TW"/>
        </w:rPr>
        <w:t>年</w:t>
      </w:r>
      <w:r>
        <w:rPr>
          <w:rFonts w:hint="eastAsia" w:ascii="仿宋_GB2312" w:hAnsi="Heiti SC Light" w:eastAsia="仿宋_GB2312"/>
          <w:sz w:val="32"/>
          <w:szCs w:val="32"/>
        </w:rPr>
        <w:t>x</w:t>
      </w:r>
      <w:r>
        <w:rPr>
          <w:rFonts w:ascii="仿宋_GB2312" w:eastAsia="仿宋_GB2312"/>
          <w:sz w:val="32"/>
          <w:szCs w:val="32"/>
          <w:lang w:val="zh-TW" w:eastAsia="zh-TW"/>
        </w:rPr>
        <w:t>月</w:t>
      </w:r>
      <w:r>
        <w:rPr>
          <w:rFonts w:hint="eastAsia" w:ascii="仿宋_GB2312" w:hAnsi="Heiti SC Light" w:eastAsia="仿宋_GB2312"/>
          <w:sz w:val="32"/>
          <w:szCs w:val="32"/>
        </w:rPr>
        <w:t>x</w:t>
      </w:r>
      <w:r>
        <w:rPr>
          <w:rFonts w:ascii="仿宋_GB2312" w:eastAsia="仿宋_GB2312"/>
          <w:sz w:val="32"/>
          <w:szCs w:val="32"/>
          <w:lang w:val="zh-TW" w:eastAsia="zh-TW"/>
        </w:rPr>
        <w:t>日</w:t>
      </w:r>
    </w:p>
    <w:p>
      <w:pPr>
        <w:spacing w:line="560" w:lineRule="exact"/>
        <w:rPr>
          <w:rFonts w:hint="eastAsia" w:ascii="仿宋_GB2312" w:hAnsi="Heiti SC Light" w:eastAsia="仿宋_GB2312" w:cs="Heiti SC Light"/>
          <w:sz w:val="32"/>
          <w:szCs w:val="32"/>
          <w:lang w:val="zh-TW" w:eastAsia="zh-TW"/>
        </w:rPr>
      </w:pPr>
    </w:p>
    <w:p>
      <w:pPr>
        <w:spacing w:line="560" w:lineRule="exact"/>
        <w:jc w:val="center"/>
        <w:rPr>
          <w:rFonts w:ascii="仿宋_GB2312" w:eastAsia="仿宋_GB2312"/>
        </w:rPr>
      </w:pPr>
      <w:r>
        <w:rPr>
          <w:rFonts w:ascii="仿宋_GB2312" w:hAnsi="Heiti SC Light" w:eastAsia="仿宋_GB2312"/>
          <w:sz w:val="32"/>
          <w:szCs w:val="32"/>
        </w:rPr>
        <w:t xml:space="preserve">       </w:t>
      </w:r>
      <w:r>
        <w:rPr>
          <w:rFonts w:ascii="仿宋_GB2312" w:eastAsia="仿宋_GB2312"/>
          <w:sz w:val="32"/>
          <w:szCs w:val="32"/>
          <w:lang w:val="zh-TW" w:eastAsia="zh-TW"/>
        </w:rPr>
        <w:t>（联系人：</w:t>
      </w:r>
      <w:r>
        <w:rPr>
          <w:rFonts w:hint="eastAsia" w:ascii="仿宋_GB2312" w:eastAsia="仿宋_GB2312"/>
          <w:sz w:val="32"/>
          <w:szCs w:val="32"/>
          <w:lang w:val="zh-CN"/>
        </w:rPr>
        <w:t>xxxx</w:t>
      </w:r>
      <w:r>
        <w:rPr>
          <w:rFonts w:ascii="仿宋_GB2312" w:eastAsia="仿宋_GB2312"/>
          <w:sz w:val="32"/>
          <w:szCs w:val="32"/>
          <w:lang w:val="zh-TW" w:eastAsia="zh-TW"/>
        </w:rPr>
        <w:t>，联系电话：</w:t>
      </w:r>
      <w:r>
        <w:rPr>
          <w:rFonts w:hint="eastAsia" w:ascii="仿宋_GB2312" w:hAnsi="Heiti SC Light" w:eastAsia="仿宋_GB2312"/>
          <w:sz w:val="32"/>
          <w:szCs w:val="32"/>
        </w:rPr>
        <w:t>xxxxxx</w:t>
      </w:r>
      <w:r>
        <w:rPr>
          <w:rFonts w:ascii="仿宋_GB2312" w:eastAsia="仿宋_GB2312"/>
          <w:sz w:val="32"/>
          <w:szCs w:val="32"/>
          <w:lang w:val="zh-TW" w:eastAsia="zh-TW"/>
        </w:rPr>
        <w:t>）</w:t>
      </w:r>
    </w:p>
    <w:p>
      <w:pPr>
        <w:spacing w:line="560" w:lineRule="exact"/>
        <w:jc w:val="center"/>
        <w:rPr>
          <w:rFonts w:asciiTheme="majorEastAsia" w:hAnsiTheme="majorEastAsia" w:eastAsiaTheme="majorEastAsia"/>
          <w:sz w:val="44"/>
          <w:szCs w:val="44"/>
        </w:rPr>
      </w:pPr>
    </w:p>
    <w:p>
      <w:pPr>
        <w:spacing w:line="560" w:lineRule="exact"/>
        <w:jc w:val="center"/>
        <w:rPr>
          <w:rFonts w:asciiTheme="majorEastAsia" w:hAnsiTheme="majorEastAsia" w:eastAsiaTheme="majorEastAsia"/>
          <w:sz w:val="44"/>
          <w:szCs w:val="44"/>
        </w:rPr>
      </w:pPr>
    </w:p>
    <w:p>
      <w:pPr>
        <w:spacing w:line="560" w:lineRule="exact"/>
        <w:jc w:val="center"/>
        <w:rPr>
          <w:rFonts w:asciiTheme="majorEastAsia" w:hAnsiTheme="majorEastAsia" w:eastAsiaTheme="majorEastAsia"/>
          <w:sz w:val="44"/>
          <w:szCs w:val="44"/>
        </w:rPr>
      </w:pPr>
    </w:p>
    <w:p>
      <w:pPr>
        <w:spacing w:line="560" w:lineRule="exact"/>
        <w:jc w:val="center"/>
        <w:rPr>
          <w:rFonts w:asciiTheme="majorEastAsia" w:hAnsiTheme="majorEastAsia" w:eastAsiaTheme="majorEastAsia"/>
          <w:sz w:val="44"/>
          <w:szCs w:val="44"/>
        </w:rPr>
      </w:pPr>
    </w:p>
    <w:p>
      <w:pPr>
        <w:rPr>
          <w:rFonts w:asciiTheme="majorEastAsia" w:hAnsiTheme="majorEastAsia" w:eastAsiaTheme="majorEastAsia"/>
          <w:sz w:val="44"/>
          <w:szCs w:val="44"/>
        </w:rPr>
      </w:pPr>
      <w:r>
        <w:rPr>
          <w:rFonts w:asciiTheme="majorEastAsia" w:hAnsiTheme="majorEastAsia" w:eastAsiaTheme="majorEastAsia"/>
          <w:sz w:val="44"/>
          <w:szCs w:val="44"/>
        </w:rPr>
        <w:br w:type="page"/>
      </w:r>
    </w:p>
    <w:p>
      <w:pPr>
        <w:rPr>
          <w:rFonts w:ascii="仿宋_GB2312" w:eastAsia="仿宋_GB2312"/>
          <w:sz w:val="32"/>
          <w:szCs w:val="32"/>
        </w:rPr>
      </w:pPr>
      <w:r>
        <w:rPr>
          <w:rFonts w:ascii="仿宋_GB2312" w:eastAsia="仿宋_GB2312"/>
          <w:sz w:val="32"/>
          <w:szCs w:val="32"/>
        </w:rPr>
        <w:t>附</w:t>
      </w:r>
      <w:r>
        <w:rPr>
          <w:rFonts w:hint="eastAsia" w:ascii="仿宋_GB2312" w:eastAsia="仿宋_GB2312"/>
          <w:sz w:val="32"/>
          <w:szCs w:val="32"/>
        </w:rPr>
        <w:t>表4-</w:t>
      </w:r>
      <w:r>
        <w:rPr>
          <w:rFonts w:ascii="仿宋_GB2312" w:eastAsia="仿宋_GB2312"/>
          <w:sz w:val="32"/>
          <w:szCs w:val="32"/>
        </w:rPr>
        <w:t>2</w:t>
      </w:r>
    </w:p>
    <w:p>
      <w:pPr>
        <w:spacing w:line="56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xxx科普活动方案（参考模板）</w:t>
      </w:r>
    </w:p>
    <w:p>
      <w:pPr>
        <w:spacing w:line="560" w:lineRule="exact"/>
        <w:jc w:val="center"/>
        <w:rPr>
          <w:rFonts w:ascii="方正小标宋简体" w:eastAsia="方正小标宋简体"/>
          <w:sz w:val="44"/>
          <w:szCs w:val="44"/>
        </w:rPr>
      </w:pPr>
    </w:p>
    <w:p>
      <w:pPr>
        <w:spacing w:line="560" w:lineRule="exact"/>
        <w:ind w:firstLine="640" w:firstLineChars="200"/>
        <w:rPr>
          <w:rFonts w:ascii="仿宋" w:hAnsi="仿宋" w:eastAsia="仿宋"/>
          <w:sz w:val="32"/>
          <w:szCs w:val="32"/>
        </w:rPr>
      </w:pPr>
      <w:r>
        <w:rPr>
          <w:rFonts w:hint="eastAsia" w:ascii="仿宋" w:hAnsi="仿宋" w:eastAsia="仿宋"/>
          <w:sz w:val="32"/>
          <w:szCs w:val="32"/>
        </w:rPr>
        <w:t>一、活动目的</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二、活动名称（要求：体现活动类型）</w:t>
      </w:r>
    </w:p>
    <w:p>
      <w:pPr>
        <w:spacing w:line="560" w:lineRule="exact"/>
        <w:ind w:firstLine="640" w:firstLineChars="200"/>
        <w:rPr>
          <w:rFonts w:hint="eastAsia" w:ascii="仿宋" w:hAnsi="仿宋" w:eastAsia="仿宋"/>
          <w:color w:val="auto"/>
          <w:sz w:val="32"/>
          <w:szCs w:val="32"/>
          <w:lang w:eastAsia="zh-CN"/>
        </w:rPr>
      </w:pPr>
      <w:r>
        <w:rPr>
          <w:rFonts w:hint="eastAsia" w:ascii="仿宋" w:hAnsi="仿宋" w:eastAsia="仿宋"/>
          <w:color w:val="auto"/>
          <w:sz w:val="32"/>
          <w:szCs w:val="32"/>
        </w:rPr>
        <w:t>三、</w:t>
      </w:r>
      <w:r>
        <w:rPr>
          <w:rFonts w:hint="eastAsia" w:ascii="仿宋" w:hAnsi="仿宋" w:eastAsia="仿宋"/>
          <w:color w:val="auto"/>
          <w:sz w:val="32"/>
          <w:szCs w:val="32"/>
          <w:lang w:eastAsia="zh-CN"/>
        </w:rPr>
        <w:t>组织机构</w:t>
      </w:r>
    </w:p>
    <w:p>
      <w:pPr>
        <w:spacing w:line="560" w:lineRule="exact"/>
        <w:ind w:firstLine="640" w:firstLineChars="200"/>
        <w:rPr>
          <w:rFonts w:ascii="仿宋" w:hAnsi="仿宋" w:eastAsia="仿宋"/>
          <w:color w:val="auto"/>
          <w:sz w:val="32"/>
          <w:szCs w:val="32"/>
        </w:rPr>
      </w:pPr>
      <w:r>
        <w:rPr>
          <w:rFonts w:hint="eastAsia" w:ascii="仿宋" w:hAnsi="仿宋" w:eastAsia="仿宋"/>
          <w:color w:val="auto"/>
          <w:sz w:val="32"/>
          <w:szCs w:val="32"/>
        </w:rPr>
        <w:t>四、举办时间及地点（要求：必须在坪山）</w:t>
      </w:r>
    </w:p>
    <w:p>
      <w:pPr>
        <w:spacing w:line="560" w:lineRule="exact"/>
        <w:ind w:firstLine="640" w:firstLineChars="200"/>
        <w:rPr>
          <w:rFonts w:ascii="仿宋" w:hAnsi="仿宋" w:eastAsia="仿宋"/>
          <w:color w:val="auto"/>
          <w:sz w:val="32"/>
          <w:szCs w:val="32"/>
        </w:rPr>
      </w:pPr>
      <w:r>
        <w:rPr>
          <w:rFonts w:hint="eastAsia" w:ascii="仿宋" w:hAnsi="仿宋" w:eastAsia="仿宋"/>
          <w:color w:val="auto"/>
          <w:sz w:val="32"/>
          <w:szCs w:val="32"/>
          <w:lang w:eastAsia="zh-CN"/>
        </w:rPr>
        <w:t>五</w:t>
      </w:r>
      <w:r>
        <w:rPr>
          <w:rFonts w:hint="eastAsia" w:ascii="仿宋" w:hAnsi="仿宋" w:eastAsia="仿宋"/>
          <w:color w:val="auto"/>
          <w:sz w:val="32"/>
          <w:szCs w:val="32"/>
        </w:rPr>
        <w:t>、活动规模（要求：拟参与活动的</w:t>
      </w:r>
      <w:r>
        <w:rPr>
          <w:rFonts w:hint="eastAsia" w:ascii="仿宋" w:hAnsi="仿宋" w:eastAsia="仿宋"/>
          <w:color w:val="auto"/>
          <w:sz w:val="32"/>
          <w:szCs w:val="32"/>
          <w:lang w:eastAsia="zh-CN"/>
        </w:rPr>
        <w:t>讲师</w:t>
      </w:r>
      <w:r>
        <w:rPr>
          <w:rFonts w:hint="eastAsia" w:ascii="仿宋" w:hAnsi="仿宋" w:eastAsia="仿宋"/>
          <w:color w:val="auto"/>
          <w:sz w:val="32"/>
          <w:szCs w:val="32"/>
        </w:rPr>
        <w:t>嘉宾及简介、与会总人数等）</w:t>
      </w:r>
    </w:p>
    <w:p>
      <w:pPr>
        <w:spacing w:line="560" w:lineRule="exact"/>
        <w:ind w:firstLine="640" w:firstLineChars="200"/>
        <w:rPr>
          <w:rFonts w:ascii="仿宋" w:hAnsi="仿宋" w:eastAsia="仿宋"/>
          <w:color w:val="auto"/>
          <w:sz w:val="32"/>
          <w:szCs w:val="32"/>
        </w:rPr>
      </w:pPr>
      <w:r>
        <w:rPr>
          <w:rFonts w:hint="eastAsia" w:ascii="仿宋" w:hAnsi="仿宋" w:eastAsia="仿宋"/>
          <w:color w:val="auto"/>
          <w:sz w:val="32"/>
          <w:szCs w:val="32"/>
          <w:lang w:eastAsia="zh-CN"/>
        </w:rPr>
        <w:t>六</w:t>
      </w:r>
      <w:r>
        <w:rPr>
          <w:rFonts w:hint="eastAsia" w:ascii="仿宋" w:hAnsi="仿宋" w:eastAsia="仿宋"/>
          <w:color w:val="auto"/>
          <w:sz w:val="32"/>
          <w:szCs w:val="32"/>
        </w:rPr>
        <w:t>、活动议程</w:t>
      </w:r>
    </w:p>
    <w:p>
      <w:pPr>
        <w:spacing w:line="560" w:lineRule="exact"/>
        <w:ind w:firstLine="640" w:firstLineChars="200"/>
        <w:rPr>
          <w:rFonts w:ascii="仿宋" w:hAnsi="仿宋" w:eastAsia="仿宋"/>
          <w:color w:val="auto"/>
          <w:sz w:val="32"/>
          <w:szCs w:val="32"/>
        </w:rPr>
      </w:pPr>
      <w:r>
        <w:rPr>
          <w:rFonts w:hint="eastAsia" w:ascii="仿宋" w:hAnsi="仿宋" w:eastAsia="仿宋"/>
          <w:color w:val="auto"/>
          <w:sz w:val="32"/>
          <w:szCs w:val="32"/>
          <w:lang w:eastAsia="zh-CN"/>
        </w:rPr>
        <w:t>七</w:t>
      </w:r>
      <w:r>
        <w:rPr>
          <w:rFonts w:hint="eastAsia" w:ascii="仿宋" w:hAnsi="仿宋" w:eastAsia="仿宋"/>
          <w:color w:val="auto"/>
          <w:sz w:val="32"/>
          <w:szCs w:val="32"/>
        </w:rPr>
        <w:t>、宣传推广（要求：预热</w:t>
      </w:r>
      <w:r>
        <w:rPr>
          <w:rFonts w:ascii="仿宋" w:hAnsi="仿宋" w:eastAsia="仿宋"/>
          <w:color w:val="auto"/>
          <w:sz w:val="32"/>
          <w:szCs w:val="32"/>
        </w:rPr>
        <w:t>-</w:t>
      </w:r>
      <w:r>
        <w:rPr>
          <w:rFonts w:hint="eastAsia" w:ascii="仿宋" w:hAnsi="仿宋" w:eastAsia="仿宋"/>
          <w:color w:val="auto"/>
          <w:sz w:val="32"/>
          <w:szCs w:val="32"/>
        </w:rPr>
        <w:t>举办各阶段的推广计划、</w:t>
      </w:r>
      <w:r>
        <w:rPr>
          <w:rFonts w:hint="eastAsia" w:ascii="仿宋" w:hAnsi="仿宋" w:eastAsia="仿宋"/>
          <w:color w:val="auto"/>
          <w:sz w:val="32"/>
          <w:szCs w:val="32"/>
          <w:lang w:eastAsia="zh-CN"/>
        </w:rPr>
        <w:t>包含</w:t>
      </w:r>
      <w:r>
        <w:rPr>
          <w:rFonts w:hint="eastAsia" w:ascii="仿宋" w:hAnsi="仿宋" w:eastAsia="仿宋"/>
          <w:color w:val="auto"/>
          <w:sz w:val="32"/>
          <w:szCs w:val="32"/>
        </w:rPr>
        <w:t>坪山</w:t>
      </w:r>
      <w:r>
        <w:rPr>
          <w:rFonts w:hint="eastAsia" w:ascii="仿宋" w:hAnsi="仿宋" w:eastAsia="仿宋"/>
          <w:color w:val="auto"/>
          <w:sz w:val="32"/>
          <w:szCs w:val="32"/>
          <w:lang w:eastAsia="zh-CN"/>
        </w:rPr>
        <w:t>科普相关内容</w:t>
      </w:r>
      <w:r>
        <w:rPr>
          <w:rFonts w:hint="eastAsia" w:ascii="仿宋" w:hAnsi="仿宋" w:eastAsia="仿宋"/>
          <w:color w:val="auto"/>
          <w:sz w:val="32"/>
          <w:szCs w:val="32"/>
        </w:rPr>
        <w:t>）</w:t>
      </w:r>
    </w:p>
    <w:p>
      <w:pPr>
        <w:spacing w:line="560" w:lineRule="exact"/>
        <w:ind w:firstLine="640" w:firstLineChars="200"/>
        <w:rPr>
          <w:rFonts w:ascii="仿宋" w:hAnsi="仿宋" w:eastAsia="仿宋"/>
          <w:sz w:val="32"/>
          <w:szCs w:val="32"/>
        </w:rPr>
      </w:pPr>
      <w:r>
        <w:rPr>
          <w:rFonts w:hint="eastAsia" w:ascii="仿宋" w:hAnsi="仿宋" w:eastAsia="仿宋"/>
          <w:sz w:val="32"/>
          <w:szCs w:val="32"/>
          <w:lang w:eastAsia="zh-CN"/>
        </w:rPr>
        <w:t>八</w:t>
      </w:r>
      <w:r>
        <w:rPr>
          <w:rFonts w:hint="eastAsia" w:ascii="仿宋" w:hAnsi="仿宋" w:eastAsia="仿宋"/>
          <w:sz w:val="32"/>
          <w:szCs w:val="32"/>
        </w:rPr>
        <w:t>、费用预算（要求：费用明细）</w:t>
      </w:r>
    </w:p>
    <w:tbl>
      <w:tblPr>
        <w:tblStyle w:val="11"/>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70"/>
        <w:gridCol w:w="3138"/>
        <w:gridCol w:w="2004"/>
        <w:gridCol w:w="15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870" w:type="dxa"/>
          </w:tcPr>
          <w:p>
            <w:pPr>
              <w:jc w:val="center"/>
              <w:rPr>
                <w:rFonts w:ascii="仿宋_GB2312" w:hAnsi="宋体" w:eastAsia="仿宋_GB2312"/>
                <w:b/>
                <w:sz w:val="32"/>
                <w:szCs w:val="32"/>
              </w:rPr>
            </w:pPr>
            <w:r>
              <w:rPr>
                <w:rFonts w:hint="eastAsia" w:ascii="仿宋_GB2312" w:hAnsi="宋体" w:eastAsia="仿宋_GB2312"/>
                <w:b/>
                <w:sz w:val="32"/>
                <w:szCs w:val="32"/>
              </w:rPr>
              <w:t>类别</w:t>
            </w:r>
          </w:p>
        </w:tc>
        <w:tc>
          <w:tcPr>
            <w:tcW w:w="3138" w:type="dxa"/>
          </w:tcPr>
          <w:p>
            <w:pPr>
              <w:jc w:val="center"/>
              <w:rPr>
                <w:rFonts w:ascii="仿宋_GB2312" w:hAnsi="宋体" w:eastAsia="仿宋_GB2312"/>
                <w:b/>
                <w:sz w:val="32"/>
                <w:szCs w:val="32"/>
              </w:rPr>
            </w:pPr>
            <w:r>
              <w:rPr>
                <w:rFonts w:hint="eastAsia" w:ascii="仿宋_GB2312" w:hAnsi="宋体" w:eastAsia="仿宋_GB2312"/>
                <w:b/>
                <w:sz w:val="32"/>
                <w:szCs w:val="32"/>
              </w:rPr>
              <w:t>项目</w:t>
            </w:r>
          </w:p>
        </w:tc>
        <w:tc>
          <w:tcPr>
            <w:tcW w:w="2004" w:type="dxa"/>
          </w:tcPr>
          <w:p>
            <w:pPr>
              <w:jc w:val="center"/>
              <w:rPr>
                <w:rFonts w:ascii="仿宋_GB2312" w:hAnsi="宋体" w:eastAsia="仿宋_GB2312"/>
                <w:b/>
                <w:sz w:val="32"/>
                <w:szCs w:val="32"/>
              </w:rPr>
            </w:pPr>
            <w:r>
              <w:rPr>
                <w:rFonts w:hint="eastAsia" w:ascii="仿宋_GB2312" w:hAnsi="宋体" w:eastAsia="仿宋_GB2312"/>
                <w:b/>
                <w:sz w:val="32"/>
                <w:szCs w:val="32"/>
              </w:rPr>
              <w:t>报价</w:t>
            </w:r>
          </w:p>
        </w:tc>
        <w:tc>
          <w:tcPr>
            <w:tcW w:w="1510" w:type="dxa"/>
          </w:tcPr>
          <w:p>
            <w:pPr>
              <w:jc w:val="center"/>
              <w:rPr>
                <w:rFonts w:ascii="仿宋_GB2312" w:hAnsi="宋体" w:eastAsia="仿宋_GB2312"/>
                <w:b/>
                <w:sz w:val="32"/>
                <w:szCs w:val="32"/>
              </w:rPr>
            </w:pPr>
            <w:r>
              <w:rPr>
                <w:rFonts w:hint="eastAsia" w:ascii="仿宋_GB2312" w:hAnsi="宋体" w:eastAsia="仿宋_GB2312"/>
                <w:b/>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870" w:type="dxa"/>
          </w:tcPr>
          <w:p>
            <w:pPr>
              <w:spacing w:line="560" w:lineRule="exact"/>
              <w:jc w:val="center"/>
              <w:rPr>
                <w:rFonts w:hint="eastAsia" w:ascii="仿宋_GB2312" w:hAnsi="Heiti SC Light" w:eastAsia="仿宋_GB2312" w:cs="Heiti SC Light"/>
                <w:sz w:val="32"/>
                <w:szCs w:val="32"/>
              </w:rPr>
            </w:pPr>
            <w:r>
              <w:rPr>
                <w:rFonts w:hint="eastAsia" w:ascii="仿宋_GB2312" w:hAnsi="宋体" w:eastAsia="仿宋_GB2312"/>
                <w:sz w:val="24"/>
                <w:szCs w:val="32"/>
              </w:rPr>
              <w:t>参会接待</w:t>
            </w:r>
          </w:p>
        </w:tc>
        <w:tc>
          <w:tcPr>
            <w:tcW w:w="3138" w:type="dxa"/>
          </w:tcPr>
          <w:p>
            <w:pPr>
              <w:spacing w:line="560" w:lineRule="exact"/>
              <w:rPr>
                <w:rFonts w:hint="eastAsia" w:ascii="仿宋_GB2312" w:hAnsi="Heiti SC Light" w:eastAsia="仿宋_GB2312" w:cs="Heiti SC Light"/>
                <w:sz w:val="32"/>
                <w:szCs w:val="32"/>
              </w:rPr>
            </w:pPr>
            <w:r>
              <w:rPr>
                <w:rFonts w:hint="eastAsia" w:ascii="仿宋_GB2312" w:hAnsi="宋体" w:eastAsia="仿宋_GB2312"/>
                <w:sz w:val="24"/>
                <w:szCs w:val="32"/>
              </w:rPr>
              <w:t>住宿/用餐</w:t>
            </w:r>
            <w:r>
              <w:rPr>
                <w:rFonts w:hint="eastAsia" w:ascii="仿宋_GB2312" w:hAnsi="Heiti SC Light" w:eastAsia="仿宋_GB2312" w:cs="Heiti SC Light"/>
                <w:sz w:val="22"/>
                <w:szCs w:val="32"/>
              </w:rPr>
              <w:t>等</w:t>
            </w:r>
          </w:p>
        </w:tc>
        <w:tc>
          <w:tcPr>
            <w:tcW w:w="2004" w:type="dxa"/>
          </w:tcPr>
          <w:p>
            <w:r>
              <w:rPr>
                <w:rFonts w:hint="eastAsia" w:ascii="仿宋_GB2312" w:hAnsi="Heiti SC Light" w:eastAsia="仿宋_GB2312" w:cs="Heiti SC Light"/>
                <w:sz w:val="22"/>
                <w:szCs w:val="32"/>
              </w:rPr>
              <w:t>（体现单价、数量）</w:t>
            </w:r>
          </w:p>
        </w:tc>
        <w:tc>
          <w:tcPr>
            <w:tcW w:w="1510" w:type="dxa"/>
          </w:tcPr>
          <w:p>
            <w:pPr>
              <w:spacing w:line="560" w:lineRule="exact"/>
              <w:rPr>
                <w:rFonts w:hint="eastAsia" w:ascii="仿宋_GB2312" w:hAnsi="Heiti SC Light" w:eastAsia="仿宋_GB2312" w:cs="Heiti SC Light"/>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870" w:type="dxa"/>
          </w:tcPr>
          <w:p>
            <w:pPr>
              <w:spacing w:line="560" w:lineRule="exact"/>
              <w:jc w:val="center"/>
              <w:rPr>
                <w:rFonts w:hint="eastAsia" w:ascii="仿宋_GB2312" w:hAnsi="Heiti SC Light" w:eastAsia="仿宋_GB2312" w:cs="Heiti SC Light"/>
                <w:sz w:val="32"/>
                <w:szCs w:val="32"/>
              </w:rPr>
            </w:pPr>
            <w:r>
              <w:rPr>
                <w:rFonts w:hint="eastAsia" w:ascii="仿宋_GB2312" w:hAnsi="宋体" w:eastAsia="仿宋_GB2312"/>
                <w:sz w:val="24"/>
                <w:szCs w:val="32"/>
              </w:rPr>
              <w:t>交通</w:t>
            </w:r>
          </w:p>
        </w:tc>
        <w:tc>
          <w:tcPr>
            <w:tcW w:w="3138" w:type="dxa"/>
          </w:tcPr>
          <w:p>
            <w:pPr>
              <w:spacing w:line="560" w:lineRule="exact"/>
              <w:rPr>
                <w:rFonts w:hint="eastAsia" w:ascii="仿宋_GB2312" w:hAnsi="Heiti SC Light" w:eastAsia="仿宋_GB2312" w:cs="Heiti SC Light"/>
                <w:sz w:val="22"/>
                <w:szCs w:val="32"/>
              </w:rPr>
            </w:pPr>
            <w:r>
              <w:rPr>
                <w:rFonts w:hint="eastAsia" w:ascii="仿宋_GB2312" w:hAnsi="Heiti SC Light" w:eastAsia="仿宋_GB2312" w:cs="Heiti SC Light"/>
                <w:sz w:val="22"/>
                <w:szCs w:val="32"/>
              </w:rPr>
              <w:t>租车/机票等</w:t>
            </w:r>
          </w:p>
        </w:tc>
        <w:tc>
          <w:tcPr>
            <w:tcW w:w="2004" w:type="dxa"/>
          </w:tcPr>
          <w:p>
            <w:pPr>
              <w:rPr>
                <w:rFonts w:hint="eastAsia" w:ascii="仿宋_GB2312" w:hAnsi="Heiti SC Light" w:eastAsia="仿宋_GB2312" w:cs="Heiti SC Light"/>
                <w:sz w:val="22"/>
                <w:szCs w:val="32"/>
              </w:rPr>
            </w:pPr>
            <w:r>
              <w:rPr>
                <w:rFonts w:hint="eastAsia" w:ascii="仿宋_GB2312" w:hAnsi="Heiti SC Light" w:eastAsia="仿宋_GB2312" w:cs="Heiti SC Light"/>
                <w:sz w:val="22"/>
                <w:szCs w:val="32"/>
              </w:rPr>
              <w:t>（体现单价、数量）</w:t>
            </w:r>
          </w:p>
        </w:tc>
        <w:tc>
          <w:tcPr>
            <w:tcW w:w="1510" w:type="dxa"/>
          </w:tcPr>
          <w:p>
            <w:pPr>
              <w:spacing w:line="560" w:lineRule="exact"/>
              <w:rPr>
                <w:rFonts w:hint="eastAsia" w:ascii="仿宋_GB2312" w:hAnsi="Heiti SC Light" w:eastAsia="仿宋_GB2312" w:cs="Heiti SC Light"/>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870" w:type="dxa"/>
          </w:tcPr>
          <w:p>
            <w:pPr>
              <w:spacing w:line="560" w:lineRule="exact"/>
              <w:jc w:val="center"/>
              <w:rPr>
                <w:rFonts w:hint="eastAsia" w:ascii="仿宋_GB2312" w:hAnsi="Heiti SC Light" w:eastAsia="仿宋_GB2312" w:cs="Heiti SC Light"/>
                <w:sz w:val="32"/>
                <w:szCs w:val="32"/>
              </w:rPr>
            </w:pPr>
            <w:r>
              <w:rPr>
                <w:rFonts w:hint="eastAsia" w:ascii="仿宋_GB2312" w:hAnsi="宋体" w:eastAsia="仿宋_GB2312"/>
                <w:sz w:val="24"/>
                <w:szCs w:val="32"/>
              </w:rPr>
              <w:t>会场租赁</w:t>
            </w:r>
          </w:p>
        </w:tc>
        <w:tc>
          <w:tcPr>
            <w:tcW w:w="3138" w:type="dxa"/>
          </w:tcPr>
          <w:p>
            <w:pPr>
              <w:spacing w:line="560" w:lineRule="exact"/>
              <w:rPr>
                <w:rFonts w:hint="eastAsia" w:ascii="仿宋_GB2312" w:hAnsi="Heiti SC Light" w:eastAsia="仿宋_GB2312" w:cs="Heiti SC Light"/>
                <w:sz w:val="32"/>
                <w:szCs w:val="32"/>
              </w:rPr>
            </w:pPr>
            <w:r>
              <w:rPr>
                <w:rFonts w:hint="eastAsia" w:ascii="仿宋_GB2312" w:hAnsi="宋体" w:eastAsia="仿宋_GB2312"/>
                <w:sz w:val="24"/>
                <w:szCs w:val="32"/>
              </w:rPr>
              <w:t>场地租赁</w:t>
            </w:r>
          </w:p>
        </w:tc>
        <w:tc>
          <w:tcPr>
            <w:tcW w:w="2004" w:type="dxa"/>
          </w:tcPr>
          <w:p>
            <w:r>
              <w:rPr>
                <w:rFonts w:hint="eastAsia" w:ascii="仿宋_GB2312" w:hAnsi="Heiti SC Light" w:eastAsia="仿宋_GB2312" w:cs="Heiti SC Light"/>
                <w:sz w:val="22"/>
                <w:szCs w:val="32"/>
              </w:rPr>
              <w:t>（体现单价、数量）</w:t>
            </w:r>
          </w:p>
        </w:tc>
        <w:tc>
          <w:tcPr>
            <w:tcW w:w="1510" w:type="dxa"/>
          </w:tcPr>
          <w:p>
            <w:pPr>
              <w:spacing w:line="560" w:lineRule="exact"/>
              <w:rPr>
                <w:rFonts w:hint="eastAsia" w:ascii="仿宋_GB2312" w:hAnsi="Heiti SC Light" w:eastAsia="仿宋_GB2312" w:cs="Heiti SC Light"/>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870" w:type="dxa"/>
          </w:tcPr>
          <w:p>
            <w:pPr>
              <w:spacing w:line="560" w:lineRule="exact"/>
              <w:jc w:val="center"/>
              <w:rPr>
                <w:rFonts w:hint="eastAsia" w:ascii="仿宋_GB2312" w:hAnsi="Heiti SC Light" w:eastAsia="仿宋_GB2312" w:cs="Heiti SC Light"/>
                <w:sz w:val="32"/>
                <w:szCs w:val="32"/>
              </w:rPr>
            </w:pPr>
            <w:r>
              <w:rPr>
                <w:rFonts w:hint="eastAsia" w:ascii="仿宋_GB2312" w:hAnsi="宋体" w:eastAsia="仿宋_GB2312"/>
                <w:sz w:val="24"/>
                <w:szCs w:val="32"/>
              </w:rPr>
              <w:t>会场布置</w:t>
            </w:r>
          </w:p>
        </w:tc>
        <w:tc>
          <w:tcPr>
            <w:tcW w:w="3138" w:type="dxa"/>
          </w:tcPr>
          <w:p>
            <w:pPr>
              <w:spacing w:line="560" w:lineRule="exact"/>
              <w:rPr>
                <w:rFonts w:hint="eastAsia" w:ascii="仿宋_GB2312" w:hAnsi="Heiti SC Light" w:eastAsia="仿宋_GB2312" w:cs="Heiti SC Light"/>
                <w:sz w:val="32"/>
                <w:szCs w:val="32"/>
              </w:rPr>
            </w:pPr>
            <w:r>
              <w:rPr>
                <w:rFonts w:hint="eastAsia" w:ascii="仿宋_GB2312" w:hAnsi="宋体" w:eastAsia="仿宋_GB2312"/>
                <w:sz w:val="24"/>
                <w:szCs w:val="32"/>
              </w:rPr>
              <w:t>会场装饰物料及设备租赁</w:t>
            </w:r>
            <w:r>
              <w:rPr>
                <w:rFonts w:hint="eastAsia" w:ascii="仿宋_GB2312" w:hAnsi="Heiti SC Light" w:eastAsia="仿宋_GB2312" w:cs="Heiti SC Light"/>
                <w:sz w:val="22"/>
                <w:szCs w:val="32"/>
              </w:rPr>
              <w:t>等</w:t>
            </w:r>
          </w:p>
        </w:tc>
        <w:tc>
          <w:tcPr>
            <w:tcW w:w="2004" w:type="dxa"/>
          </w:tcPr>
          <w:p>
            <w:r>
              <w:rPr>
                <w:rFonts w:hint="eastAsia" w:ascii="仿宋_GB2312" w:hAnsi="Heiti SC Light" w:eastAsia="仿宋_GB2312" w:cs="Heiti SC Light"/>
                <w:sz w:val="22"/>
                <w:szCs w:val="32"/>
              </w:rPr>
              <w:t>（体现单价、数量）</w:t>
            </w:r>
          </w:p>
        </w:tc>
        <w:tc>
          <w:tcPr>
            <w:tcW w:w="1510" w:type="dxa"/>
          </w:tcPr>
          <w:p>
            <w:pPr>
              <w:spacing w:line="560" w:lineRule="exact"/>
              <w:rPr>
                <w:rFonts w:hint="eastAsia" w:ascii="仿宋_GB2312" w:hAnsi="Heiti SC Light" w:eastAsia="仿宋_GB2312" w:cs="Heiti SC Light"/>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870" w:type="dxa"/>
          </w:tcPr>
          <w:p>
            <w:pPr>
              <w:spacing w:line="560" w:lineRule="exact"/>
              <w:jc w:val="center"/>
              <w:rPr>
                <w:rFonts w:hint="eastAsia" w:ascii="仿宋_GB2312" w:hAnsi="Heiti SC Light" w:eastAsia="仿宋_GB2312" w:cs="Heiti SC Light"/>
                <w:sz w:val="32"/>
                <w:szCs w:val="32"/>
              </w:rPr>
            </w:pPr>
            <w:r>
              <w:rPr>
                <w:rFonts w:hint="eastAsia" w:ascii="仿宋_GB2312" w:hAnsi="宋体" w:eastAsia="仿宋_GB2312"/>
                <w:sz w:val="24"/>
                <w:szCs w:val="32"/>
              </w:rPr>
              <w:t>宣传推广</w:t>
            </w:r>
          </w:p>
        </w:tc>
        <w:tc>
          <w:tcPr>
            <w:tcW w:w="3138" w:type="dxa"/>
          </w:tcPr>
          <w:p>
            <w:pPr>
              <w:spacing w:line="560" w:lineRule="exact"/>
              <w:rPr>
                <w:rFonts w:hint="eastAsia" w:ascii="仿宋_GB2312" w:hAnsi="Heiti SC Light" w:eastAsia="仿宋_GB2312" w:cs="Heiti SC Light"/>
                <w:sz w:val="32"/>
                <w:szCs w:val="32"/>
              </w:rPr>
            </w:pPr>
            <w:r>
              <w:rPr>
                <w:rFonts w:hint="eastAsia" w:ascii="仿宋_GB2312" w:hAnsi="宋体" w:eastAsia="仿宋_GB2312"/>
                <w:sz w:val="24"/>
                <w:szCs w:val="32"/>
              </w:rPr>
              <w:t>纸媒/直播/线上推广等</w:t>
            </w:r>
          </w:p>
        </w:tc>
        <w:tc>
          <w:tcPr>
            <w:tcW w:w="2004" w:type="dxa"/>
          </w:tcPr>
          <w:p>
            <w:r>
              <w:rPr>
                <w:rFonts w:hint="eastAsia" w:ascii="仿宋_GB2312" w:hAnsi="Heiti SC Light" w:eastAsia="仿宋_GB2312" w:cs="Heiti SC Light"/>
                <w:sz w:val="22"/>
                <w:szCs w:val="32"/>
              </w:rPr>
              <w:t>（体现单价、数量）</w:t>
            </w:r>
          </w:p>
        </w:tc>
        <w:tc>
          <w:tcPr>
            <w:tcW w:w="1510" w:type="dxa"/>
          </w:tcPr>
          <w:p>
            <w:pPr>
              <w:spacing w:line="560" w:lineRule="exact"/>
              <w:rPr>
                <w:rFonts w:hint="eastAsia" w:ascii="仿宋_GB2312" w:hAnsi="Heiti SC Light" w:eastAsia="仿宋_GB2312" w:cs="Heiti SC Light"/>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870" w:type="dxa"/>
          </w:tcPr>
          <w:p>
            <w:pPr>
              <w:spacing w:line="560" w:lineRule="exact"/>
              <w:jc w:val="center"/>
              <w:rPr>
                <w:rFonts w:hint="eastAsia" w:ascii="仿宋_GB2312" w:hAnsi="Heiti SC Light" w:eastAsia="仿宋_GB2312" w:cs="Heiti SC Light"/>
                <w:sz w:val="32"/>
                <w:szCs w:val="32"/>
              </w:rPr>
            </w:pPr>
          </w:p>
        </w:tc>
        <w:tc>
          <w:tcPr>
            <w:tcW w:w="3138" w:type="dxa"/>
          </w:tcPr>
          <w:p>
            <w:pPr>
              <w:spacing w:line="560" w:lineRule="exact"/>
              <w:rPr>
                <w:rFonts w:hint="eastAsia" w:ascii="仿宋_GB2312" w:hAnsi="Heiti SC Light" w:eastAsia="仿宋_GB2312" w:cs="Heiti SC Light"/>
                <w:sz w:val="32"/>
                <w:szCs w:val="32"/>
              </w:rPr>
            </w:pPr>
            <w:r>
              <w:rPr>
                <w:rFonts w:hint="eastAsia" w:ascii="仿宋_GB2312" w:hAnsi="Heiti SC Light" w:eastAsia="仿宋_GB2312" w:cs="Heiti SC Light"/>
                <w:sz w:val="32"/>
                <w:szCs w:val="32"/>
              </w:rPr>
              <w:t>…</w:t>
            </w:r>
          </w:p>
        </w:tc>
        <w:tc>
          <w:tcPr>
            <w:tcW w:w="2004" w:type="dxa"/>
          </w:tcPr>
          <w:p/>
        </w:tc>
        <w:tc>
          <w:tcPr>
            <w:tcW w:w="1510" w:type="dxa"/>
          </w:tcPr>
          <w:p>
            <w:pPr>
              <w:spacing w:line="560" w:lineRule="exact"/>
              <w:rPr>
                <w:rFonts w:hint="eastAsia" w:ascii="仿宋_GB2312" w:hAnsi="Heiti SC Light" w:eastAsia="仿宋_GB2312" w:cs="Heiti SC Light"/>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8" w:type="dxa"/>
            <w:gridSpan w:val="2"/>
          </w:tcPr>
          <w:p>
            <w:pPr>
              <w:spacing w:line="560" w:lineRule="exact"/>
              <w:jc w:val="center"/>
              <w:rPr>
                <w:rFonts w:hint="eastAsia" w:ascii="仿宋_GB2312" w:hAnsi="Heiti SC Light" w:eastAsia="仿宋_GB2312" w:cs="Heiti SC Light"/>
                <w:b/>
                <w:sz w:val="32"/>
                <w:szCs w:val="32"/>
              </w:rPr>
            </w:pPr>
            <w:r>
              <w:rPr>
                <w:rFonts w:hint="eastAsia" w:ascii="仿宋_GB2312" w:hAnsi="Heiti SC Light" w:eastAsia="仿宋_GB2312" w:cs="Heiti SC Light"/>
                <w:b/>
                <w:sz w:val="32"/>
                <w:szCs w:val="32"/>
              </w:rPr>
              <w:t>总计</w:t>
            </w:r>
          </w:p>
        </w:tc>
        <w:tc>
          <w:tcPr>
            <w:tcW w:w="2004" w:type="dxa"/>
          </w:tcPr>
          <w:p>
            <w:pPr>
              <w:rPr>
                <w:rFonts w:hint="eastAsia" w:ascii="仿宋_GB2312" w:hAnsi="Heiti SC Light" w:eastAsia="仿宋_GB2312" w:cs="Heiti SC Light"/>
                <w:sz w:val="22"/>
                <w:szCs w:val="32"/>
              </w:rPr>
            </w:pPr>
          </w:p>
        </w:tc>
        <w:tc>
          <w:tcPr>
            <w:tcW w:w="1510" w:type="dxa"/>
          </w:tcPr>
          <w:p>
            <w:pPr>
              <w:spacing w:line="560" w:lineRule="exact"/>
              <w:rPr>
                <w:rFonts w:hint="eastAsia" w:ascii="仿宋_GB2312" w:hAnsi="Heiti SC Light" w:eastAsia="仿宋_GB2312" w:cs="Heiti SC Light"/>
                <w:sz w:val="32"/>
                <w:szCs w:val="32"/>
              </w:rPr>
            </w:pPr>
          </w:p>
        </w:tc>
      </w:tr>
    </w:tbl>
    <w:p>
      <w:pPr>
        <w:spacing w:line="560" w:lineRule="exact"/>
        <w:rPr>
          <w:rFonts w:ascii="仿宋_GB2312" w:hAnsi="仿宋_GB2312" w:eastAsia="仿宋_GB2312" w:cs="仿宋_GB2312"/>
          <w:sz w:val="28"/>
          <w:szCs w:val="36"/>
        </w:rPr>
      </w:pPr>
    </w:p>
    <w:p>
      <w:pPr>
        <w:pStyle w:val="2"/>
        <w:rPr>
          <w:rFonts w:ascii="仿宋_GB2312" w:hAnsi="仿宋_GB2312" w:eastAsia="仿宋_GB2312" w:cs="仿宋_GB2312"/>
          <w:sz w:val="28"/>
          <w:szCs w:val="36"/>
        </w:rPr>
      </w:pPr>
    </w:p>
    <w:p>
      <w:pPr>
        <w:rPr>
          <w:rFonts w:hint="eastAsia" w:ascii="黑体" w:hAnsi="黑体" w:eastAsia="黑体" w:cs="黑体"/>
          <w:sz w:val="32"/>
          <w:szCs w:val="32"/>
          <w:lang w:val="en-US" w:eastAsia="zh-CN"/>
        </w:rPr>
      </w:pPr>
      <w:r>
        <w:rPr>
          <w:rFonts w:hint="default" w:ascii="仿宋_GB2312" w:eastAsia="仿宋_GB2312" w:hAnsiTheme="minorHAnsi" w:cstheme="minorBidi"/>
          <w:sz w:val="32"/>
          <w:szCs w:val="32"/>
          <w:lang w:eastAsia="zh-CN"/>
        </w:rPr>
        <w:t>附表</w:t>
      </w:r>
      <w:r>
        <w:rPr>
          <w:rFonts w:hint="default" w:ascii="仿宋_GB2312" w:eastAsia="仿宋_GB2312" w:hAnsiTheme="minorHAnsi" w:cstheme="minorBidi"/>
          <w:sz w:val="32"/>
          <w:szCs w:val="32"/>
          <w:lang w:val="en-US" w:eastAsia="zh-CN"/>
        </w:rPr>
        <w:t>4</w:t>
      </w:r>
      <w:r>
        <w:rPr>
          <w:rFonts w:hint="eastAsia" w:ascii="仿宋_GB2312" w:eastAsia="仿宋_GB2312"/>
          <w:sz w:val="32"/>
          <w:szCs w:val="32"/>
        </w:rPr>
        <w:t>-</w:t>
      </w:r>
      <w:r>
        <w:rPr>
          <w:rFonts w:hint="default" w:ascii="仿宋_GB2312" w:eastAsia="仿宋_GB2312"/>
          <w:sz w:val="32"/>
          <w:szCs w:val="32"/>
          <w:lang w:val="en-US" w:eastAsia="zh-CN"/>
        </w:rPr>
        <w:t>3</w:t>
      </w:r>
    </w:p>
    <w:p>
      <w:pPr>
        <w:jc w:val="center"/>
        <w:rPr>
          <w:rFonts w:hint="eastAsia" w:ascii="方正小标宋简体" w:hAnsi="方正小标宋简体" w:eastAsia="方正小标宋简体" w:cs="方正小标宋简体"/>
          <w:color w:val="FF0000"/>
          <w:kern w:val="2"/>
          <w:sz w:val="44"/>
          <w:szCs w:val="44"/>
          <w:lang w:val="en-US" w:eastAsia="zh-CN" w:bidi="ar-SA"/>
        </w:rPr>
      </w:pPr>
      <w:r>
        <w:rPr>
          <w:rFonts w:hint="eastAsia" w:ascii="方正小标宋简体" w:hAnsi="方正小标宋简体" w:eastAsia="方正小标宋简体" w:cs="方正小标宋简体"/>
          <w:color w:val="auto"/>
          <w:sz w:val="44"/>
          <w:szCs w:val="44"/>
          <w:lang w:val="en-US" w:eastAsia="zh-CN"/>
        </w:rPr>
        <w:t>意识形态领域风险防范</w:t>
      </w:r>
      <w:r>
        <w:rPr>
          <w:rFonts w:hint="eastAsia" w:ascii="方正小标宋简体" w:hAnsi="方正小标宋简体" w:eastAsia="方正小标宋简体" w:cs="方正小标宋简体"/>
          <w:color w:val="auto"/>
          <w:kern w:val="2"/>
          <w:sz w:val="44"/>
          <w:szCs w:val="44"/>
          <w:lang w:val="en-US" w:eastAsia="zh-CN" w:bidi="ar-SA"/>
        </w:rPr>
        <w:t>承诺书</w:t>
      </w:r>
      <w:r>
        <w:rPr>
          <w:rFonts w:hint="eastAsia" w:ascii="方正小标宋简体" w:hAnsi="方正小标宋简体" w:eastAsia="方正小标宋简体" w:cs="方正小标宋简体"/>
          <w:sz w:val="44"/>
          <w:szCs w:val="44"/>
        </w:rPr>
        <w:t>（参考模板）</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line="560" w:lineRule="exact"/>
        <w:ind w:right="0" w:rightChars="0"/>
        <w:jc w:val="both"/>
        <w:textAlignment w:val="auto"/>
        <w:rPr>
          <w:rFonts w:hint="eastAsia" w:ascii="仿宋_GB2312" w:hAnsi="仿宋_GB2312" w:eastAsia="仿宋_GB2312" w:cs="仿宋_GB2312"/>
          <w:kern w:val="2"/>
          <w:sz w:val="32"/>
          <w:szCs w:val="32"/>
          <w:lang w:val="en-US" w:eastAsia="zh-CN" w:bidi="ar-SA"/>
        </w:rPr>
      </w:pP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line="560" w:lineRule="exact"/>
        <w:ind w:right="0" w:rightChars="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本单位郑重承诺：</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line="560" w:lineRule="exact"/>
        <w:ind w:right="0" w:rightChars="0" w:firstLine="640"/>
        <w:jc w:val="both"/>
        <w:textAlignment w:val="auto"/>
        <w:rPr>
          <w:rFonts w:hint="eastAsia" w:ascii="仿宋_GB2312" w:hAnsi="仿宋_GB2312" w:eastAsia="仿宋_GB2312" w:cs="仿宋_GB2312"/>
          <w:kern w:val="2"/>
          <w:sz w:val="32"/>
          <w:szCs w:val="32"/>
          <w:lang w:val="en-US" w:eastAsia="zh-CN" w:bidi="ar-SA"/>
        </w:rPr>
      </w:pPr>
      <w:r>
        <w:rPr>
          <w:rFonts w:hint="eastAsia" w:ascii="黑体" w:hAnsi="黑体" w:eastAsia="黑体" w:cs="黑体"/>
          <w:kern w:val="2"/>
          <w:sz w:val="32"/>
          <w:szCs w:val="32"/>
          <w:lang w:val="en-US" w:eastAsia="zh-CN" w:bidi="ar-SA"/>
        </w:rPr>
        <w:t>一、</w:t>
      </w:r>
      <w:r>
        <w:rPr>
          <w:rFonts w:hint="eastAsia" w:ascii="仿宋_GB2312" w:hAnsi="仿宋_GB2312" w:eastAsia="仿宋_GB2312" w:cs="仿宋_GB2312"/>
          <w:kern w:val="2"/>
          <w:sz w:val="32"/>
          <w:szCs w:val="32"/>
          <w:lang w:val="en-US" w:eastAsia="zh-CN" w:bidi="ar-SA"/>
        </w:rPr>
        <w:t>活动符合中华人民共和国相关法律、法规要求。</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line="560" w:lineRule="exact"/>
        <w:ind w:right="0" w:rightChars="0" w:firstLine="640"/>
        <w:jc w:val="both"/>
        <w:textAlignment w:val="auto"/>
        <w:rPr>
          <w:rFonts w:hint="eastAsia" w:ascii="仿宋_GB2312" w:hAnsi="仿宋_GB2312" w:eastAsia="仿宋_GB2312" w:cs="仿宋_GB2312"/>
          <w:kern w:val="2"/>
          <w:sz w:val="32"/>
          <w:szCs w:val="32"/>
          <w:lang w:val="en-US" w:eastAsia="zh-CN" w:bidi="ar-SA"/>
        </w:rPr>
      </w:pPr>
      <w:r>
        <w:rPr>
          <w:rFonts w:hint="eastAsia" w:ascii="黑体" w:hAnsi="黑体" w:eastAsia="黑体" w:cs="黑体"/>
          <w:kern w:val="2"/>
          <w:sz w:val="32"/>
          <w:szCs w:val="32"/>
          <w:lang w:val="en-US" w:eastAsia="zh-CN" w:bidi="ar-SA"/>
        </w:rPr>
        <w:t>二、</w:t>
      </w:r>
      <w:r>
        <w:rPr>
          <w:rFonts w:hint="eastAsia" w:ascii="仿宋_GB2312" w:hAnsi="仿宋_GB2312" w:eastAsia="仿宋_GB2312" w:cs="仿宋_GB2312"/>
          <w:kern w:val="2"/>
          <w:sz w:val="32"/>
          <w:szCs w:val="32"/>
          <w:lang w:val="en-US" w:eastAsia="zh-CN" w:bidi="ar-SA"/>
        </w:rPr>
        <w:t>所提交的材料真实、准确、完整、有效。</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line="560" w:lineRule="exact"/>
        <w:ind w:right="0" w:rightChars="0" w:firstLine="640"/>
        <w:jc w:val="both"/>
        <w:textAlignment w:val="auto"/>
        <w:rPr>
          <w:rFonts w:hint="eastAsia" w:ascii="仿宋_GB2312" w:hAnsi="仿宋_GB2312" w:eastAsia="仿宋_GB2312" w:cs="仿宋_GB2312"/>
          <w:kern w:val="2"/>
          <w:sz w:val="32"/>
          <w:szCs w:val="32"/>
          <w:lang w:val="en-US" w:eastAsia="zh-CN" w:bidi="ar-SA"/>
        </w:rPr>
      </w:pPr>
      <w:r>
        <w:rPr>
          <w:rFonts w:hint="eastAsia" w:ascii="黑体" w:hAnsi="黑体" w:eastAsia="黑体" w:cs="黑体"/>
          <w:kern w:val="2"/>
          <w:sz w:val="32"/>
          <w:szCs w:val="32"/>
          <w:lang w:val="en-US" w:eastAsia="zh-CN" w:bidi="ar-SA"/>
        </w:rPr>
        <w:t>三、</w:t>
      </w:r>
      <w:r>
        <w:rPr>
          <w:rFonts w:hint="eastAsia" w:ascii="仿宋_GB2312" w:hAnsi="仿宋_GB2312" w:eastAsia="仿宋_GB2312" w:cs="仿宋_GB2312"/>
          <w:kern w:val="2"/>
          <w:sz w:val="32"/>
          <w:szCs w:val="32"/>
          <w:lang w:val="en-US" w:eastAsia="zh-CN" w:bidi="ar-SA"/>
        </w:rPr>
        <w:t>活动无任何反党、反政府的倾向。</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line="560" w:lineRule="exact"/>
        <w:ind w:right="0" w:rightChars="0" w:firstLine="64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如违反本承诺，将依法承担责任。</w:t>
      </w:r>
    </w:p>
    <w:p>
      <w:pPr>
        <w:pStyle w:val="2"/>
        <w:rPr>
          <w:rFonts w:hint="eastAsia" w:ascii="仿宋_GB2312" w:eastAsia="仿宋_GB2312"/>
          <w:sz w:val="32"/>
          <w:szCs w:val="32"/>
          <w:lang w:val="en-US" w:eastAsia="zh-CN"/>
        </w:rPr>
      </w:pPr>
      <w:r>
        <w:rPr>
          <w:rFonts w:hint="eastAsia" w:ascii="仿宋_GB2312" w:hAnsi="仿宋_GB2312" w:eastAsia="仿宋_GB2312" w:cs="仿宋_GB2312"/>
          <w:kern w:val="2"/>
          <w:sz w:val="32"/>
          <w:szCs w:val="32"/>
          <w:lang w:val="en-US" w:eastAsia="zh-CN" w:bidi="ar-SA"/>
        </w:rPr>
        <w:t xml:space="preserve">                                </w:t>
      </w:r>
      <w:r>
        <w:rPr>
          <w:rFonts w:hint="eastAsia" w:ascii="仿宋_GB2312" w:eastAsia="仿宋_GB2312"/>
          <w:sz w:val="32"/>
          <w:szCs w:val="32"/>
          <w:lang w:val="en-US" w:eastAsia="zh-CN"/>
        </w:rPr>
        <w:t>承诺单位（盖章）：</w:t>
      </w:r>
    </w:p>
    <w:p>
      <w:pPr>
        <w:pStyle w:val="2"/>
        <w:rPr>
          <w:rFonts w:hint="eastAsia" w:ascii="仿宋_GB2312" w:eastAsia="仿宋_GB2312"/>
          <w:sz w:val="32"/>
          <w:szCs w:val="32"/>
          <w:lang w:val="en-US" w:eastAsia="zh-CN"/>
        </w:rPr>
      </w:pPr>
      <w:r>
        <w:rPr>
          <w:rFonts w:hint="eastAsia" w:ascii="仿宋_GB2312" w:eastAsia="仿宋_GB2312"/>
          <w:sz w:val="32"/>
          <w:szCs w:val="32"/>
          <w:lang w:val="en-US" w:eastAsia="zh-CN"/>
        </w:rPr>
        <w:t xml:space="preserve">                                 年   月   日</w:t>
      </w:r>
    </w:p>
    <w:p>
      <w:pPr>
        <w:rPr>
          <w:rFonts w:hint="default" w:ascii="仿宋_GB2312" w:eastAsia="仿宋_GB2312" w:hAnsiTheme="minorHAnsi" w:cstheme="minorBidi"/>
          <w:sz w:val="32"/>
          <w:szCs w:val="32"/>
          <w:lang w:eastAsia="zh-CN"/>
        </w:rPr>
      </w:pPr>
    </w:p>
    <w:p>
      <w:pPr>
        <w:rPr>
          <w:rFonts w:hint="default" w:ascii="仿宋_GB2312" w:eastAsia="仿宋_GB2312" w:hAnsiTheme="minorHAnsi" w:cstheme="minorBidi"/>
          <w:sz w:val="32"/>
          <w:szCs w:val="32"/>
          <w:lang w:eastAsia="zh-CN"/>
        </w:rPr>
      </w:pPr>
    </w:p>
    <w:p>
      <w:pPr>
        <w:rPr>
          <w:rFonts w:hint="default" w:ascii="仿宋_GB2312" w:eastAsia="仿宋_GB2312" w:hAnsiTheme="minorHAnsi" w:cstheme="minorBidi"/>
          <w:sz w:val="32"/>
          <w:szCs w:val="32"/>
          <w:lang w:eastAsia="zh-CN"/>
        </w:rPr>
      </w:pPr>
    </w:p>
    <w:p>
      <w:pPr>
        <w:rPr>
          <w:rFonts w:hint="default" w:ascii="仿宋_GB2312" w:eastAsia="仿宋_GB2312" w:hAnsiTheme="minorHAnsi" w:cstheme="minorBidi"/>
          <w:sz w:val="32"/>
          <w:szCs w:val="32"/>
          <w:lang w:eastAsia="zh-CN"/>
        </w:rPr>
      </w:pPr>
    </w:p>
    <w:p>
      <w:pPr>
        <w:rPr>
          <w:rFonts w:hint="default" w:ascii="仿宋_GB2312" w:eastAsia="仿宋_GB2312" w:hAnsiTheme="minorHAnsi" w:cstheme="minorBidi"/>
          <w:sz w:val="32"/>
          <w:szCs w:val="32"/>
          <w:lang w:eastAsia="zh-CN"/>
        </w:rPr>
      </w:pPr>
    </w:p>
    <w:p>
      <w:pPr>
        <w:rPr>
          <w:rFonts w:hint="default" w:ascii="仿宋_GB2312" w:eastAsia="仿宋_GB2312" w:hAnsiTheme="minorHAnsi" w:cstheme="minorBidi"/>
          <w:sz w:val="32"/>
          <w:szCs w:val="32"/>
          <w:lang w:eastAsia="zh-CN"/>
        </w:rPr>
      </w:pPr>
    </w:p>
    <w:p>
      <w:pPr>
        <w:rPr>
          <w:rFonts w:hint="default" w:ascii="仿宋_GB2312" w:eastAsia="仿宋_GB2312" w:hAnsiTheme="minorHAnsi" w:cstheme="minorBidi"/>
          <w:sz w:val="32"/>
          <w:szCs w:val="32"/>
          <w:lang w:eastAsia="zh-CN"/>
        </w:rPr>
      </w:pPr>
    </w:p>
    <w:p>
      <w:pPr>
        <w:rPr>
          <w:rFonts w:hint="default" w:ascii="仿宋_GB2312" w:eastAsia="仿宋_GB2312" w:hAnsiTheme="minorHAnsi" w:cstheme="minorBidi"/>
          <w:sz w:val="32"/>
          <w:szCs w:val="32"/>
          <w:lang w:eastAsia="zh-CN"/>
        </w:rPr>
      </w:pPr>
    </w:p>
    <w:p>
      <w:pPr>
        <w:rPr>
          <w:rFonts w:hint="default" w:ascii="仿宋_GB2312" w:eastAsia="仿宋_GB2312" w:hAnsiTheme="minorHAnsi" w:cstheme="minorBidi"/>
          <w:sz w:val="32"/>
          <w:szCs w:val="32"/>
          <w:lang w:eastAsia="zh-CN"/>
        </w:rPr>
      </w:pPr>
    </w:p>
    <w:p>
      <w:pPr>
        <w:rPr>
          <w:rFonts w:hint="default" w:ascii="仿宋_GB2312" w:eastAsia="仿宋_GB2312" w:hAnsiTheme="minorHAnsi" w:cstheme="minorBidi"/>
          <w:sz w:val="32"/>
          <w:szCs w:val="32"/>
          <w:lang w:eastAsia="zh-CN"/>
        </w:rPr>
      </w:pPr>
    </w:p>
    <w:p>
      <w:pPr>
        <w:rPr>
          <w:rFonts w:hint="default" w:ascii="仿宋_GB2312" w:eastAsia="仿宋_GB2312" w:hAnsiTheme="minorHAnsi" w:cstheme="minorBidi"/>
          <w:sz w:val="32"/>
          <w:szCs w:val="32"/>
          <w:lang w:eastAsia="zh-CN"/>
        </w:rPr>
      </w:pPr>
    </w:p>
    <w:p>
      <w:pPr>
        <w:rPr>
          <w:rFonts w:hint="default" w:ascii="仿宋_GB2312" w:eastAsia="仿宋_GB2312" w:hAnsiTheme="minorHAnsi" w:cstheme="minorBidi"/>
          <w:sz w:val="32"/>
          <w:szCs w:val="32"/>
          <w:lang w:eastAsia="zh-CN"/>
        </w:rPr>
      </w:pPr>
    </w:p>
    <w:p>
      <w:pPr>
        <w:rPr>
          <w:rFonts w:hint="default" w:ascii="仿宋_GB2312" w:eastAsia="仿宋_GB2312" w:hAnsiTheme="minorHAnsi" w:cstheme="minorBidi"/>
          <w:sz w:val="32"/>
          <w:szCs w:val="32"/>
          <w:lang w:val="en-US" w:eastAsia="zh-CN"/>
        </w:rPr>
      </w:pPr>
      <w:r>
        <w:rPr>
          <w:rFonts w:hint="default" w:ascii="仿宋_GB2312" w:eastAsia="仿宋_GB2312" w:hAnsiTheme="minorHAnsi" w:cstheme="minorBidi"/>
          <w:sz w:val="32"/>
          <w:szCs w:val="32"/>
          <w:lang w:eastAsia="zh-CN"/>
        </w:rPr>
        <w:t>附表</w:t>
      </w:r>
      <w:r>
        <w:rPr>
          <w:rFonts w:hint="default" w:ascii="仿宋_GB2312" w:eastAsia="仿宋_GB2312" w:hAnsiTheme="minorHAnsi" w:cstheme="minorBidi"/>
          <w:sz w:val="32"/>
          <w:szCs w:val="32"/>
          <w:lang w:val="en-US" w:eastAsia="zh-CN"/>
        </w:rPr>
        <w:t>4-4</w:t>
      </w:r>
    </w:p>
    <w:p>
      <w:pPr>
        <w:keepNext w:val="0"/>
        <w:keepLines w:val="0"/>
        <w:pageBreakBefore w:val="0"/>
        <w:widowControl w:val="0"/>
        <w:kinsoku/>
        <w:overflowPunct/>
        <w:topLinePunct w:val="0"/>
        <w:autoSpaceDE/>
        <w:autoSpaceDN/>
        <w:bidi w:val="0"/>
        <w:adjustRightInd/>
        <w:snapToGrid/>
        <w:spacing w:line="560" w:lineRule="exact"/>
        <w:jc w:val="center"/>
        <w:textAlignment w:val="auto"/>
        <w:outlineLvl w:val="9"/>
        <w:rPr>
          <w:rFonts w:ascii="方正小标宋_GBK" w:hAnsi="方正小标宋_GBK" w:eastAsia="方正小标宋_GBK" w:cs="方正小标宋_GBK"/>
          <w:sz w:val="44"/>
          <w:szCs w:val="44"/>
        </w:rPr>
      </w:pPr>
      <w:r>
        <w:rPr>
          <w:rFonts w:hint="eastAsia" w:ascii="方正小标宋_GBK" w:hAnsi="方正小标宋_GBK" w:eastAsia="方正小标宋_GBK" w:cs="方正小标宋_GBK"/>
          <w:color w:val="000000"/>
          <w:kern w:val="0"/>
          <w:sz w:val="44"/>
          <w:szCs w:val="44"/>
        </w:rPr>
        <w:t>承诺书</w:t>
      </w:r>
      <w:r>
        <w:rPr>
          <w:rFonts w:hint="eastAsia" w:ascii="方正小标宋简体" w:hAnsi="方正小标宋简体" w:eastAsia="方正小标宋简体" w:cs="方正小标宋简体"/>
          <w:sz w:val="44"/>
          <w:szCs w:val="44"/>
        </w:rPr>
        <w:t>（参考模板）</w:t>
      </w:r>
    </w:p>
    <w:p>
      <w:pPr>
        <w:keepNext w:val="0"/>
        <w:keepLines w:val="0"/>
        <w:pageBreakBefore w:val="0"/>
        <w:widowControl w:val="0"/>
        <w:kinsoku/>
        <w:overflowPunct/>
        <w:topLinePunct w:val="0"/>
        <w:autoSpaceDE/>
        <w:autoSpaceDN/>
        <w:bidi w:val="0"/>
        <w:adjustRightInd/>
        <w:snapToGrid/>
        <w:spacing w:line="560" w:lineRule="exact"/>
        <w:ind w:firstLine="600" w:firstLineChars="200"/>
        <w:textAlignment w:val="auto"/>
        <w:outlineLvl w:val="9"/>
        <w:rPr>
          <w:rFonts w:ascii="仿宋" w:hAnsi="仿宋" w:eastAsia="仿宋" w:cs="宋体"/>
          <w:color w:val="000000"/>
          <w:kern w:val="0"/>
          <w:sz w:val="30"/>
          <w:szCs w:val="30"/>
        </w:rPr>
      </w:pP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outlineLvl w:val="9"/>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xml:space="preserve">我公司承诺在举办               </w:t>
      </w:r>
      <w:r>
        <w:rPr>
          <w:rFonts w:hint="eastAsia" w:ascii="仿宋_GB2312" w:hAnsi="仿宋_GB2312" w:eastAsia="仿宋_GB2312" w:cs="仿宋_GB2312"/>
          <w:color w:val="000000"/>
          <w:kern w:val="0"/>
          <w:sz w:val="32"/>
          <w:szCs w:val="32"/>
          <w:lang w:eastAsia="zh-CN"/>
        </w:rPr>
        <w:t>会展</w:t>
      </w:r>
      <w:r>
        <w:rPr>
          <w:rFonts w:hint="eastAsia" w:ascii="仿宋_GB2312" w:hAnsi="仿宋_GB2312" w:eastAsia="仿宋_GB2312" w:cs="仿宋_GB2312"/>
          <w:color w:val="000000"/>
          <w:kern w:val="0"/>
          <w:sz w:val="32"/>
          <w:szCs w:val="32"/>
        </w:rPr>
        <w:t>期间严格遵守《深圳市会展活动疫情防控工作指引》要求，做好各项防控日常工作和应急处置工作，对人流管控、体温检测、安全距离、餐饮等按照指引规定的数值规范执行。对我公司制定的</w:t>
      </w:r>
      <w:r>
        <w:rPr>
          <w:rFonts w:hint="eastAsia" w:ascii="仿宋_GB2312" w:hAnsi="仿宋_GB2312" w:eastAsia="仿宋_GB2312" w:cs="仿宋_GB2312"/>
          <w:color w:val="000000"/>
          <w:kern w:val="0"/>
          <w:sz w:val="32"/>
          <w:szCs w:val="32"/>
          <w:lang w:eastAsia="zh-CN"/>
        </w:rPr>
        <w:t>会展</w:t>
      </w:r>
      <w:r>
        <w:rPr>
          <w:rFonts w:hint="eastAsia" w:ascii="仿宋_GB2312" w:hAnsi="仿宋_GB2312" w:eastAsia="仿宋_GB2312" w:cs="仿宋_GB2312"/>
          <w:color w:val="000000"/>
          <w:kern w:val="0"/>
          <w:sz w:val="32"/>
          <w:szCs w:val="32"/>
        </w:rPr>
        <w:t>防疫手册的实施进行技术监督和指导，以确保</w:t>
      </w:r>
      <w:r>
        <w:rPr>
          <w:rFonts w:hint="eastAsia" w:ascii="仿宋_GB2312" w:hAnsi="仿宋_GB2312" w:eastAsia="仿宋_GB2312" w:cs="仿宋_GB2312"/>
          <w:color w:val="000000"/>
          <w:kern w:val="0"/>
          <w:sz w:val="32"/>
          <w:szCs w:val="32"/>
          <w:lang w:eastAsia="zh-CN"/>
        </w:rPr>
        <w:t>会展</w:t>
      </w:r>
      <w:r>
        <w:rPr>
          <w:rFonts w:hint="eastAsia" w:ascii="仿宋_GB2312" w:hAnsi="仿宋_GB2312" w:eastAsia="仿宋_GB2312" w:cs="仿宋_GB2312"/>
          <w:color w:val="000000"/>
          <w:kern w:val="0"/>
          <w:sz w:val="32"/>
          <w:szCs w:val="32"/>
        </w:rPr>
        <w:t>安全、有序、顺利进行。</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outlineLvl w:val="9"/>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如有虚假，将依法承担责任。</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outlineLvl w:val="9"/>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特此承诺。</w:t>
      </w:r>
    </w:p>
    <w:p>
      <w:pPr>
        <w:keepNext w:val="0"/>
        <w:keepLines w:val="0"/>
        <w:pageBreakBefore w:val="0"/>
        <w:widowControl w:val="0"/>
        <w:kinsoku/>
        <w:overflowPunct/>
        <w:topLinePunct w:val="0"/>
        <w:autoSpaceDE/>
        <w:autoSpaceDN/>
        <w:bidi w:val="0"/>
        <w:adjustRightInd/>
        <w:snapToGrid/>
        <w:spacing w:line="560" w:lineRule="exact"/>
        <w:ind w:firstLine="600" w:firstLineChars="200"/>
        <w:textAlignment w:val="auto"/>
        <w:outlineLvl w:val="9"/>
        <w:rPr>
          <w:rFonts w:ascii="仿宋" w:hAnsi="仿宋" w:eastAsia="仿宋" w:cs="宋体"/>
          <w:color w:val="000000"/>
          <w:kern w:val="0"/>
          <w:sz w:val="30"/>
          <w:szCs w:val="30"/>
        </w:rPr>
      </w:pP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color w:val="000000"/>
          <w:kern w:val="0"/>
          <w:sz w:val="32"/>
          <w:szCs w:val="32"/>
        </w:rPr>
      </w:pP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color w:val="000000"/>
          <w:kern w:val="0"/>
          <w:sz w:val="32"/>
          <w:szCs w:val="32"/>
        </w:rPr>
      </w:pP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right"/>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xml:space="preserve">公司名称（公章）：       </w:t>
      </w:r>
    </w:p>
    <w:p>
      <w:pPr>
        <w:keepNext w:val="0"/>
        <w:keepLines w:val="0"/>
        <w:pageBreakBefore w:val="0"/>
        <w:widowControl w:val="0"/>
        <w:kinsoku/>
        <w:overflowPunct/>
        <w:topLinePunct w:val="0"/>
        <w:autoSpaceDE/>
        <w:autoSpaceDN/>
        <w:bidi w:val="0"/>
        <w:adjustRightInd/>
        <w:snapToGrid/>
        <w:spacing w:line="560" w:lineRule="exact"/>
        <w:ind w:firstLine="640" w:firstLineChars="200"/>
        <w:jc w:val="right"/>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承诺日期：</w:t>
      </w:r>
      <w:r>
        <w:rPr>
          <w:rFonts w:hint="eastAsia" w:ascii="仿宋_GB2312" w:hAnsi="仿宋_GB2312" w:eastAsia="仿宋_GB2312" w:cs="仿宋_GB2312"/>
          <w:color w:val="000000"/>
          <w:kern w:val="0"/>
          <w:sz w:val="32"/>
          <w:szCs w:val="32"/>
          <w:lang w:val="en-US" w:eastAsia="zh-CN"/>
        </w:rPr>
        <w:t xml:space="preserve">    </w:t>
      </w:r>
      <w:r>
        <w:rPr>
          <w:rFonts w:hint="eastAsia" w:ascii="仿宋_GB2312" w:hAnsi="仿宋_GB2312" w:eastAsia="仿宋_GB2312" w:cs="仿宋_GB2312"/>
          <w:color w:val="000000"/>
          <w:kern w:val="0"/>
          <w:sz w:val="32"/>
          <w:szCs w:val="32"/>
        </w:rPr>
        <w:t>年  月   日</w:t>
      </w: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hint="eastAsia" w:ascii="仿宋_GB2312" w:eastAsia="仿宋_GB2312"/>
          <w:sz w:val="32"/>
          <w:szCs w:val="32"/>
          <w:lang w:val="en-US" w:eastAsia="zh-CN"/>
        </w:rPr>
      </w:pPr>
      <w:r>
        <w:rPr>
          <w:rFonts w:ascii="仿宋_GB2312" w:eastAsia="仿宋_GB2312"/>
          <w:sz w:val="32"/>
          <w:szCs w:val="32"/>
        </w:rPr>
        <w:t>附</w:t>
      </w:r>
      <w:r>
        <w:rPr>
          <w:rFonts w:hint="eastAsia" w:ascii="仿宋_GB2312" w:eastAsia="仿宋_GB2312"/>
          <w:sz w:val="32"/>
          <w:szCs w:val="32"/>
        </w:rPr>
        <w:t>表4-</w:t>
      </w:r>
      <w:r>
        <w:rPr>
          <w:rFonts w:hint="eastAsia" w:ascii="仿宋_GB2312" w:eastAsia="仿宋_GB2312"/>
          <w:sz w:val="32"/>
          <w:szCs w:val="32"/>
          <w:lang w:val="en-US" w:eastAsia="zh-CN"/>
        </w:rPr>
        <w:t>5</w:t>
      </w:r>
    </w:p>
    <w:p>
      <w:pPr>
        <w:pStyle w:val="2"/>
        <w:rPr>
          <w:rFonts w:hint="eastAsia" w:ascii="仿宋_GB2312" w:hAnsi="仿宋_GB2312" w:eastAsia="仿宋_GB2312" w:cs="仿宋_GB2312"/>
          <w:color w:val="000000"/>
          <w:kern w:val="0"/>
          <w:sz w:val="32"/>
          <w:szCs w:val="32"/>
        </w:rPr>
      </w:pPr>
    </w:p>
    <w:p>
      <w:pPr>
        <w:pStyle w:val="8"/>
        <w:keepNext w:val="0"/>
        <w:keepLines w:val="0"/>
        <w:pageBreakBefore w:val="0"/>
        <w:widowControl/>
        <w:suppressLineNumbers w:val="0"/>
        <w:shd w:val="clear" w:fill="FFFFFF"/>
        <w:kinsoku/>
        <w:wordWrap/>
        <w:overflowPunct/>
        <w:topLinePunct w:val="0"/>
        <w:autoSpaceDE/>
        <w:autoSpaceDN/>
        <w:bidi w:val="0"/>
        <w:adjustRightInd/>
        <w:snapToGrid w:val="0"/>
        <w:spacing w:before="0" w:beforeAutospacing="0" w:after="0" w:afterAutospacing="0" w:line="560" w:lineRule="exact"/>
        <w:ind w:left="0" w:right="0" w:firstLine="0"/>
        <w:jc w:val="center"/>
        <w:textAlignment w:val="auto"/>
        <w:rPr>
          <w:rFonts w:ascii="方正小标宋简体" w:hAnsi="Times New Roman" w:eastAsia="方正小标宋简体" w:cs="Times New Roman"/>
          <w:kern w:val="2"/>
          <w:sz w:val="44"/>
          <w:szCs w:val="44"/>
        </w:rPr>
      </w:pPr>
      <w:r>
        <w:rPr>
          <w:rFonts w:hint="default" w:ascii="方正小标宋简体" w:hAnsi="Times New Roman" w:eastAsia="方正小标宋简体" w:cs="Times New Roman"/>
          <w:kern w:val="2"/>
          <w:sz w:val="44"/>
          <w:szCs w:val="44"/>
          <w:lang w:val="en" w:eastAsia="zh-CN"/>
        </w:rPr>
        <w:t>xxx</w:t>
      </w:r>
      <w:r>
        <w:rPr>
          <w:rFonts w:hint="eastAsia" w:ascii="方正小标宋简体" w:hAnsi="Times New Roman" w:eastAsia="方正小标宋简体" w:cs="Times New Roman"/>
          <w:kern w:val="2"/>
          <w:sz w:val="44"/>
          <w:szCs w:val="44"/>
          <w:lang w:val="en-US" w:eastAsia="zh-CN"/>
        </w:rPr>
        <w:t>科普活动</w:t>
      </w:r>
      <w:r>
        <w:rPr>
          <w:rFonts w:hint="eastAsia" w:ascii="方正小标宋简体" w:hAnsi="Times New Roman" w:eastAsia="方正小标宋简体" w:cs="Times New Roman"/>
          <w:kern w:val="2"/>
          <w:sz w:val="44"/>
          <w:szCs w:val="44"/>
          <w:lang w:eastAsia="zh-CN"/>
        </w:rPr>
        <w:t>疫情防控</w:t>
      </w:r>
      <w:r>
        <w:rPr>
          <w:rFonts w:hint="eastAsia" w:ascii="方正小标宋简体" w:hAnsi="Times New Roman" w:eastAsia="方正小标宋简体" w:cs="Times New Roman"/>
          <w:kern w:val="2"/>
          <w:sz w:val="44"/>
          <w:szCs w:val="44"/>
        </w:rPr>
        <w:t>保障方案</w:t>
      </w:r>
      <w:r>
        <w:rPr>
          <w:rFonts w:hint="eastAsia" w:ascii="方正小标宋简体" w:hAnsi="方正小标宋简体" w:eastAsia="方正小标宋简体" w:cs="方正小标宋简体"/>
          <w:sz w:val="44"/>
          <w:szCs w:val="44"/>
        </w:rPr>
        <w:t>（参考模板）</w:t>
      </w:r>
    </w:p>
    <w:p>
      <w:pPr>
        <w:pStyle w:val="2"/>
        <w:keepNext w:val="0"/>
        <w:keepLines w:val="0"/>
        <w:pageBreakBefore w:val="0"/>
        <w:kinsoku/>
        <w:wordWrap/>
        <w:overflowPunct/>
        <w:topLinePunct w:val="0"/>
        <w:autoSpaceDE/>
        <w:autoSpaceDN/>
        <w:bidi w:val="0"/>
        <w:adjustRightInd/>
        <w:snapToGrid w:val="0"/>
        <w:spacing w:after="0" w:line="560" w:lineRule="exact"/>
        <w:jc w:val="both"/>
        <w:textAlignment w:val="auto"/>
        <w:rPr>
          <w:rFonts w:ascii="方正小标宋简体" w:hAnsi="Times New Roman" w:eastAsia="方正小标宋简体" w:cs="Times New Roman"/>
          <w:kern w:val="2"/>
          <w:sz w:val="44"/>
          <w:szCs w:val="44"/>
        </w:rPr>
      </w:pPr>
    </w:p>
    <w:p>
      <w:pPr>
        <w:keepNext w:val="0"/>
        <w:keepLines w:val="0"/>
        <w:pageBreakBefore w:val="0"/>
        <w:widowControl/>
        <w:numPr>
          <w:ilvl w:val="-1"/>
          <w:numId w:val="0"/>
        </w:numPr>
        <w:kinsoku/>
        <w:wordWrap/>
        <w:overflowPunct/>
        <w:topLinePunct w:val="0"/>
        <w:autoSpaceDE/>
        <w:autoSpaceDN/>
        <w:bidi w:val="0"/>
        <w:adjustRightInd/>
        <w:snapToGrid w:val="0"/>
        <w:spacing w:line="560" w:lineRule="exact"/>
        <w:ind w:firstLine="640" w:firstLineChars="200"/>
        <w:jc w:val="both"/>
        <w:textAlignment w:val="auto"/>
        <w:rPr>
          <w:rFonts w:hint="eastAsia" w:ascii="仿宋" w:hAnsi="仿宋" w:eastAsia="仿宋" w:cs="仿宋"/>
          <w:color w:val="auto"/>
          <w:kern w:val="0"/>
          <w:sz w:val="32"/>
          <w:szCs w:val="32"/>
          <w:highlight w:val="none"/>
          <w:lang w:val="en-US" w:eastAsia="zh-CN" w:bidi="ar-SA"/>
        </w:rPr>
      </w:pPr>
      <w:r>
        <w:rPr>
          <w:rFonts w:hint="default" w:ascii="仿宋_GB2312" w:hAnsi="仿宋_GB2312" w:eastAsia="仿宋_GB2312" w:cs="仿宋_GB2312"/>
          <w:color w:val="000000"/>
          <w:kern w:val="0"/>
          <w:sz w:val="32"/>
          <w:szCs w:val="32"/>
          <w:lang w:val="en" w:eastAsia="zh-CN"/>
        </w:rPr>
        <w:t>xxx</w:t>
      </w:r>
      <w:r>
        <w:rPr>
          <w:rFonts w:hint="eastAsia" w:ascii="仿宋_GB2312" w:hAnsi="仿宋_GB2312" w:eastAsia="仿宋_GB2312" w:cs="仿宋_GB2312"/>
          <w:color w:val="000000"/>
          <w:kern w:val="0"/>
          <w:sz w:val="32"/>
          <w:szCs w:val="32"/>
          <w:lang w:val="en-US" w:eastAsia="zh-CN"/>
        </w:rPr>
        <w:t>科普活动</w:t>
      </w:r>
      <w:r>
        <w:rPr>
          <w:rFonts w:hint="eastAsia" w:ascii="仿宋" w:hAnsi="仿宋" w:eastAsia="仿宋" w:cs="仿宋"/>
          <w:color w:val="auto"/>
          <w:kern w:val="0"/>
          <w:sz w:val="32"/>
          <w:szCs w:val="32"/>
          <w:highlight w:val="none"/>
          <w:lang w:val="en-US" w:eastAsia="zh-CN" w:bidi="ar-SA"/>
        </w:rPr>
        <w:t>将于</w:t>
      </w:r>
      <w:r>
        <w:rPr>
          <w:rFonts w:hint="eastAsia" w:ascii="仿宋" w:hAnsi="仿宋" w:eastAsia="仿宋" w:cs="仿宋"/>
          <w:color w:val="auto"/>
          <w:kern w:val="0"/>
          <w:sz w:val="32"/>
          <w:szCs w:val="32"/>
          <w:highlight w:val="none"/>
          <w:u w:val="single"/>
          <w:lang w:val="en-US" w:eastAsia="zh-CN" w:bidi="ar-SA"/>
        </w:rPr>
        <w:t xml:space="preserve"> </w:t>
      </w:r>
      <w:r>
        <w:rPr>
          <w:rFonts w:hint="default" w:ascii="仿宋" w:hAnsi="仿宋" w:eastAsia="仿宋" w:cs="仿宋"/>
          <w:color w:val="auto"/>
          <w:kern w:val="0"/>
          <w:sz w:val="32"/>
          <w:szCs w:val="32"/>
          <w:highlight w:val="none"/>
          <w:u w:val="single"/>
          <w:lang w:val="en" w:eastAsia="zh-CN" w:bidi="ar-SA"/>
        </w:rPr>
        <w:t xml:space="preserve">   </w:t>
      </w:r>
      <w:r>
        <w:rPr>
          <w:rFonts w:hint="eastAsia" w:ascii="仿宋" w:hAnsi="仿宋" w:eastAsia="仿宋" w:cs="仿宋"/>
          <w:color w:val="auto"/>
          <w:kern w:val="0"/>
          <w:sz w:val="32"/>
          <w:szCs w:val="32"/>
          <w:highlight w:val="none"/>
          <w:u w:val="single"/>
          <w:lang w:val="en-US" w:eastAsia="zh-CN" w:bidi="ar-SA"/>
        </w:rPr>
        <w:t>年</w:t>
      </w:r>
      <w:r>
        <w:rPr>
          <w:rFonts w:hint="default" w:ascii="仿宋" w:hAnsi="仿宋" w:eastAsia="仿宋" w:cs="仿宋"/>
          <w:color w:val="auto"/>
          <w:kern w:val="0"/>
          <w:sz w:val="32"/>
          <w:szCs w:val="32"/>
          <w:highlight w:val="none"/>
          <w:u w:val="single"/>
          <w:lang w:val="en" w:eastAsia="zh-CN" w:bidi="ar-SA"/>
        </w:rPr>
        <w:t xml:space="preserve">  </w:t>
      </w:r>
      <w:r>
        <w:rPr>
          <w:rFonts w:hint="eastAsia" w:ascii="仿宋" w:hAnsi="仿宋" w:eastAsia="仿宋" w:cs="仿宋"/>
          <w:color w:val="auto"/>
          <w:kern w:val="0"/>
          <w:sz w:val="32"/>
          <w:szCs w:val="32"/>
          <w:highlight w:val="none"/>
          <w:u w:val="single"/>
          <w:lang w:val="en-US" w:eastAsia="zh-CN" w:bidi="ar-SA"/>
        </w:rPr>
        <w:t>月</w:t>
      </w:r>
      <w:r>
        <w:rPr>
          <w:rFonts w:hint="default" w:ascii="仿宋" w:hAnsi="仿宋" w:eastAsia="仿宋" w:cs="仿宋"/>
          <w:color w:val="auto"/>
          <w:kern w:val="0"/>
          <w:sz w:val="32"/>
          <w:szCs w:val="32"/>
          <w:highlight w:val="none"/>
          <w:u w:val="single"/>
          <w:lang w:val="en" w:eastAsia="zh-CN" w:bidi="ar-SA"/>
        </w:rPr>
        <w:t xml:space="preserve">  </w:t>
      </w:r>
      <w:r>
        <w:rPr>
          <w:rFonts w:hint="eastAsia" w:ascii="仿宋" w:hAnsi="仿宋" w:eastAsia="仿宋" w:cs="仿宋"/>
          <w:color w:val="auto"/>
          <w:kern w:val="0"/>
          <w:sz w:val="32"/>
          <w:szCs w:val="32"/>
          <w:highlight w:val="none"/>
          <w:u w:val="single"/>
          <w:lang w:val="en-US" w:eastAsia="zh-CN" w:bidi="ar-SA"/>
        </w:rPr>
        <w:t xml:space="preserve">日  </w:t>
      </w:r>
      <w:r>
        <w:rPr>
          <w:rFonts w:hint="eastAsia" w:ascii="仿宋" w:hAnsi="仿宋" w:eastAsia="仿宋" w:cs="仿宋"/>
          <w:color w:val="auto"/>
          <w:kern w:val="0"/>
          <w:sz w:val="32"/>
          <w:szCs w:val="32"/>
          <w:highlight w:val="none"/>
          <w:lang w:val="en-US" w:eastAsia="zh-CN" w:bidi="ar-SA"/>
        </w:rPr>
        <w:t>在</w:t>
      </w:r>
      <w:r>
        <w:rPr>
          <w:rFonts w:hint="default" w:ascii="仿宋" w:hAnsi="仿宋" w:eastAsia="仿宋" w:cs="仿宋"/>
          <w:color w:val="auto"/>
          <w:kern w:val="0"/>
          <w:sz w:val="32"/>
          <w:szCs w:val="32"/>
          <w:highlight w:val="none"/>
          <w:lang w:val="en" w:eastAsia="zh-CN" w:bidi="ar-SA"/>
        </w:rPr>
        <w:t xml:space="preserve">    </w:t>
      </w:r>
      <w:r>
        <w:rPr>
          <w:rFonts w:hint="eastAsia" w:ascii="仿宋" w:hAnsi="仿宋" w:eastAsia="仿宋" w:cs="仿宋"/>
          <w:color w:val="auto"/>
          <w:kern w:val="0"/>
          <w:sz w:val="32"/>
          <w:szCs w:val="32"/>
          <w:highlight w:val="none"/>
          <w:lang w:val="en-US" w:eastAsia="zh-CN" w:bidi="ar-SA"/>
        </w:rPr>
        <w:t>举办。为了更好的开展疫情防控领域安全保障工作，特制定本方案。</w:t>
      </w:r>
    </w:p>
    <w:p>
      <w:pPr>
        <w:keepNext w:val="0"/>
        <w:keepLines w:val="0"/>
        <w:pageBreakBefore w:val="0"/>
        <w:widowControl/>
        <w:numPr>
          <w:ilvl w:val="-1"/>
          <w:numId w:val="0"/>
        </w:numPr>
        <w:kinsoku/>
        <w:wordWrap/>
        <w:overflowPunct/>
        <w:topLinePunct w:val="0"/>
        <w:autoSpaceDE/>
        <w:autoSpaceDN/>
        <w:bidi w:val="0"/>
        <w:adjustRightInd/>
        <w:snapToGrid w:val="0"/>
        <w:spacing w:line="560" w:lineRule="exact"/>
        <w:ind w:leftChars="0" w:firstLine="640" w:firstLineChars="200"/>
        <w:jc w:val="both"/>
        <w:textAlignment w:val="auto"/>
        <w:rPr>
          <w:rFonts w:hint="eastAsia" w:ascii="方正黑体_GBK" w:hAnsi="方正黑体_GBK" w:eastAsia="方正黑体_GBK" w:cs="方正黑体_GBK"/>
          <w:color w:val="auto"/>
          <w:kern w:val="0"/>
          <w:sz w:val="32"/>
          <w:szCs w:val="32"/>
          <w:highlight w:val="none"/>
          <w:lang w:val="en-US" w:eastAsia="zh-CN" w:bidi="ar-SA"/>
        </w:rPr>
      </w:pPr>
      <w:r>
        <w:rPr>
          <w:rFonts w:hint="eastAsia" w:ascii="方正黑体_GBK" w:hAnsi="方正黑体_GBK" w:eastAsia="方正黑体_GBK" w:cs="方正黑体_GBK"/>
          <w:color w:val="auto"/>
          <w:kern w:val="0"/>
          <w:sz w:val="32"/>
          <w:szCs w:val="32"/>
          <w:highlight w:val="none"/>
          <w:lang w:val="en-US" w:eastAsia="zh-CN" w:bidi="ar-SA"/>
        </w:rPr>
        <w:t>一、风险防控工作小组</w:t>
      </w:r>
    </w:p>
    <w:p>
      <w:pPr>
        <w:keepNext w:val="0"/>
        <w:keepLines w:val="0"/>
        <w:pageBreakBefore w:val="0"/>
        <w:widowControl/>
        <w:numPr>
          <w:ilvl w:val="-1"/>
          <w:numId w:val="0"/>
        </w:numPr>
        <w:kinsoku/>
        <w:wordWrap/>
        <w:overflowPunct/>
        <w:topLinePunct w:val="0"/>
        <w:autoSpaceDE/>
        <w:autoSpaceDN/>
        <w:bidi w:val="0"/>
        <w:adjustRightInd/>
        <w:snapToGrid w:val="0"/>
        <w:spacing w:line="560" w:lineRule="exact"/>
        <w:ind w:firstLine="640" w:firstLineChars="200"/>
        <w:jc w:val="both"/>
        <w:textAlignment w:val="auto"/>
        <w:rPr>
          <w:rFonts w:hint="eastAsia" w:ascii="仿宋" w:hAnsi="仿宋" w:eastAsia="仿宋" w:cs="仿宋"/>
          <w:color w:val="auto"/>
          <w:kern w:val="0"/>
          <w:sz w:val="32"/>
          <w:szCs w:val="32"/>
          <w:highlight w:val="none"/>
          <w:lang w:val="en-US" w:eastAsia="zh-CN" w:bidi="ar-SA"/>
        </w:rPr>
      </w:pPr>
      <w:r>
        <w:rPr>
          <w:rFonts w:hint="default" w:ascii="仿宋" w:hAnsi="仿宋" w:eastAsia="仿宋" w:cs="仿宋"/>
          <w:color w:val="auto"/>
          <w:kern w:val="0"/>
          <w:sz w:val="32"/>
          <w:szCs w:val="32"/>
          <w:highlight w:val="none"/>
          <w:u w:val="single"/>
          <w:lang w:val="en" w:eastAsia="zh-CN" w:bidi="ar-SA"/>
        </w:rPr>
        <w:t xml:space="preserve">    </w:t>
      </w:r>
      <w:r>
        <w:rPr>
          <w:rFonts w:hint="eastAsia" w:ascii="仿宋" w:hAnsi="仿宋" w:eastAsia="仿宋" w:cs="仿宋"/>
          <w:color w:val="auto"/>
          <w:kern w:val="0"/>
          <w:sz w:val="32"/>
          <w:szCs w:val="32"/>
          <w:highlight w:val="none"/>
          <w:lang w:val="en-US" w:eastAsia="zh-CN" w:bidi="ar-SA"/>
        </w:rPr>
        <w:t>有限公司（执行单位）成立风险防控工作小组（以下简称“风控小组”），针对活动举办期间的意识形态领域、疫情防控领域、活动现场等方面重点布控。成员具体如下：</w:t>
      </w:r>
    </w:p>
    <w:p>
      <w:pPr>
        <w:keepNext w:val="0"/>
        <w:keepLines w:val="0"/>
        <w:pageBreakBefore w:val="0"/>
        <w:widowControl/>
        <w:numPr>
          <w:ilvl w:val="0"/>
          <w:numId w:val="10"/>
        </w:numPr>
        <w:kinsoku/>
        <w:wordWrap/>
        <w:overflowPunct/>
        <w:topLinePunct w:val="0"/>
        <w:autoSpaceDE/>
        <w:autoSpaceDN/>
        <w:bidi w:val="0"/>
        <w:adjustRightInd/>
        <w:snapToGrid w:val="0"/>
        <w:spacing w:line="560" w:lineRule="exact"/>
        <w:ind w:leftChars="0" w:firstLine="640" w:firstLineChars="200"/>
        <w:jc w:val="both"/>
        <w:textAlignment w:val="auto"/>
        <w:rPr>
          <w:rFonts w:hint="eastAsia" w:ascii="仿宋" w:hAnsi="仿宋" w:eastAsia="仿宋" w:cs="仿宋"/>
          <w:color w:val="auto"/>
          <w:kern w:val="0"/>
          <w:sz w:val="32"/>
          <w:szCs w:val="32"/>
          <w:highlight w:val="none"/>
          <w:lang w:val="en-US" w:eastAsia="zh-CN" w:bidi="ar-SA"/>
        </w:rPr>
      </w:pPr>
      <w:r>
        <w:rPr>
          <w:rFonts w:hint="eastAsia" w:ascii="仿宋" w:hAnsi="仿宋" w:eastAsia="仿宋" w:cs="仿宋"/>
          <w:color w:val="auto"/>
          <w:kern w:val="0"/>
          <w:sz w:val="32"/>
          <w:szCs w:val="32"/>
          <w:highlight w:val="none"/>
          <w:lang w:val="en-US" w:eastAsia="zh-CN" w:bidi="ar-SA"/>
        </w:rPr>
        <w:t>组长：</w:t>
      </w:r>
    </w:p>
    <w:p>
      <w:pPr>
        <w:keepNext w:val="0"/>
        <w:keepLines w:val="0"/>
        <w:pageBreakBefore w:val="0"/>
        <w:widowControl/>
        <w:numPr>
          <w:ilvl w:val="0"/>
          <w:numId w:val="10"/>
        </w:numPr>
        <w:kinsoku/>
        <w:wordWrap/>
        <w:overflowPunct/>
        <w:topLinePunct w:val="0"/>
        <w:autoSpaceDE/>
        <w:autoSpaceDN/>
        <w:bidi w:val="0"/>
        <w:adjustRightInd/>
        <w:snapToGrid w:val="0"/>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bidi="ar-SA"/>
        </w:rPr>
      </w:pPr>
      <w:r>
        <w:rPr>
          <w:rFonts w:hint="eastAsia" w:ascii="仿宋" w:hAnsi="仿宋" w:eastAsia="仿宋" w:cs="仿宋"/>
          <w:color w:val="auto"/>
          <w:kern w:val="0"/>
          <w:sz w:val="32"/>
          <w:szCs w:val="32"/>
          <w:highlight w:val="none"/>
          <w:lang w:val="en-US" w:eastAsia="zh-CN" w:bidi="ar-SA"/>
        </w:rPr>
        <w:t>副组长：</w:t>
      </w:r>
    </w:p>
    <w:p>
      <w:pPr>
        <w:keepNext w:val="0"/>
        <w:keepLines w:val="0"/>
        <w:pageBreakBefore w:val="0"/>
        <w:widowControl/>
        <w:numPr>
          <w:ilvl w:val="0"/>
          <w:numId w:val="10"/>
        </w:numPr>
        <w:kinsoku/>
        <w:wordWrap/>
        <w:overflowPunct/>
        <w:topLinePunct w:val="0"/>
        <w:autoSpaceDE/>
        <w:autoSpaceDN/>
        <w:bidi w:val="0"/>
        <w:adjustRightInd/>
        <w:snapToGrid w:val="0"/>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bidi="ar-SA"/>
        </w:rPr>
      </w:pPr>
      <w:r>
        <w:rPr>
          <w:rFonts w:hint="eastAsia" w:ascii="仿宋" w:hAnsi="仿宋" w:eastAsia="仿宋" w:cs="仿宋"/>
          <w:color w:val="auto"/>
          <w:kern w:val="0"/>
          <w:sz w:val="32"/>
          <w:szCs w:val="32"/>
          <w:highlight w:val="none"/>
          <w:lang w:val="en-US" w:eastAsia="zh-CN" w:bidi="ar-SA"/>
        </w:rPr>
        <w:t>组员：</w:t>
      </w:r>
      <w:bookmarkStart w:id="0" w:name="_Toc42765069"/>
    </w:p>
    <w:p>
      <w:pPr>
        <w:keepNext w:val="0"/>
        <w:keepLines w:val="0"/>
        <w:pageBreakBefore w:val="0"/>
        <w:widowControl/>
        <w:numPr>
          <w:ilvl w:val="0"/>
          <w:numId w:val="0"/>
        </w:numPr>
        <w:kinsoku/>
        <w:wordWrap/>
        <w:overflowPunct/>
        <w:topLinePunct w:val="0"/>
        <w:autoSpaceDE/>
        <w:autoSpaceDN/>
        <w:bidi w:val="0"/>
        <w:adjustRightInd/>
        <w:snapToGrid w:val="0"/>
        <w:spacing w:line="560" w:lineRule="exact"/>
        <w:ind w:leftChars="200" w:firstLine="320" w:firstLineChars="100"/>
        <w:jc w:val="both"/>
        <w:textAlignment w:val="auto"/>
        <w:rPr>
          <w:rFonts w:hint="eastAsia" w:ascii="黑体" w:hAnsi="黑体" w:eastAsia="黑体" w:cs="黑体"/>
          <w:b w:val="0"/>
          <w:bCs w:val="0"/>
          <w:color w:val="000000"/>
          <w:kern w:val="0"/>
          <w:sz w:val="32"/>
          <w:szCs w:val="32"/>
          <w:lang w:val="en-US" w:eastAsia="zh-CN" w:bidi="ar-SA"/>
        </w:rPr>
      </w:pPr>
      <w:r>
        <w:rPr>
          <w:rFonts w:hint="eastAsia" w:ascii="黑体" w:hAnsi="黑体" w:eastAsia="黑体" w:cs="黑体"/>
          <w:b w:val="0"/>
          <w:bCs w:val="0"/>
          <w:color w:val="000000"/>
          <w:kern w:val="0"/>
          <w:sz w:val="32"/>
          <w:szCs w:val="32"/>
          <w:lang w:val="en-US" w:eastAsia="zh-CN" w:bidi="ar-SA"/>
        </w:rPr>
        <w:t>二、人流管控</w:t>
      </w:r>
    </w:p>
    <w:p>
      <w:pPr>
        <w:keepNext w:val="0"/>
        <w:keepLines w:val="0"/>
        <w:pageBreakBefore w:val="0"/>
        <w:widowControl/>
        <w:numPr>
          <w:ilvl w:val="0"/>
          <w:numId w:val="0"/>
        </w:numPr>
        <w:kinsoku/>
        <w:wordWrap/>
        <w:overflowPunct/>
        <w:topLinePunct w:val="0"/>
        <w:autoSpaceDE/>
        <w:autoSpaceDN/>
        <w:bidi w:val="0"/>
        <w:adjustRightInd/>
        <w:snapToGrid w:val="0"/>
        <w:spacing w:line="560" w:lineRule="exact"/>
        <w:ind w:right="0" w:rightChars="0" w:firstLine="640" w:firstLineChars="200"/>
        <w:jc w:val="both"/>
        <w:textAlignment w:val="auto"/>
        <w:rPr>
          <w:rFonts w:hint="eastAsia" w:ascii="仿宋" w:hAnsi="仿宋" w:eastAsia="仿宋" w:cs="仿宋"/>
          <w:b w:val="0"/>
          <w:bCs w:val="0"/>
          <w:kern w:val="0"/>
          <w:sz w:val="32"/>
          <w:szCs w:val="32"/>
          <w:lang w:val="en-US" w:eastAsia="zh-CN" w:bidi="ar-SA"/>
        </w:rPr>
      </w:pPr>
      <w:r>
        <w:rPr>
          <w:rFonts w:hint="eastAsia" w:ascii="仿宋" w:hAnsi="仿宋" w:eastAsia="仿宋" w:cs="仿宋"/>
          <w:b w:val="0"/>
          <w:bCs w:val="0"/>
          <w:kern w:val="0"/>
          <w:sz w:val="32"/>
          <w:szCs w:val="32"/>
          <w:lang w:val="en-US" w:eastAsia="zh-CN" w:bidi="ar-SA"/>
        </w:rPr>
        <w:t>为了更好的保障活动的顺利举办，取得良好效果，风控小组提前根据场地大小、设施设备以及观众承载量，对活动现场观众采取定向邀请。活动规模约</w:t>
      </w:r>
      <w:r>
        <w:rPr>
          <w:rFonts w:hint="eastAsia" w:ascii="仿宋" w:hAnsi="仿宋" w:eastAsia="仿宋" w:cs="仿宋"/>
          <w:b w:val="0"/>
          <w:bCs w:val="0"/>
          <w:kern w:val="0"/>
          <w:sz w:val="32"/>
          <w:szCs w:val="32"/>
          <w:u w:val="single"/>
          <w:lang w:val="en-US" w:eastAsia="zh-CN" w:bidi="ar-SA"/>
        </w:rPr>
        <w:t xml:space="preserve"> </w:t>
      </w:r>
      <w:r>
        <w:rPr>
          <w:rFonts w:hint="default" w:ascii="仿宋" w:hAnsi="仿宋" w:eastAsia="仿宋" w:cs="仿宋"/>
          <w:b w:val="0"/>
          <w:bCs w:val="0"/>
          <w:kern w:val="0"/>
          <w:sz w:val="32"/>
          <w:szCs w:val="32"/>
          <w:u w:val="single"/>
          <w:lang w:val="en" w:eastAsia="zh-CN" w:bidi="ar-SA"/>
        </w:rPr>
        <w:t xml:space="preserve">  </w:t>
      </w:r>
      <w:r>
        <w:rPr>
          <w:rFonts w:hint="eastAsia" w:ascii="仿宋" w:hAnsi="仿宋" w:eastAsia="仿宋" w:cs="仿宋"/>
          <w:b w:val="0"/>
          <w:bCs w:val="0"/>
          <w:kern w:val="0"/>
          <w:sz w:val="32"/>
          <w:szCs w:val="32"/>
          <w:lang w:val="en-US" w:eastAsia="zh-CN" w:bidi="ar-SA"/>
        </w:rPr>
        <w:t>人左右，活动时间为</w:t>
      </w:r>
      <w:r>
        <w:rPr>
          <w:rFonts w:hint="eastAsia" w:ascii="仿宋" w:hAnsi="仿宋" w:eastAsia="仿宋" w:cs="仿宋"/>
          <w:b w:val="0"/>
          <w:bCs w:val="0"/>
          <w:kern w:val="0"/>
          <w:sz w:val="32"/>
          <w:szCs w:val="32"/>
          <w:u w:val="single"/>
          <w:lang w:val="en-US" w:eastAsia="zh-CN" w:bidi="ar-SA"/>
        </w:rPr>
        <w:t xml:space="preserve">    </w:t>
      </w:r>
      <w:r>
        <w:rPr>
          <w:rFonts w:hint="eastAsia" w:ascii="仿宋" w:hAnsi="仿宋" w:eastAsia="仿宋" w:cs="仿宋"/>
          <w:b w:val="0"/>
          <w:bCs w:val="0"/>
          <w:kern w:val="0"/>
          <w:sz w:val="32"/>
          <w:szCs w:val="32"/>
          <w:lang w:val="en-US" w:eastAsia="zh-CN" w:bidi="ar-SA"/>
        </w:rPr>
        <w:t>。</w:t>
      </w:r>
    </w:p>
    <w:p>
      <w:pPr>
        <w:keepNext w:val="0"/>
        <w:keepLines w:val="0"/>
        <w:pageBreakBefore w:val="0"/>
        <w:widowControl/>
        <w:numPr>
          <w:ilvl w:val="0"/>
          <w:numId w:val="0"/>
        </w:numPr>
        <w:kinsoku/>
        <w:wordWrap/>
        <w:overflowPunct/>
        <w:topLinePunct w:val="0"/>
        <w:autoSpaceDE/>
        <w:autoSpaceDN/>
        <w:bidi w:val="0"/>
        <w:adjustRightInd/>
        <w:snapToGrid w:val="0"/>
        <w:spacing w:line="560" w:lineRule="exact"/>
        <w:ind w:right="0" w:rightChars="0" w:firstLine="320" w:firstLineChars="100"/>
        <w:jc w:val="both"/>
        <w:textAlignment w:val="auto"/>
        <w:rPr>
          <w:rFonts w:hint="eastAsia" w:ascii="方正黑体_GBK" w:hAnsi="方正黑体_GBK" w:eastAsia="方正黑体_GBK" w:cs="方正黑体_GBK"/>
          <w:b w:val="0"/>
          <w:bCs w:val="0"/>
          <w:color w:val="auto"/>
          <w:kern w:val="2"/>
          <w:sz w:val="32"/>
          <w:szCs w:val="32"/>
          <w:highlight w:val="none"/>
          <w:lang w:val="en-US" w:eastAsia="zh-CN"/>
        </w:rPr>
      </w:pPr>
      <w:r>
        <w:rPr>
          <w:rFonts w:hint="eastAsia" w:ascii="方正黑体_GBK" w:hAnsi="方正黑体_GBK" w:eastAsia="方正黑体_GBK" w:cs="方正黑体_GBK"/>
          <w:b w:val="0"/>
          <w:bCs w:val="0"/>
          <w:color w:val="auto"/>
          <w:kern w:val="2"/>
          <w:sz w:val="32"/>
          <w:szCs w:val="32"/>
          <w:highlight w:val="none"/>
          <w:lang w:val="en-US" w:eastAsia="zh-CN"/>
        </w:rPr>
        <w:t>三、会前准备</w:t>
      </w:r>
    </w:p>
    <w:p>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val="0"/>
        <w:spacing w:line="560" w:lineRule="exact"/>
        <w:ind w:right="0" w:rightChars="0" w:firstLine="640" w:firstLineChars="200"/>
        <w:jc w:val="both"/>
        <w:textAlignment w:val="auto"/>
        <w:rPr>
          <w:rFonts w:hint="eastAsia" w:ascii="仿宋" w:hAnsi="仿宋" w:eastAsia="仿宋" w:cs="仿宋"/>
          <w:b w:val="0"/>
          <w:bCs w:val="0"/>
          <w:color w:val="auto"/>
          <w:kern w:val="2"/>
          <w:sz w:val="32"/>
          <w:szCs w:val="32"/>
          <w:highlight w:val="none"/>
          <w:lang w:val="en-US" w:eastAsia="zh-CN"/>
        </w:rPr>
      </w:pPr>
      <w:r>
        <w:rPr>
          <w:rFonts w:hint="eastAsia" w:ascii="仿宋" w:hAnsi="仿宋" w:eastAsia="仿宋" w:cs="仿宋"/>
          <w:b w:val="0"/>
          <w:bCs w:val="0"/>
          <w:color w:val="auto"/>
          <w:kern w:val="2"/>
          <w:sz w:val="32"/>
          <w:szCs w:val="32"/>
          <w:highlight w:val="none"/>
          <w:lang w:val="en-US" w:eastAsia="zh-CN"/>
        </w:rPr>
        <w:t>（一）排查及预防</w:t>
      </w:r>
    </w:p>
    <w:p>
      <w:pPr>
        <w:pStyle w:val="2"/>
        <w:keepNext w:val="0"/>
        <w:keepLines w:val="0"/>
        <w:pageBreakBefore w:val="0"/>
        <w:widowControl w:val="0"/>
        <w:kinsoku/>
        <w:wordWrap/>
        <w:overflowPunct/>
        <w:topLinePunct w:val="0"/>
        <w:autoSpaceDE/>
        <w:autoSpaceDN/>
        <w:bidi w:val="0"/>
        <w:adjustRightInd/>
        <w:snapToGrid w:val="0"/>
        <w:spacing w:after="0" w:line="560" w:lineRule="exact"/>
        <w:ind w:left="0" w:leftChars="0" w:right="0" w:rightChars="0" w:firstLine="640" w:firstLineChars="200"/>
        <w:jc w:val="both"/>
        <w:textAlignment w:val="auto"/>
        <w:outlineLvl w:val="9"/>
        <w:rPr>
          <w:rFonts w:hint="eastAsia" w:ascii="仿宋" w:hAnsi="仿宋" w:eastAsia="仿宋" w:cs="仿宋"/>
          <w:color w:val="000000"/>
          <w:kern w:val="0"/>
          <w:sz w:val="32"/>
          <w:szCs w:val="32"/>
          <w:lang w:val="en-US" w:eastAsia="zh-CN" w:bidi="ar-SA"/>
        </w:rPr>
      </w:pPr>
      <w:r>
        <w:rPr>
          <w:rFonts w:hint="eastAsia" w:ascii="仿宋" w:hAnsi="仿宋" w:eastAsia="仿宋" w:cs="仿宋"/>
          <w:color w:val="auto"/>
          <w:kern w:val="2"/>
          <w:sz w:val="32"/>
          <w:szCs w:val="32"/>
          <w:highlight w:val="none"/>
          <w:lang w:val="en-US" w:eastAsia="zh-CN" w:bidi="ar-SA"/>
        </w:rPr>
        <w:t>提前3天收集参会人员及工作人员的“粤康码”绿码和“行程卡”信息，对去过疫情中高风险地区，有境外旅居史或与确诊病例、疑似病例有接触史的人员进行认真梳理，按照坪山区疫情防控工作总体安排部署，落实报告和防控措施。所有所有参会人员须每日早晚测量体温，自我观察有无寒战、咳嗽、咽痛、打喷嚏、流涕、鼻塞、头痛、乏力、肌肉酸痛关节酸痛、气促、呼吸困难、胸闷、结膜充血、恶心、呕吐、腹泻、腹痛、皮疹、黄疸等疑似症状，出现异常的及时就诊，排除新冠肺炎等重点传染病后方可参会和服务。</w:t>
      </w:r>
    </w:p>
    <w:p>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val="0"/>
        <w:spacing w:line="560" w:lineRule="exact"/>
        <w:ind w:right="0" w:rightChars="0" w:firstLine="640" w:firstLineChars="200"/>
        <w:jc w:val="both"/>
        <w:textAlignment w:val="auto"/>
        <w:rPr>
          <w:rFonts w:hint="eastAsia" w:ascii="仿宋" w:hAnsi="仿宋" w:eastAsia="仿宋" w:cs="仿宋"/>
          <w:b w:val="0"/>
          <w:bCs w:val="0"/>
          <w:color w:val="auto"/>
          <w:kern w:val="2"/>
          <w:sz w:val="32"/>
          <w:szCs w:val="32"/>
          <w:highlight w:val="none"/>
          <w:lang w:val="en-US" w:eastAsia="zh-CN"/>
        </w:rPr>
      </w:pPr>
      <w:r>
        <w:rPr>
          <w:rFonts w:hint="eastAsia" w:ascii="仿宋" w:hAnsi="仿宋" w:eastAsia="仿宋" w:cs="仿宋"/>
          <w:b w:val="0"/>
          <w:bCs w:val="0"/>
          <w:color w:val="auto"/>
          <w:kern w:val="2"/>
          <w:sz w:val="32"/>
          <w:szCs w:val="32"/>
          <w:highlight w:val="none"/>
          <w:lang w:val="en-US" w:eastAsia="zh-CN"/>
        </w:rPr>
        <w:t>（二）工作人员须培训上岗</w:t>
      </w:r>
    </w:p>
    <w:p>
      <w:pPr>
        <w:pStyle w:val="2"/>
        <w:keepNext w:val="0"/>
        <w:keepLines w:val="0"/>
        <w:pageBreakBefore w:val="0"/>
        <w:widowControl w:val="0"/>
        <w:kinsoku/>
        <w:wordWrap/>
        <w:overflowPunct/>
        <w:topLinePunct w:val="0"/>
        <w:autoSpaceDE/>
        <w:autoSpaceDN/>
        <w:bidi w:val="0"/>
        <w:adjustRightInd/>
        <w:snapToGrid w:val="0"/>
        <w:spacing w:after="0" w:line="560" w:lineRule="exact"/>
        <w:ind w:left="0" w:leftChars="0" w:right="0" w:rightChars="0" w:firstLine="640" w:firstLineChars="200"/>
        <w:jc w:val="both"/>
        <w:textAlignment w:val="auto"/>
        <w:outlineLvl w:val="9"/>
        <w:rPr>
          <w:rFonts w:hint="eastAsia" w:ascii="仿宋" w:hAnsi="仿宋" w:eastAsia="仿宋" w:cs="仿宋"/>
          <w:b w:val="0"/>
          <w:bCs w:val="0"/>
          <w:color w:val="000000"/>
          <w:kern w:val="0"/>
          <w:sz w:val="32"/>
          <w:szCs w:val="32"/>
          <w:lang w:val="en-US" w:eastAsia="zh-CN" w:bidi="ar-SA"/>
        </w:rPr>
      </w:pPr>
      <w:r>
        <w:rPr>
          <w:rFonts w:hint="eastAsia" w:ascii="仿宋" w:hAnsi="仿宋" w:eastAsia="仿宋" w:cs="仿宋"/>
          <w:b w:val="0"/>
          <w:bCs w:val="0"/>
          <w:color w:val="000000"/>
          <w:kern w:val="0"/>
          <w:sz w:val="32"/>
          <w:szCs w:val="32"/>
          <w:lang w:val="en-US" w:eastAsia="zh-CN" w:bidi="ar-SA"/>
        </w:rPr>
        <w:t>活动举行前，应组织工作人员进行疫情防控专题培训（培训期间不得外出），明确疫情防控相关技术和工作要求，未经培训人员不得上岗。</w:t>
      </w:r>
    </w:p>
    <w:p>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val="0"/>
        <w:spacing w:line="560" w:lineRule="exact"/>
        <w:ind w:right="0" w:rightChars="0" w:firstLine="640" w:firstLineChars="200"/>
        <w:jc w:val="both"/>
        <w:textAlignment w:val="auto"/>
        <w:rPr>
          <w:rFonts w:hint="eastAsia" w:ascii="仿宋" w:hAnsi="仿宋" w:eastAsia="仿宋" w:cs="仿宋"/>
          <w:b w:val="0"/>
          <w:bCs w:val="0"/>
          <w:color w:val="auto"/>
          <w:kern w:val="2"/>
          <w:sz w:val="32"/>
          <w:szCs w:val="32"/>
          <w:highlight w:val="none"/>
          <w:lang w:val="en-US" w:eastAsia="zh-CN"/>
        </w:rPr>
      </w:pPr>
      <w:r>
        <w:rPr>
          <w:rFonts w:hint="eastAsia" w:ascii="仿宋" w:hAnsi="仿宋" w:eastAsia="仿宋" w:cs="仿宋"/>
          <w:b w:val="0"/>
          <w:bCs w:val="0"/>
          <w:color w:val="auto"/>
          <w:kern w:val="2"/>
          <w:sz w:val="32"/>
          <w:szCs w:val="32"/>
          <w:highlight w:val="none"/>
          <w:lang w:val="en-US" w:eastAsia="zh-CN"/>
        </w:rPr>
        <w:t>（三）不能参加活动和服务的人员</w:t>
      </w:r>
    </w:p>
    <w:p>
      <w:pPr>
        <w:pStyle w:val="2"/>
        <w:keepNext w:val="0"/>
        <w:keepLines w:val="0"/>
        <w:pageBreakBefore w:val="0"/>
        <w:widowControl w:val="0"/>
        <w:kinsoku/>
        <w:wordWrap/>
        <w:overflowPunct/>
        <w:topLinePunct w:val="0"/>
        <w:autoSpaceDE/>
        <w:autoSpaceDN/>
        <w:bidi w:val="0"/>
        <w:adjustRightInd/>
        <w:snapToGrid w:val="0"/>
        <w:spacing w:after="0" w:line="560" w:lineRule="exact"/>
        <w:ind w:left="0" w:leftChars="0" w:right="0" w:rightChars="0" w:firstLine="640" w:firstLineChars="200"/>
        <w:jc w:val="both"/>
        <w:textAlignment w:val="auto"/>
        <w:outlineLvl w:val="9"/>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目前为新冠肺炎确诊病例、疑似病例、无症状感染者及密切接触者;已治愈出院的确诊病例和已解除集中隔离医学观察的无症状感染者，尚在随访及医学观察期内的;人员入境后或中高风险地区返深处于集中隔离医学观察期的。</w:t>
      </w:r>
    </w:p>
    <w:p>
      <w:pPr>
        <w:keepNext w:val="0"/>
        <w:keepLines w:val="0"/>
        <w:pageBreakBefore w:val="0"/>
        <w:widowControl/>
        <w:numPr>
          <w:ilvl w:val="0"/>
          <w:numId w:val="0"/>
        </w:numPr>
        <w:kinsoku/>
        <w:wordWrap/>
        <w:overflowPunct/>
        <w:topLinePunct w:val="0"/>
        <w:autoSpaceDE/>
        <w:autoSpaceDN/>
        <w:bidi w:val="0"/>
        <w:adjustRightInd/>
        <w:snapToGrid w:val="0"/>
        <w:spacing w:line="560" w:lineRule="exact"/>
        <w:ind w:right="0" w:rightChars="0" w:firstLine="640" w:firstLineChars="200"/>
        <w:jc w:val="both"/>
        <w:textAlignment w:val="auto"/>
        <w:rPr>
          <w:rFonts w:hint="eastAsia" w:ascii="方正黑体_GBK" w:hAnsi="方正黑体_GBK" w:eastAsia="方正黑体_GBK" w:cs="方正黑体_GBK"/>
          <w:b/>
          <w:bCs/>
          <w:kern w:val="2"/>
          <w:sz w:val="32"/>
          <w:szCs w:val="32"/>
        </w:rPr>
      </w:pPr>
      <w:r>
        <w:rPr>
          <w:rFonts w:hint="eastAsia" w:ascii="方正黑体_GBK" w:hAnsi="方正黑体_GBK" w:eastAsia="方正黑体_GBK" w:cs="方正黑体_GBK"/>
          <w:b w:val="0"/>
          <w:bCs w:val="0"/>
          <w:color w:val="auto"/>
          <w:kern w:val="2"/>
          <w:sz w:val="32"/>
          <w:szCs w:val="32"/>
          <w:highlight w:val="none"/>
          <w:lang w:val="en-US" w:eastAsia="zh-CN"/>
        </w:rPr>
        <w:t>四、会</w:t>
      </w:r>
      <w:bookmarkEnd w:id="0"/>
      <w:r>
        <w:rPr>
          <w:rFonts w:hint="eastAsia" w:ascii="方正黑体_GBK" w:hAnsi="方正黑体_GBK" w:eastAsia="方正黑体_GBK" w:cs="方正黑体_GBK"/>
          <w:b w:val="0"/>
          <w:bCs w:val="0"/>
          <w:color w:val="auto"/>
          <w:kern w:val="2"/>
          <w:sz w:val="32"/>
          <w:szCs w:val="32"/>
          <w:highlight w:val="none"/>
          <w:lang w:val="en-US" w:eastAsia="zh-CN"/>
        </w:rPr>
        <w:t>中安排</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ascii="仿宋_GB2312" w:hAnsi="宋体" w:eastAsia="仿宋_GB2312" w:cs="Times New Roman"/>
          <w:kern w:val="2"/>
          <w:sz w:val="32"/>
          <w:szCs w:val="32"/>
        </w:rPr>
      </w:pPr>
      <w:r>
        <w:rPr>
          <w:rFonts w:hint="eastAsia" w:ascii="仿宋_GB2312" w:hAnsi="宋体" w:eastAsia="仿宋_GB2312" w:cs="Times New Roman"/>
          <w:kern w:val="2"/>
          <w:sz w:val="32"/>
          <w:szCs w:val="32"/>
          <w:lang w:eastAsia="zh-CN"/>
        </w:rPr>
        <w:t>（一）</w:t>
      </w:r>
      <w:r>
        <w:rPr>
          <w:rFonts w:hint="eastAsia" w:ascii="仿宋_GB2312" w:hAnsi="宋体" w:eastAsia="仿宋_GB2312" w:cs="Times New Roman"/>
          <w:kern w:val="2"/>
          <w:sz w:val="32"/>
          <w:szCs w:val="32"/>
        </w:rPr>
        <w:t>活动当天检测要求</w:t>
      </w:r>
    </w:p>
    <w:p>
      <w:pPr>
        <w:pStyle w:val="2"/>
        <w:keepNext w:val="0"/>
        <w:keepLines w:val="0"/>
        <w:pageBreakBefore w:val="0"/>
        <w:widowControl w:val="0"/>
        <w:kinsoku/>
        <w:wordWrap/>
        <w:overflowPunct/>
        <w:topLinePunct w:val="0"/>
        <w:autoSpaceDE/>
        <w:autoSpaceDN/>
        <w:bidi w:val="0"/>
        <w:adjustRightInd/>
        <w:snapToGrid w:val="0"/>
        <w:spacing w:after="0" w:line="560" w:lineRule="exact"/>
        <w:ind w:left="0" w:leftChars="0" w:right="0" w:rightChars="0" w:firstLine="640" w:firstLineChars="200"/>
        <w:jc w:val="both"/>
        <w:textAlignment w:val="auto"/>
        <w:outlineLvl w:val="9"/>
        <w:rPr>
          <w:rFonts w:ascii="仿宋_GB2312" w:hAnsi="宋体" w:eastAsia="仿宋_GB2312" w:cs="Times New Roman"/>
          <w:kern w:val="2"/>
          <w:sz w:val="32"/>
          <w:szCs w:val="32"/>
        </w:rPr>
      </w:pPr>
      <w:r>
        <w:rPr>
          <w:rFonts w:hint="eastAsia" w:ascii="仿宋" w:hAnsi="仿宋" w:eastAsia="仿宋" w:cs="仿宋"/>
          <w:color w:val="000000"/>
          <w:kern w:val="0"/>
          <w:sz w:val="32"/>
          <w:szCs w:val="32"/>
          <w:lang w:val="en-US" w:eastAsia="zh-CN" w:bidi="ar-SA"/>
        </w:rPr>
        <w:t>参会人员及工作人员须持</w:t>
      </w:r>
      <w:r>
        <w:rPr>
          <w:rFonts w:hint="eastAsia" w:ascii="仿宋" w:hAnsi="仿宋" w:eastAsia="仿宋" w:cs="仿宋"/>
          <w:color w:val="auto"/>
          <w:kern w:val="2"/>
          <w:sz w:val="32"/>
          <w:szCs w:val="32"/>
          <w:highlight w:val="none"/>
          <w:lang w:val="en-US" w:eastAsia="zh-CN" w:bidi="ar-SA"/>
        </w:rPr>
        <w:t>“粤康码”绿码和“行程卡”无中高风险地区往返信息</w:t>
      </w:r>
      <w:r>
        <w:rPr>
          <w:rFonts w:hint="eastAsia" w:ascii="仿宋" w:hAnsi="仿宋" w:eastAsia="仿宋" w:cs="仿宋"/>
          <w:color w:val="000000"/>
          <w:kern w:val="0"/>
          <w:sz w:val="32"/>
          <w:szCs w:val="32"/>
          <w:lang w:val="en-US" w:eastAsia="zh-CN" w:bidi="ar-SA"/>
        </w:rPr>
        <w:t>参会。出入要实行体温、健康码检测登记，安排工作人员对进入本次活动场所所有人员进行体温、健康码检测并逐人登记，体温正常方可进入，进入人员必须佩戴口罩并用洗手液清洗双手；体温异常的，按照现场排查处置流程开展工作。对不配合或干扰防疫工作的，要依法依规报告相关部门处置。 </w:t>
      </w:r>
      <w:r>
        <w:rPr>
          <w:rFonts w:hint="eastAsia" w:ascii="仿宋_GB2312" w:hAnsi="宋体" w:eastAsia="仿宋_GB2312" w:cs="Times New Roman"/>
          <w:kern w:val="2"/>
          <w:sz w:val="32"/>
          <w:szCs w:val="32"/>
        </w:rPr>
        <w:t> </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ascii="仿宋_GB2312" w:hAnsi="宋体" w:eastAsia="仿宋_GB2312" w:cs="Times New Roman"/>
          <w:kern w:val="2"/>
          <w:sz w:val="32"/>
          <w:szCs w:val="32"/>
        </w:rPr>
      </w:pPr>
      <w:r>
        <w:rPr>
          <w:rFonts w:hint="eastAsia" w:ascii="仿宋_GB2312" w:hAnsi="宋体" w:eastAsia="仿宋_GB2312" w:cs="Times New Roman"/>
          <w:kern w:val="2"/>
          <w:sz w:val="32"/>
          <w:szCs w:val="32"/>
          <w:lang w:eastAsia="zh-CN"/>
        </w:rPr>
        <w:t>（二）</w:t>
      </w:r>
      <w:r>
        <w:rPr>
          <w:rFonts w:hint="eastAsia" w:ascii="仿宋_GB2312" w:hAnsi="宋体" w:eastAsia="仿宋_GB2312" w:cs="Times New Roman"/>
          <w:kern w:val="2"/>
          <w:sz w:val="32"/>
          <w:szCs w:val="32"/>
        </w:rPr>
        <w:t>场所清洁和消毒</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ascii="仿宋_GB2312" w:hAnsi="宋体" w:eastAsia="仿宋_GB2312" w:cs="Times New Roman"/>
          <w:kern w:val="2"/>
          <w:sz w:val="32"/>
          <w:szCs w:val="32"/>
        </w:rPr>
      </w:pPr>
      <w:r>
        <w:rPr>
          <w:rFonts w:hint="eastAsia" w:ascii="仿宋_GB2312" w:hAnsi="宋体" w:eastAsia="仿宋_GB2312" w:cs="Times New Roman"/>
          <w:kern w:val="2"/>
          <w:sz w:val="32"/>
          <w:szCs w:val="32"/>
        </w:rPr>
        <w:t>配备必要的洗消用品，保持环境整洁卫生，本次活动前后，安排工作人员对活动场所及附属设施进行彻底消毒，并开窗通风30分钟，务必确保消毒防疫措施落实到位。</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ascii="仿宋_GB2312" w:hAnsi="宋体" w:eastAsia="仿宋_GB2312" w:cs="Times New Roman"/>
          <w:kern w:val="2"/>
          <w:sz w:val="32"/>
          <w:szCs w:val="32"/>
        </w:rPr>
      </w:pPr>
      <w:r>
        <w:rPr>
          <w:rFonts w:hint="eastAsia" w:ascii="仿宋_GB2312" w:hAnsi="宋体" w:eastAsia="仿宋_GB2312" w:cs="Times New Roman"/>
          <w:kern w:val="2"/>
          <w:sz w:val="32"/>
          <w:szCs w:val="32"/>
          <w:lang w:eastAsia="zh-CN"/>
        </w:rPr>
        <w:t>（三）</w:t>
      </w:r>
      <w:r>
        <w:rPr>
          <w:rFonts w:hint="eastAsia" w:ascii="仿宋_GB2312" w:hAnsi="宋体" w:eastAsia="仿宋_GB2312" w:cs="Times New Roman"/>
          <w:kern w:val="2"/>
          <w:sz w:val="32"/>
          <w:szCs w:val="32"/>
        </w:rPr>
        <w:t>座位安排</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hint="default" w:ascii="仿宋_GB2312" w:hAnsi="宋体" w:eastAsia="仿宋_GB2312" w:cs="Times New Roman"/>
          <w:kern w:val="2"/>
          <w:sz w:val="32"/>
          <w:szCs w:val="32"/>
          <w:lang w:val="en-US" w:eastAsia="zh-CN"/>
        </w:rPr>
      </w:pPr>
      <w:r>
        <w:rPr>
          <w:rFonts w:hint="eastAsia" w:ascii="仿宋_GB2312" w:hAnsi="宋体" w:eastAsia="仿宋_GB2312" w:cs="Times New Roman"/>
          <w:kern w:val="2"/>
          <w:sz w:val="32"/>
          <w:szCs w:val="32"/>
        </w:rPr>
        <w:t>会场座位安排采取隔位就坐，人与人之间（前、后、左、右）保持1米左右安全距离，尽量减少人员聚集。</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ascii="仿宋_GB2312" w:hAnsi="宋体" w:eastAsia="仿宋_GB2312" w:cs="Times New Roman"/>
          <w:kern w:val="2"/>
          <w:sz w:val="32"/>
          <w:szCs w:val="32"/>
        </w:rPr>
      </w:pPr>
      <w:r>
        <w:rPr>
          <w:rFonts w:hint="eastAsia" w:ascii="仿宋_GB2312" w:hAnsi="宋体" w:eastAsia="仿宋_GB2312" w:cs="Times New Roman"/>
          <w:kern w:val="2"/>
          <w:sz w:val="32"/>
          <w:szCs w:val="32"/>
          <w:lang w:eastAsia="zh-CN"/>
        </w:rPr>
        <w:t>（四）</w:t>
      </w:r>
      <w:r>
        <w:rPr>
          <w:rFonts w:hint="eastAsia" w:ascii="仿宋_GB2312" w:hAnsi="宋体" w:eastAsia="仿宋_GB2312" w:cs="Times New Roman"/>
          <w:kern w:val="2"/>
          <w:sz w:val="32"/>
          <w:szCs w:val="32"/>
        </w:rPr>
        <w:t>设置临时隔离场所</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hint="eastAsia" w:ascii="仿宋_GB2312" w:hAnsi="宋体" w:eastAsia="仿宋_GB2312" w:cs="Times New Roman"/>
          <w:kern w:val="2"/>
          <w:sz w:val="32"/>
          <w:szCs w:val="32"/>
        </w:rPr>
      </w:pPr>
      <w:r>
        <w:rPr>
          <w:rFonts w:hint="eastAsia" w:ascii="仿宋_GB2312" w:hAnsi="宋体" w:eastAsia="仿宋_GB2312" w:cs="Times New Roman"/>
          <w:kern w:val="2"/>
          <w:sz w:val="32"/>
          <w:szCs w:val="32"/>
        </w:rPr>
        <w:t>在相对独立区域设置临时隔离场所，用于发热、咳嗽等呼吸道症状者的暂时隔离。隔离观察区域由专人负责，保证消毒卫生落实到位。临时隔离场所应配备必要的个人防护用品、洗手卫生设施、消毒药械等物资，设置铺设双层密封袋的专用收集桶，专门收集发热人员废弃口罩等废物。收集桶内废物打包收纳前，应先使用有效氯500mg/L-1000mg/L含氯消毒剂或者其他符合卫生防疫标准要求的消毒剂喷洒或浇洒至完全湿润，然后扎紧塑料袋口密封打包，收集运送到生活垃圾焚烧发电厂进行焚烧处置，不得进入生活垃圾填埋场进行填埋。</w:t>
      </w:r>
    </w:p>
    <w:p>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firstLine="640" w:firstLineChars="200"/>
        <w:jc w:val="both"/>
        <w:textAlignment w:val="auto"/>
        <w:rPr>
          <w:rFonts w:hint="eastAsia" w:ascii="方正黑体_GBK" w:hAnsi="方正黑体_GBK" w:eastAsia="方正黑体_GBK" w:cs="方正黑体_GBK"/>
          <w:b w:val="0"/>
          <w:bCs w:val="0"/>
          <w:color w:val="auto"/>
          <w:kern w:val="2"/>
          <w:sz w:val="32"/>
          <w:szCs w:val="32"/>
          <w:highlight w:val="none"/>
          <w:lang w:val="en-US" w:eastAsia="zh-CN"/>
        </w:rPr>
      </w:pPr>
      <w:r>
        <w:rPr>
          <w:rFonts w:hint="eastAsia" w:ascii="方正黑体_GBK" w:hAnsi="方正黑体_GBK" w:eastAsia="方正黑体_GBK" w:cs="方正黑体_GBK"/>
          <w:b w:val="0"/>
          <w:bCs w:val="0"/>
          <w:color w:val="auto"/>
          <w:kern w:val="2"/>
          <w:sz w:val="32"/>
          <w:szCs w:val="32"/>
          <w:highlight w:val="none"/>
          <w:lang w:val="en-US" w:eastAsia="zh-CN"/>
        </w:rPr>
        <w:t>五、应急处置管理措施</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ascii="仿宋_GB2312" w:hAnsi="宋体" w:eastAsia="仿宋_GB2312" w:cs="Times New Roman"/>
          <w:kern w:val="2"/>
          <w:sz w:val="32"/>
          <w:szCs w:val="32"/>
        </w:rPr>
      </w:pPr>
      <w:r>
        <w:rPr>
          <w:rFonts w:hint="eastAsia" w:ascii="仿宋_GB2312" w:hAnsi="宋体" w:eastAsia="仿宋_GB2312" w:cs="Times New Roman"/>
          <w:kern w:val="2"/>
          <w:sz w:val="32"/>
          <w:szCs w:val="32"/>
        </w:rPr>
        <w:t>活动期间，如发现活动人员有发热症状(红外测温仪复测第二次温度仍≥36.8℃)，为发热人员更换佩戴一个医用外科口罩，立即引导至临时隔离场所。报告医护人员，由医护人员用水银温度计复测腋下温度仍≥37.3℃，询问有无新冠流行病学史：</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ascii="仿宋_GB2312" w:hAnsi="宋体" w:eastAsia="仿宋_GB2312" w:cs="Times New Roman"/>
          <w:kern w:val="2"/>
          <w:sz w:val="32"/>
          <w:szCs w:val="32"/>
        </w:rPr>
      </w:pPr>
      <w:r>
        <w:rPr>
          <w:rFonts w:hint="eastAsia" w:ascii="仿宋_GB2312" w:hAnsi="宋体" w:eastAsia="仿宋_GB2312" w:cs="Times New Roman"/>
          <w:kern w:val="2"/>
          <w:sz w:val="32"/>
          <w:szCs w:val="32"/>
          <w:lang w:val="en-US" w:eastAsia="zh-CN"/>
        </w:rPr>
        <w:t>1.</w:t>
      </w:r>
      <w:r>
        <w:rPr>
          <w:rFonts w:hint="eastAsia" w:ascii="仿宋_GB2312" w:hAnsi="宋体" w:eastAsia="仿宋_GB2312" w:cs="Times New Roman"/>
          <w:kern w:val="2"/>
          <w:sz w:val="32"/>
          <w:szCs w:val="32"/>
        </w:rPr>
        <w:t>若有流行病学史，</w:t>
      </w:r>
      <w:r>
        <w:rPr>
          <w:rFonts w:hint="eastAsia" w:ascii="仿宋_GB2312" w:hAnsi="宋体" w:eastAsia="仿宋_GB2312" w:cs="Times New Roman"/>
          <w:kern w:val="2"/>
          <w:sz w:val="32"/>
          <w:szCs w:val="32"/>
          <w:lang w:eastAsia="zh-CN"/>
        </w:rPr>
        <w:t>及时</w:t>
      </w:r>
      <w:r>
        <w:rPr>
          <w:rFonts w:hint="eastAsia" w:ascii="仿宋_GB2312" w:hAnsi="宋体" w:eastAsia="仿宋_GB2312" w:cs="Times New Roman"/>
          <w:kern w:val="2"/>
          <w:sz w:val="32"/>
          <w:szCs w:val="32"/>
        </w:rPr>
        <w:t>拨打120救护车送附近发热门诊就诊。由活动举办方报告上级行政管理部门、卫生行政部门和疾控中心（区疾控中心：13923723631），立即安排与其有接触的人员在原地等待，佩戴口罩，暂停相关会议活动。同时及时报告坪山区疫情防控机构，按照疫情防控相关规定处理。</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hint="eastAsia" w:ascii="仿宋_GB2312" w:eastAsia="仿宋_GB2312"/>
          <w:sz w:val="32"/>
          <w:szCs w:val="32"/>
          <w:lang w:val="en-US" w:eastAsia="zh-CN"/>
        </w:rPr>
      </w:pPr>
      <w:r>
        <w:rPr>
          <w:rFonts w:hint="eastAsia" w:ascii="仿宋_GB2312" w:hAnsi="宋体" w:eastAsia="仿宋_GB2312" w:cs="Times New Roman"/>
          <w:kern w:val="2"/>
          <w:sz w:val="32"/>
          <w:szCs w:val="32"/>
          <w:lang w:val="en-US" w:eastAsia="zh-CN"/>
        </w:rPr>
        <w:t>2.</w:t>
      </w:r>
      <w:r>
        <w:rPr>
          <w:rFonts w:hint="eastAsia" w:ascii="仿宋_GB2312" w:hAnsi="宋体" w:eastAsia="仿宋_GB2312" w:cs="Times New Roman"/>
          <w:kern w:val="2"/>
          <w:sz w:val="32"/>
          <w:szCs w:val="32"/>
        </w:rPr>
        <w:t>若无流行病学史，自行前往附近发热门诊就诊，应避免乘坐公共交通工具，提醒与其有接触的人员加强自我健康监测，会议正常活动不受影响，活动期间减少非必要外出及不参加聚集性活动。</w:t>
      </w:r>
    </w:p>
    <w:p>
      <w:pPr>
        <w:pStyle w:val="3"/>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01"/>
    <w:family w:val="roman"/>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Cambria">
    <w:altName w:val="FreeSerif"/>
    <w:panose1 w:val="02040503050406030204"/>
    <w:charset w:val="00"/>
    <w:family w:val="roman"/>
    <w:pitch w:val="default"/>
    <w:sig w:usb0="00000000" w:usb1="00000000" w:usb2="00000000" w:usb3="00000000" w:csb0="2000019F" w:csb1="00000000"/>
  </w:font>
  <w:font w:name="FreeSerif">
    <w:panose1 w:val="02020603050405020304"/>
    <w:charset w:val="00"/>
    <w:family w:val="auto"/>
    <w:pitch w:val="default"/>
    <w:sig w:usb0="E59FAFFF" w:usb1="C200FDFF" w:usb2="43501B29" w:usb3="04000043" w:csb0="600101FF" w:csb1="FFFF0000"/>
  </w:font>
  <w:font w:name="方正黑体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仿宋_GB2312">
    <w:altName w:val="方正仿宋_GBK"/>
    <w:panose1 w:val="02010609030101010101"/>
    <w:charset w:val="86"/>
    <w:family w:val="modern"/>
    <w:pitch w:val="default"/>
    <w:sig w:usb0="00000000" w:usb1="00000000" w:usb2="00000000" w:usb3="00000000" w:csb0="00040000" w:csb1="00000000"/>
  </w:font>
  <w:font w:name="Heiti SC Light">
    <w:altName w:val="URW Bookman"/>
    <w:panose1 w:val="00000000000000000000"/>
    <w:charset w:val="00"/>
    <w:family w:val="roman"/>
    <w:pitch w:val="default"/>
    <w:sig w:usb0="00000000" w:usb1="00000000" w:usb2="00000000" w:usb3="00000000" w:csb0="00000000" w:csb1="00000000"/>
  </w:font>
  <w:font w:name="URW Bookman">
    <w:panose1 w:val="00000000000000000000"/>
    <w:charset w:val="00"/>
    <w:family w:val="auto"/>
    <w:pitch w:val="default"/>
    <w:sig w:usb0="00000000" w:usb1="00000000" w:usb2="00000000" w:usb3="00000000" w:csb0="00000000" w:csb1="00000000"/>
  </w:font>
  <w:font w:name="方正小标宋_GBK">
    <w:panose1 w:val="02000000000000000000"/>
    <w:charset w:val="86"/>
    <w:family w:val="auto"/>
    <w:pitch w:val="default"/>
    <w:sig w:usb0="00000001" w:usb1="08000000" w:usb2="00000000" w:usb3="00000000" w:csb0="00040000" w:csb1="00000000"/>
  </w:font>
  <w:font w:name="楷体">
    <w:altName w:val="方正楷体_GBK"/>
    <w:panose1 w:val="02010609060101010101"/>
    <w:charset w:val="86"/>
    <w:family w:val="modern"/>
    <w:pitch w:val="default"/>
    <w:sig w:usb0="00000000" w:usb1="00000000" w:usb2="00000016" w:usb3="00000000" w:csb0="00040001" w:csb1="00000000"/>
  </w:font>
  <w:font w:name="方正楷体_GBK">
    <w:panose1 w:val="02000000000000000000"/>
    <w:charset w:val="86"/>
    <w:family w:val="auto"/>
    <w:pitch w:val="default"/>
    <w:sig w:usb0="00000001" w:usb1="08000000" w:usb2="00000000" w:usb3="00000000" w:csb0="00040000" w:csb1="00000000"/>
  </w:font>
  <w:font w:name="MathJax_Vector">
    <w:panose1 w:val="02000603000000000000"/>
    <w:charset w:val="00"/>
    <w:family w:val="auto"/>
    <w:pitch w:val="default"/>
    <w:sig w:usb0="00000001" w:usb1="00000020" w:usb2="00000000" w:usb3="00000000" w:csb0="00000001" w:csb1="00000000"/>
  </w:font>
  <w:font w:name="楷体_GB2312">
    <w:altName w:val="方正楷体_GBK"/>
    <w:panose1 w:val="02010609030101010101"/>
    <w:charset w:val="86"/>
    <w:family w:val="modern"/>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77DE965"/>
    <w:multiLevelType w:val="singleLevel"/>
    <w:tmpl w:val="E77DE965"/>
    <w:lvl w:ilvl="0" w:tentative="0">
      <w:start w:val="1"/>
      <w:numFmt w:val="decimal"/>
      <w:suff w:val="nothing"/>
      <w:lvlText w:val="（%1）"/>
      <w:lvlJc w:val="left"/>
    </w:lvl>
  </w:abstractNum>
  <w:abstractNum w:abstractNumId="1">
    <w:nsid w:val="03B44776"/>
    <w:multiLevelType w:val="multilevel"/>
    <w:tmpl w:val="03B44776"/>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2">
    <w:nsid w:val="0C323A22"/>
    <w:multiLevelType w:val="singleLevel"/>
    <w:tmpl w:val="0C323A22"/>
    <w:lvl w:ilvl="0" w:tentative="0">
      <w:start w:val="1"/>
      <w:numFmt w:val="chineseCounting"/>
      <w:suff w:val="nothing"/>
      <w:lvlText w:val="%1、"/>
      <w:lvlJc w:val="left"/>
      <w:rPr>
        <w:rFonts w:hint="eastAsia"/>
      </w:rPr>
    </w:lvl>
  </w:abstractNum>
  <w:abstractNum w:abstractNumId="3">
    <w:nsid w:val="0DFBFBDF"/>
    <w:multiLevelType w:val="singleLevel"/>
    <w:tmpl w:val="0DFBFBDF"/>
    <w:lvl w:ilvl="0" w:tentative="0">
      <w:start w:val="9"/>
      <w:numFmt w:val="chineseCounting"/>
      <w:suff w:val="nothing"/>
      <w:lvlText w:val="%1、"/>
      <w:lvlJc w:val="left"/>
      <w:rPr>
        <w:rFonts w:hint="eastAsia"/>
      </w:rPr>
    </w:lvl>
  </w:abstractNum>
  <w:abstractNum w:abstractNumId="4">
    <w:nsid w:val="0E355A11"/>
    <w:multiLevelType w:val="singleLevel"/>
    <w:tmpl w:val="0E355A11"/>
    <w:lvl w:ilvl="0" w:tentative="0">
      <w:start w:val="1"/>
      <w:numFmt w:val="decimal"/>
      <w:suff w:val="nothing"/>
      <w:lvlText w:val="（%1）"/>
      <w:lvlJc w:val="left"/>
    </w:lvl>
  </w:abstractNum>
  <w:abstractNum w:abstractNumId="5">
    <w:nsid w:val="3F3E0C93"/>
    <w:multiLevelType w:val="singleLevel"/>
    <w:tmpl w:val="3F3E0C93"/>
    <w:lvl w:ilvl="0" w:tentative="0">
      <w:start w:val="1"/>
      <w:numFmt w:val="decimal"/>
      <w:suff w:val="nothing"/>
      <w:lvlText w:val="%1、"/>
      <w:lvlJc w:val="left"/>
    </w:lvl>
  </w:abstractNum>
  <w:abstractNum w:abstractNumId="6">
    <w:nsid w:val="43B643F5"/>
    <w:multiLevelType w:val="singleLevel"/>
    <w:tmpl w:val="43B643F5"/>
    <w:lvl w:ilvl="0" w:tentative="0">
      <w:start w:val="1"/>
      <w:numFmt w:val="decimal"/>
      <w:suff w:val="nothing"/>
      <w:lvlText w:val="%1、"/>
      <w:lvlJc w:val="left"/>
    </w:lvl>
  </w:abstractNum>
  <w:abstractNum w:abstractNumId="7">
    <w:nsid w:val="4B8733D3"/>
    <w:multiLevelType w:val="multilevel"/>
    <w:tmpl w:val="4B8733D3"/>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51E5DACF"/>
    <w:multiLevelType w:val="singleLevel"/>
    <w:tmpl w:val="51E5DACF"/>
    <w:lvl w:ilvl="0" w:tentative="0">
      <w:start w:val="1"/>
      <w:numFmt w:val="chineseCounting"/>
      <w:suff w:val="nothing"/>
      <w:lvlText w:val="（%1）"/>
      <w:lvlJc w:val="left"/>
      <w:rPr>
        <w:rFonts w:hint="eastAsia"/>
      </w:rPr>
    </w:lvl>
  </w:abstractNum>
  <w:abstractNum w:abstractNumId="9">
    <w:nsid w:val="609A2F5E"/>
    <w:multiLevelType w:val="singleLevel"/>
    <w:tmpl w:val="609A2F5E"/>
    <w:lvl w:ilvl="0" w:tentative="0">
      <w:start w:val="2"/>
      <w:numFmt w:val="chineseCounting"/>
      <w:suff w:val="nothing"/>
      <w:lvlText w:val="%1、"/>
      <w:lvlJc w:val="left"/>
    </w:lvl>
  </w:abstractNum>
  <w:num w:numId="1">
    <w:abstractNumId w:val="2"/>
  </w:num>
  <w:num w:numId="2">
    <w:abstractNumId w:val="6"/>
  </w:num>
  <w:num w:numId="3">
    <w:abstractNumId w:val="4"/>
  </w:num>
  <w:num w:numId="4">
    <w:abstractNumId w:val="5"/>
  </w:num>
  <w:num w:numId="5">
    <w:abstractNumId w:val="0"/>
  </w:num>
  <w:num w:numId="6">
    <w:abstractNumId w:val="7"/>
  </w:num>
  <w:num w:numId="7">
    <w:abstractNumId w:val="3"/>
  </w:num>
  <w:num w:numId="8">
    <w:abstractNumId w:val="9"/>
  </w:num>
  <w:num w:numId="9">
    <w:abstractNumId w:val="1"/>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7C05"/>
    <w:rsid w:val="00015DEE"/>
    <w:rsid w:val="00035A35"/>
    <w:rsid w:val="00060923"/>
    <w:rsid w:val="00066D9F"/>
    <w:rsid w:val="000A716A"/>
    <w:rsid w:val="000C33AB"/>
    <w:rsid w:val="000E29D4"/>
    <w:rsid w:val="0013445F"/>
    <w:rsid w:val="001344E9"/>
    <w:rsid w:val="001D1969"/>
    <w:rsid w:val="001D694E"/>
    <w:rsid w:val="001E4B51"/>
    <w:rsid w:val="002A79FA"/>
    <w:rsid w:val="002C273B"/>
    <w:rsid w:val="003531CA"/>
    <w:rsid w:val="0035490F"/>
    <w:rsid w:val="00386957"/>
    <w:rsid w:val="003902B1"/>
    <w:rsid w:val="00430505"/>
    <w:rsid w:val="00476AB4"/>
    <w:rsid w:val="00537854"/>
    <w:rsid w:val="005F7C05"/>
    <w:rsid w:val="00603AAE"/>
    <w:rsid w:val="00603EE8"/>
    <w:rsid w:val="00610419"/>
    <w:rsid w:val="00623096"/>
    <w:rsid w:val="00670DD5"/>
    <w:rsid w:val="0067314A"/>
    <w:rsid w:val="006B5966"/>
    <w:rsid w:val="006F7962"/>
    <w:rsid w:val="007B7EFF"/>
    <w:rsid w:val="007C20B7"/>
    <w:rsid w:val="00822F58"/>
    <w:rsid w:val="00844660"/>
    <w:rsid w:val="00863938"/>
    <w:rsid w:val="00870995"/>
    <w:rsid w:val="00875941"/>
    <w:rsid w:val="00971C8F"/>
    <w:rsid w:val="00A734C6"/>
    <w:rsid w:val="00AE5802"/>
    <w:rsid w:val="00AF3A85"/>
    <w:rsid w:val="00AF51CF"/>
    <w:rsid w:val="00B515F2"/>
    <w:rsid w:val="00B57290"/>
    <w:rsid w:val="00B64FA8"/>
    <w:rsid w:val="00B7557A"/>
    <w:rsid w:val="00C41067"/>
    <w:rsid w:val="00C705DF"/>
    <w:rsid w:val="00C72510"/>
    <w:rsid w:val="00D2581C"/>
    <w:rsid w:val="00D3538B"/>
    <w:rsid w:val="00D4710B"/>
    <w:rsid w:val="00D71076"/>
    <w:rsid w:val="00D73B72"/>
    <w:rsid w:val="00D77211"/>
    <w:rsid w:val="00DB3003"/>
    <w:rsid w:val="00DE2135"/>
    <w:rsid w:val="00E32C9C"/>
    <w:rsid w:val="00E4562A"/>
    <w:rsid w:val="00EF45B1"/>
    <w:rsid w:val="00F0719F"/>
    <w:rsid w:val="00F55989"/>
    <w:rsid w:val="00FB6A24"/>
    <w:rsid w:val="00FF27DE"/>
    <w:rsid w:val="013444BF"/>
    <w:rsid w:val="016E0073"/>
    <w:rsid w:val="04B85061"/>
    <w:rsid w:val="06CB30A8"/>
    <w:rsid w:val="084920AD"/>
    <w:rsid w:val="08F60484"/>
    <w:rsid w:val="09BB4B06"/>
    <w:rsid w:val="0AAB10C6"/>
    <w:rsid w:val="0B5D06AF"/>
    <w:rsid w:val="0BB7089E"/>
    <w:rsid w:val="0C285923"/>
    <w:rsid w:val="0CF75477"/>
    <w:rsid w:val="0D4A653E"/>
    <w:rsid w:val="0E245FF8"/>
    <w:rsid w:val="0E964FC4"/>
    <w:rsid w:val="0EBF42E3"/>
    <w:rsid w:val="10E034E0"/>
    <w:rsid w:val="12415662"/>
    <w:rsid w:val="13A04CF0"/>
    <w:rsid w:val="13F66550"/>
    <w:rsid w:val="16004D2C"/>
    <w:rsid w:val="17C31EC3"/>
    <w:rsid w:val="181F6D2C"/>
    <w:rsid w:val="1AA34FC3"/>
    <w:rsid w:val="1AEE3D1E"/>
    <w:rsid w:val="1C141A3D"/>
    <w:rsid w:val="1C5B1233"/>
    <w:rsid w:val="1DCC384B"/>
    <w:rsid w:val="1DD8544B"/>
    <w:rsid w:val="207A6A18"/>
    <w:rsid w:val="20B30EF0"/>
    <w:rsid w:val="22126FA2"/>
    <w:rsid w:val="223B6304"/>
    <w:rsid w:val="2290799C"/>
    <w:rsid w:val="234E7C41"/>
    <w:rsid w:val="241A3D72"/>
    <w:rsid w:val="244E5958"/>
    <w:rsid w:val="24E778B2"/>
    <w:rsid w:val="25DB50B3"/>
    <w:rsid w:val="27B92767"/>
    <w:rsid w:val="2A372E0A"/>
    <w:rsid w:val="2A5831EB"/>
    <w:rsid w:val="2A8F10EF"/>
    <w:rsid w:val="2B6D1F0B"/>
    <w:rsid w:val="2BB6295F"/>
    <w:rsid w:val="30560E0A"/>
    <w:rsid w:val="33450B80"/>
    <w:rsid w:val="334B5581"/>
    <w:rsid w:val="339A61A5"/>
    <w:rsid w:val="36721FA0"/>
    <w:rsid w:val="36C32B71"/>
    <w:rsid w:val="384534E1"/>
    <w:rsid w:val="396F4776"/>
    <w:rsid w:val="3A7772B4"/>
    <w:rsid w:val="3B3E48CB"/>
    <w:rsid w:val="42274BE6"/>
    <w:rsid w:val="423C4F6F"/>
    <w:rsid w:val="42C95458"/>
    <w:rsid w:val="42F922FB"/>
    <w:rsid w:val="4309688D"/>
    <w:rsid w:val="45895352"/>
    <w:rsid w:val="47215DDB"/>
    <w:rsid w:val="494E43AF"/>
    <w:rsid w:val="49B60A6A"/>
    <w:rsid w:val="4A212C39"/>
    <w:rsid w:val="4BF70EFF"/>
    <w:rsid w:val="4CA84EAA"/>
    <w:rsid w:val="503B6C77"/>
    <w:rsid w:val="536033B5"/>
    <w:rsid w:val="53903EF9"/>
    <w:rsid w:val="547145C4"/>
    <w:rsid w:val="54C104E0"/>
    <w:rsid w:val="556A08EB"/>
    <w:rsid w:val="566D40BD"/>
    <w:rsid w:val="569E782F"/>
    <w:rsid w:val="57844E1A"/>
    <w:rsid w:val="58D648A2"/>
    <w:rsid w:val="59624267"/>
    <w:rsid w:val="59F22ACD"/>
    <w:rsid w:val="5ABC4326"/>
    <w:rsid w:val="5B410CFF"/>
    <w:rsid w:val="5B526DB5"/>
    <w:rsid w:val="5C1F0F99"/>
    <w:rsid w:val="5C9A530E"/>
    <w:rsid w:val="5DAD3BDD"/>
    <w:rsid w:val="61202E09"/>
    <w:rsid w:val="64BD309E"/>
    <w:rsid w:val="65315A37"/>
    <w:rsid w:val="65A76283"/>
    <w:rsid w:val="65F82352"/>
    <w:rsid w:val="66DA51A9"/>
    <w:rsid w:val="683D6A15"/>
    <w:rsid w:val="68976A8D"/>
    <w:rsid w:val="6AB53D49"/>
    <w:rsid w:val="6EA45A13"/>
    <w:rsid w:val="6ED12C32"/>
    <w:rsid w:val="6FAF4A95"/>
    <w:rsid w:val="700E56F6"/>
    <w:rsid w:val="71276A7D"/>
    <w:rsid w:val="727E517A"/>
    <w:rsid w:val="73580BC5"/>
    <w:rsid w:val="75F648E4"/>
    <w:rsid w:val="76226099"/>
    <w:rsid w:val="77791940"/>
    <w:rsid w:val="784C7937"/>
    <w:rsid w:val="7B0377D7"/>
    <w:rsid w:val="7B75297D"/>
    <w:rsid w:val="7BFF37D9"/>
    <w:rsid w:val="7CB46CDD"/>
    <w:rsid w:val="7CD109E8"/>
    <w:rsid w:val="7CE40D95"/>
    <w:rsid w:val="7D110057"/>
    <w:rsid w:val="DFBBC1A6"/>
    <w:rsid w:val="F9FF3559"/>
    <w:rsid w:val="FB7D3ED6"/>
    <w:rsid w:val="FE7B2C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semiHidden="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1"/>
    <w:basedOn w:val="1"/>
    <w:next w:val="1"/>
    <w:link w:val="17"/>
    <w:qFormat/>
    <w:uiPriority w:val="0"/>
    <w:pPr>
      <w:keepNext/>
      <w:keepLines/>
      <w:spacing w:before="340" w:after="330" w:line="578" w:lineRule="auto"/>
      <w:outlineLvl w:val="0"/>
    </w:pPr>
    <w:rPr>
      <w:rFonts w:ascii="Calibri" w:hAnsi="Calibri" w:eastAsia="宋体" w:cs="Times New Roman"/>
      <w:b/>
      <w:kern w:val="44"/>
      <w:sz w:val="44"/>
      <w:szCs w:val="20"/>
    </w:rPr>
  </w:style>
  <w:style w:type="character" w:default="1" w:styleId="12">
    <w:name w:val="Default Paragraph Font"/>
    <w:unhideWhenUsed/>
    <w:qFormat/>
    <w:uiPriority w:val="1"/>
  </w:style>
  <w:style w:type="table" w:default="1" w:styleId="10">
    <w:name w:val="Normal Table"/>
    <w:unhideWhenUsed/>
    <w:qFormat/>
    <w:uiPriority w:val="99"/>
    <w:tblPr>
      <w:tblCellMar>
        <w:top w:w="0" w:type="dxa"/>
        <w:left w:w="108" w:type="dxa"/>
        <w:bottom w:w="0" w:type="dxa"/>
        <w:right w:w="108" w:type="dxa"/>
      </w:tblCellMar>
    </w:tblPr>
  </w:style>
  <w:style w:type="paragraph" w:styleId="2">
    <w:name w:val="Body Text"/>
    <w:basedOn w:val="1"/>
    <w:next w:val="3"/>
    <w:unhideWhenUsed/>
    <w:qFormat/>
    <w:uiPriority w:val="99"/>
    <w:pPr>
      <w:autoSpaceDE w:val="0"/>
      <w:autoSpaceDN w:val="0"/>
      <w:jc w:val="left"/>
    </w:pPr>
    <w:rPr>
      <w:rFonts w:ascii="仿宋" w:hAnsi="仿宋" w:eastAsia="仿宋" w:cs="仿宋"/>
      <w:kern w:val="0"/>
      <w:lang w:val="zh-CN"/>
    </w:rPr>
  </w:style>
  <w:style w:type="paragraph" w:styleId="3">
    <w:name w:val="Title"/>
    <w:basedOn w:val="1"/>
    <w:next w:val="1"/>
    <w:qFormat/>
    <w:uiPriority w:val="10"/>
    <w:pPr>
      <w:spacing w:before="240" w:after="60"/>
      <w:jc w:val="center"/>
      <w:outlineLvl w:val="0"/>
    </w:pPr>
    <w:rPr>
      <w:rFonts w:ascii="Cambria" w:hAnsi="Cambria"/>
      <w:b/>
      <w:bCs/>
      <w:sz w:val="32"/>
      <w:szCs w:val="32"/>
    </w:rPr>
  </w:style>
  <w:style w:type="paragraph" w:styleId="5">
    <w:name w:val="Balloon Text"/>
    <w:basedOn w:val="1"/>
    <w:link w:val="15"/>
    <w:qFormat/>
    <w:uiPriority w:val="0"/>
    <w:rPr>
      <w:sz w:val="18"/>
      <w:szCs w:val="18"/>
    </w:rPr>
  </w:style>
  <w:style w:type="paragraph" w:styleId="6">
    <w:name w:val="footer"/>
    <w:basedOn w:val="1"/>
    <w:link w:val="14"/>
    <w:qFormat/>
    <w:uiPriority w:val="0"/>
    <w:pPr>
      <w:tabs>
        <w:tab w:val="center" w:pos="4153"/>
        <w:tab w:val="right" w:pos="8306"/>
      </w:tabs>
      <w:snapToGrid w:val="0"/>
      <w:jc w:val="left"/>
    </w:pPr>
    <w:rPr>
      <w:sz w:val="18"/>
      <w:szCs w:val="18"/>
    </w:rPr>
  </w:style>
  <w:style w:type="paragraph" w:styleId="7">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9">
    <w:name w:val="Normal (Web)"/>
    <w:basedOn w:val="1"/>
    <w:unhideWhenUsed/>
    <w:qFormat/>
    <w:uiPriority w:val="99"/>
    <w:pPr>
      <w:widowControl/>
      <w:spacing w:before="100" w:beforeAutospacing="1" w:after="100" w:afterAutospacing="1"/>
      <w:jc w:val="left"/>
    </w:pPr>
    <w:rPr>
      <w:rFonts w:ascii="宋体" w:hAnsi="宋体" w:eastAsia="宋体" w:cs="宋体"/>
      <w:kern w:val="0"/>
      <w:sz w:val="24"/>
    </w:rPr>
  </w:style>
  <w:style w:type="table" w:styleId="11">
    <w:name w:val="Table Grid"/>
    <w:basedOn w:val="1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3">
    <w:name w:val="页眉 Char"/>
    <w:basedOn w:val="12"/>
    <w:link w:val="7"/>
    <w:qFormat/>
    <w:uiPriority w:val="0"/>
    <w:rPr>
      <w:rFonts w:asciiTheme="minorHAnsi" w:hAnsiTheme="minorHAnsi" w:eastAsiaTheme="minorEastAsia" w:cstheme="minorBidi"/>
      <w:kern w:val="2"/>
      <w:sz w:val="18"/>
      <w:szCs w:val="18"/>
    </w:rPr>
  </w:style>
  <w:style w:type="character" w:customStyle="1" w:styleId="14">
    <w:name w:val="页脚 Char"/>
    <w:basedOn w:val="12"/>
    <w:link w:val="6"/>
    <w:qFormat/>
    <w:uiPriority w:val="0"/>
    <w:rPr>
      <w:rFonts w:asciiTheme="minorHAnsi" w:hAnsiTheme="minorHAnsi" w:eastAsiaTheme="minorEastAsia" w:cstheme="minorBidi"/>
      <w:kern w:val="2"/>
      <w:sz w:val="18"/>
      <w:szCs w:val="18"/>
    </w:rPr>
  </w:style>
  <w:style w:type="character" w:customStyle="1" w:styleId="15">
    <w:name w:val="批注框文本 Char"/>
    <w:basedOn w:val="12"/>
    <w:link w:val="5"/>
    <w:qFormat/>
    <w:uiPriority w:val="0"/>
    <w:rPr>
      <w:rFonts w:asciiTheme="minorHAnsi" w:hAnsiTheme="minorHAnsi" w:eastAsiaTheme="minorEastAsia" w:cstheme="minorBidi"/>
      <w:kern w:val="2"/>
      <w:sz w:val="18"/>
      <w:szCs w:val="18"/>
    </w:rPr>
  </w:style>
  <w:style w:type="paragraph" w:customStyle="1" w:styleId="16">
    <w:name w:val="List Paragraph"/>
    <w:basedOn w:val="1"/>
    <w:qFormat/>
    <w:uiPriority w:val="99"/>
    <w:pPr>
      <w:ind w:firstLine="420" w:firstLineChars="200"/>
    </w:pPr>
  </w:style>
  <w:style w:type="character" w:customStyle="1" w:styleId="17">
    <w:name w:val="标题 1 Char"/>
    <w:basedOn w:val="12"/>
    <w:link w:val="4"/>
    <w:qFormat/>
    <w:uiPriority w:val="0"/>
    <w:rPr>
      <w:b/>
      <w:kern w:val="44"/>
      <w:sz w:val="4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14</Pages>
  <Words>739</Words>
  <Characters>4214</Characters>
  <Lines>35</Lines>
  <Paragraphs>9</Paragraphs>
  <TotalTime>7</TotalTime>
  <ScaleCrop>false</ScaleCrop>
  <LinksUpToDate>false</LinksUpToDate>
  <CharactersWithSpaces>4944</CharactersWithSpaces>
  <Application>WPS Office_11.8.2.1131_F1E327BC-269C-435d-A152-05C5408002CA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2014-10-31T20:08:00Z</dcterms:created>
  <dc:creator>Administrator</dc:creator>
  <cp:lastModifiedBy>米丽</cp:lastModifiedBy>
  <dcterms:modified xsi:type="dcterms:W3CDTF">2025-12-04T09:44:08Z</dcterms:modified>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2052-11.8.2.1131</vt:lpwstr>
  </property>
  <property fmtid="{D5CDD505-2E9C-101B-9397-08002B2CF9AE}" pid="3" name="ICV">
    <vt:lpwstr>B689419D6CFCC0D668E730694E53471D</vt:lpwstr>
  </property>
</Properties>
</file>