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本企业已知悉深圳市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有关政策，现自愿申请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个转企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申请“个转企”奖励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的全部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条件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按期连续申报纳税，无税务异常情况；转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企业名下有1人以上购买社保；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区的注册地址为真实经营的场所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；未被列入经营异常名录和或严重违法失信名单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“个转企”奖励资金申请及发放期间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，本企业不具有以下情况：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1.原个体工商户经营者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已不再担任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企业投资人（股东）身份；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2.转型后企业未按照本方案的要求、条件、程序和材料提出“个转企”奖励申请的，或提交虚假申请材料的;3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通过登记地址无法联系；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已注销或被吊销、除名、责令关闭、撤销登记。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提交的文件、证件和有关附件真实、合法、有效，复印文本与原件一致，对因提交虚假文件、证件所引发的一切后果承担相应的法律责任。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30" w:firstLineChars="2300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  <w:t>签名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  <w:shd w:val="clear" w:color="auto" w:fill="FFFFFF"/>
        </w:rPr>
        <w:t>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37AC8"/>
    <w:multiLevelType w:val="singleLevel"/>
    <w:tmpl w:val="0E337A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ZDQ4ZjllNjA4NGE3MGE0YTE1NWQ0ZDViYWU2ZTEifQ=="/>
  </w:docVars>
  <w:rsids>
    <w:rsidRoot w:val="623E0AE8"/>
    <w:rsid w:val="0B335CF7"/>
    <w:rsid w:val="23D7452C"/>
    <w:rsid w:val="370916E7"/>
    <w:rsid w:val="3AA917A5"/>
    <w:rsid w:val="3B934935"/>
    <w:rsid w:val="49FAEB5A"/>
    <w:rsid w:val="623E0AE8"/>
    <w:rsid w:val="7A866BA8"/>
    <w:rsid w:val="7F7EF5AC"/>
    <w:rsid w:val="FFFDA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2023-02-24T08:50:00Z</dcterms:created>
  <dc:creator>钟广鸿</dc:creator>
  <cp:lastModifiedBy>LIULN2</cp:lastModifiedBy>
  <dcterms:modified xsi:type="dcterms:W3CDTF">2025-09-16T09:23:16Z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47A202E482564C49ACECE4C82205C9BE_13</vt:lpwstr>
  </property>
</Properties>
</file>