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sz w:val="44"/>
          <w:szCs w:val="44"/>
          <w:lang w:val="en-US" w:eastAsia="zh-CN"/>
        </w:rPr>
      </w:pPr>
      <w:r>
        <w:rPr>
          <w:rFonts w:hint="eastAsia" w:ascii="仿宋_GB2312" w:hAnsi="仿宋_GB2312" w:eastAsia="仿宋_GB2312" w:cs="仿宋_GB2312"/>
          <w:bCs/>
          <w:sz w:val="30"/>
          <w:szCs w:val="30"/>
        </w:rPr>
        <w:t>附件</w:t>
      </w:r>
      <w:r>
        <w:rPr>
          <w:rFonts w:hint="eastAsia" w:ascii="仿宋_GB2312" w:hAnsi="仿宋_GB2312" w:eastAsia="仿宋_GB2312" w:cs="仿宋_GB2312"/>
          <w:bCs/>
          <w:sz w:val="30"/>
          <w:szCs w:val="30"/>
          <w:lang w:val="en-US" w:eastAsia="zh-CN"/>
        </w:rPr>
        <w:t>6</w:t>
      </w:r>
    </w:p>
    <w:p>
      <w:pPr>
        <w:spacing w:line="560" w:lineRule="exact"/>
        <w:jc w:val="center"/>
        <w:rPr>
          <w:rFonts w:hint="eastAsia" w:ascii="仿宋" w:hAnsi="仿宋" w:eastAsia="仿宋" w:cs="仿宋_GB2312"/>
          <w:sz w:val="30"/>
          <w:szCs w:val="30"/>
          <w:highlight w:val="none"/>
        </w:rPr>
      </w:pPr>
      <w:r>
        <w:rPr>
          <w:rFonts w:hint="eastAsia" w:ascii="黑体" w:hAnsi="黑体" w:eastAsia="黑体" w:cs="黑体"/>
          <w:b w:val="0"/>
          <w:bCs/>
          <w:sz w:val="44"/>
          <w:szCs w:val="44"/>
          <w:lang w:val="en-US" w:eastAsia="zh-CN"/>
        </w:rPr>
        <w:t>选房签约服务指引</w:t>
      </w:r>
    </w:p>
    <w:p>
      <w:pPr>
        <w:keepNext w:val="0"/>
        <w:keepLines w:val="0"/>
        <w:pageBreakBefore w:val="0"/>
        <w:kinsoku/>
        <w:overflowPunct/>
        <w:topLinePunct w:val="0"/>
        <w:autoSpaceDE/>
        <w:autoSpaceDN/>
        <w:bidi w:val="0"/>
        <w:adjustRightInd/>
        <w:snapToGrid/>
        <w:spacing w:line="520" w:lineRule="exact"/>
        <w:ind w:firstLine="600" w:firstLineChars="200"/>
        <w:textAlignment w:val="auto"/>
        <w:rPr>
          <w:rFonts w:hint="eastAsia" w:ascii="仿宋" w:hAnsi="仿宋" w:eastAsia="仿宋" w:cs="仿宋_GB2312"/>
          <w:sz w:val="30"/>
          <w:szCs w:val="30"/>
          <w:highlight w:val="none"/>
          <w:lang w:val="en-US" w:eastAsia="zh-CN"/>
        </w:rPr>
      </w:pPr>
    </w:p>
    <w:p>
      <w:pPr>
        <w:keepNext w:val="0"/>
        <w:keepLines w:val="0"/>
        <w:pageBreakBefore w:val="0"/>
        <w:kinsoku/>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_GB2312"/>
          <w:sz w:val="30"/>
          <w:szCs w:val="30"/>
          <w:highlight w:val="none"/>
          <w:lang w:val="en-US" w:eastAsia="zh-CN"/>
        </w:rPr>
        <w:t>安居凤凰苑等四个保障性租赁住房项目</w:t>
      </w:r>
      <w:r>
        <w:rPr>
          <w:rFonts w:hint="eastAsia" w:ascii="仿宋" w:hAnsi="仿宋" w:eastAsia="仿宋" w:cs="仿宋_GB2312"/>
          <w:sz w:val="30"/>
          <w:szCs w:val="30"/>
          <w:highlight w:val="none"/>
        </w:rPr>
        <w:t>选房签约于</w:t>
      </w:r>
      <w:r>
        <w:rPr>
          <w:rFonts w:hint="eastAsia" w:ascii="仿宋" w:hAnsi="仿宋" w:eastAsia="仿宋" w:cs="仿宋_GB2312"/>
          <w:color w:val="000000"/>
          <w:sz w:val="30"/>
          <w:szCs w:val="30"/>
          <w:highlight w:val="none"/>
          <w:shd w:val="clear" w:color="auto" w:fill="FFFFFF"/>
          <w:lang w:eastAsia="zh-CN"/>
        </w:rPr>
        <w:t>202</w:t>
      </w:r>
      <w:r>
        <w:rPr>
          <w:rFonts w:hint="eastAsia" w:ascii="仿宋" w:hAnsi="仿宋" w:eastAsia="仿宋" w:cs="仿宋_GB2312"/>
          <w:color w:val="000000"/>
          <w:sz w:val="30"/>
          <w:szCs w:val="30"/>
          <w:highlight w:val="none"/>
          <w:shd w:val="clear" w:color="auto" w:fill="FFFFFF"/>
          <w:lang w:val="en-US" w:eastAsia="zh-CN"/>
        </w:rPr>
        <w:t>5年8月12日至8</w:t>
      </w:r>
      <w:bookmarkStart w:id="1" w:name="_GoBack"/>
      <w:bookmarkEnd w:id="1"/>
      <w:r>
        <w:rPr>
          <w:rFonts w:hint="eastAsia" w:ascii="仿宋" w:hAnsi="仿宋" w:eastAsia="仿宋" w:cs="仿宋_GB2312"/>
          <w:color w:val="000000"/>
          <w:sz w:val="30"/>
          <w:szCs w:val="30"/>
          <w:highlight w:val="none"/>
          <w:shd w:val="clear" w:color="auto" w:fill="FFFFFF"/>
          <w:lang w:val="en-US" w:eastAsia="zh-CN"/>
        </w:rPr>
        <w:t>月14日（两房和三房户型选房名单及排位分别见附件3和附件4，选房排期表详见附件5）</w:t>
      </w:r>
      <w:r>
        <w:rPr>
          <w:rFonts w:hint="eastAsia" w:ascii="仿宋" w:hAnsi="仿宋" w:eastAsia="仿宋" w:cs="仿宋_GB2312"/>
          <w:sz w:val="30"/>
          <w:szCs w:val="30"/>
          <w:highlight w:val="none"/>
        </w:rPr>
        <w:t>在深圳市坪山区创新广场B栋（候机楼旁）三楼多媒体会议中心进行。</w:t>
      </w:r>
    </w:p>
    <w:p>
      <w:pPr>
        <w:spacing w:line="560" w:lineRule="exact"/>
        <w:ind w:firstLine="600" w:firstLineChars="200"/>
        <w:rPr>
          <w:rFonts w:hint="eastAsia" w:eastAsia="仿宋"/>
          <w:lang w:val="en-US" w:eastAsia="zh-CN"/>
        </w:rPr>
      </w:pPr>
      <w:r>
        <w:rPr>
          <w:rFonts w:hint="eastAsia" w:ascii="仿宋" w:hAnsi="仿宋" w:eastAsia="仿宋" w:cs="仿宋"/>
          <w:sz w:val="30"/>
          <w:szCs w:val="30"/>
          <w:highlight w:val="none"/>
        </w:rPr>
        <w:t>合格认租</w:t>
      </w:r>
      <w:r>
        <w:rPr>
          <w:rFonts w:hint="eastAsia" w:ascii="仿宋" w:hAnsi="仿宋" w:eastAsia="仿宋" w:cs="仿宋"/>
          <w:sz w:val="30"/>
          <w:szCs w:val="30"/>
          <w:highlight w:val="none"/>
          <w:lang w:eastAsia="zh-CN"/>
        </w:rPr>
        <w:t>申请</w:t>
      </w:r>
      <w:r>
        <w:rPr>
          <w:rFonts w:hint="eastAsia" w:ascii="仿宋" w:hAnsi="仿宋" w:eastAsia="仿宋" w:cs="仿宋"/>
          <w:sz w:val="30"/>
          <w:szCs w:val="30"/>
          <w:highlight w:val="none"/>
        </w:rPr>
        <w:t>家庭请按如下指引办理相关事项：</w:t>
      </w:r>
    </w:p>
    <w:p>
      <w:pPr>
        <w:spacing w:before="156" w:beforeLines="50" w:line="400" w:lineRule="exact"/>
        <w:rPr>
          <w:rFonts w:hint="eastAsia" w:ascii="仿宋" w:hAnsi="仿宋" w:eastAsia="仿宋" w:cs="仿宋_GB2312"/>
          <w:bCs/>
          <w:color w:val="000080"/>
          <w:sz w:val="30"/>
          <w:szCs w:val="30"/>
          <w:highlight w:val="none"/>
        </w:rPr>
      </w:pPr>
      <w:r>
        <w:rPr>
          <w:rFonts w:hint="eastAsia" w:ascii="仿宋" w:hAnsi="仿宋" w:eastAsia="仿宋" w:cs="仿宋_GB2312"/>
          <w:bCs/>
          <w:color w:val="660066"/>
          <w:sz w:val="30"/>
          <w:szCs w:val="30"/>
          <w:highlight w:val="none"/>
        </w:rPr>
        <w:drawing>
          <wp:inline distT="0" distB="0" distL="114300" distR="114300">
            <wp:extent cx="210820" cy="195580"/>
            <wp:effectExtent l="0" t="0" r="17780" b="15240"/>
            <wp:docPr id="32" name="Picture 2"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highlight w:val="none"/>
        </w:rPr>
        <w:t xml:space="preserve"> </w:t>
      </w:r>
      <w:r>
        <w:rPr>
          <w:rFonts w:hint="eastAsia" w:ascii="仿宋" w:hAnsi="仿宋" w:eastAsia="仿宋" w:cs="仿宋_GB2312"/>
          <w:b/>
          <w:bCs w:val="0"/>
          <w:color w:val="000080"/>
          <w:sz w:val="30"/>
          <w:szCs w:val="30"/>
          <w:highlight w:val="none"/>
        </w:rPr>
        <w:t>所需证件及资料</w:t>
      </w:r>
    </w:p>
    <w:tbl>
      <w:tblPr>
        <w:tblStyle w:val="7"/>
        <w:tblW w:w="9579" w:type="dxa"/>
        <w:jc w:val="center"/>
        <w:tblLayout w:type="fixed"/>
        <w:tblCellMar>
          <w:top w:w="0" w:type="dxa"/>
          <w:left w:w="108" w:type="dxa"/>
          <w:bottom w:w="0" w:type="dxa"/>
          <w:right w:w="108" w:type="dxa"/>
        </w:tblCellMar>
      </w:tblPr>
      <w:tblGrid>
        <w:gridCol w:w="826"/>
        <w:gridCol w:w="2549"/>
        <w:gridCol w:w="1915"/>
        <w:gridCol w:w="4289"/>
      </w:tblGrid>
      <w:tr>
        <w:tblPrEx>
          <w:tblCellMar>
            <w:top w:w="0" w:type="dxa"/>
            <w:left w:w="108" w:type="dxa"/>
            <w:bottom w:w="0" w:type="dxa"/>
            <w:right w:w="108" w:type="dxa"/>
          </w:tblCellMar>
        </w:tblPrEx>
        <w:trPr>
          <w:trHeight w:val="51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b/>
                <w:bCs/>
                <w:kern w:val="0"/>
                <w:sz w:val="28"/>
                <w:szCs w:val="28"/>
                <w:highlight w:val="none"/>
              </w:rPr>
            </w:pPr>
            <w:r>
              <w:rPr>
                <w:rFonts w:hint="eastAsia" w:ascii="仿宋" w:hAnsi="仿宋" w:eastAsia="仿宋" w:cs="仿宋_GB2312"/>
                <w:b/>
                <w:bCs/>
                <w:kern w:val="0"/>
                <w:sz w:val="28"/>
                <w:szCs w:val="28"/>
                <w:highlight w:val="none"/>
              </w:rPr>
              <w:t>序号</w:t>
            </w:r>
          </w:p>
        </w:tc>
        <w:tc>
          <w:tcPr>
            <w:tcW w:w="254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b/>
                <w:bCs/>
                <w:kern w:val="0"/>
                <w:sz w:val="28"/>
                <w:szCs w:val="28"/>
                <w:highlight w:val="none"/>
              </w:rPr>
            </w:pPr>
            <w:r>
              <w:rPr>
                <w:rFonts w:hint="eastAsia" w:ascii="仿宋" w:hAnsi="仿宋" w:eastAsia="仿宋" w:cs="仿宋_GB2312"/>
                <w:b/>
                <w:bCs/>
                <w:kern w:val="0"/>
                <w:sz w:val="28"/>
                <w:szCs w:val="28"/>
                <w:highlight w:val="none"/>
              </w:rPr>
              <w:t>所需证件及资料</w:t>
            </w:r>
          </w:p>
        </w:tc>
        <w:tc>
          <w:tcPr>
            <w:tcW w:w="191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b/>
                <w:bCs/>
                <w:kern w:val="0"/>
                <w:sz w:val="28"/>
                <w:szCs w:val="28"/>
                <w:highlight w:val="none"/>
              </w:rPr>
            </w:pPr>
            <w:r>
              <w:rPr>
                <w:rFonts w:hint="eastAsia" w:ascii="仿宋" w:hAnsi="仿宋" w:eastAsia="仿宋" w:cs="仿宋_GB2312"/>
                <w:b/>
                <w:bCs/>
                <w:kern w:val="0"/>
                <w:sz w:val="28"/>
                <w:szCs w:val="28"/>
                <w:highlight w:val="none"/>
              </w:rPr>
              <w:t>形式及份数</w:t>
            </w:r>
          </w:p>
        </w:tc>
        <w:tc>
          <w:tcPr>
            <w:tcW w:w="428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b/>
                <w:bCs/>
                <w:kern w:val="0"/>
                <w:sz w:val="28"/>
                <w:szCs w:val="28"/>
                <w:highlight w:val="none"/>
              </w:rPr>
            </w:pPr>
            <w:r>
              <w:rPr>
                <w:rFonts w:hint="eastAsia" w:ascii="仿宋" w:hAnsi="仿宋" w:eastAsia="仿宋" w:cs="仿宋_GB2312"/>
                <w:b/>
                <w:bCs/>
                <w:kern w:val="0"/>
                <w:sz w:val="28"/>
                <w:szCs w:val="28"/>
                <w:highlight w:val="none"/>
              </w:rPr>
              <w:t>用途</w:t>
            </w:r>
          </w:p>
        </w:tc>
      </w:tr>
      <w:tr>
        <w:tblPrEx>
          <w:tblCellMar>
            <w:top w:w="0" w:type="dxa"/>
            <w:left w:w="108" w:type="dxa"/>
            <w:bottom w:w="0" w:type="dxa"/>
            <w:right w:w="108" w:type="dxa"/>
          </w:tblCellMar>
        </w:tblPrEx>
        <w:trPr>
          <w:trHeight w:val="693" w:hRule="atLeast"/>
          <w:jc w:val="center"/>
        </w:trPr>
        <w:tc>
          <w:tcPr>
            <w:tcW w:w="826" w:type="dxa"/>
            <w:tcBorders>
              <w:top w:val="nil"/>
              <w:left w:val="single" w:color="auto" w:sz="4" w:space="0"/>
              <w:bottom w:val="nil"/>
              <w:right w:val="single" w:color="auto" w:sz="4" w:space="0"/>
            </w:tcBorders>
            <w:noWrap w:val="0"/>
            <w:vAlign w:val="center"/>
          </w:tcPr>
          <w:p>
            <w:pPr>
              <w:widowControl/>
              <w:spacing w:line="360" w:lineRule="exact"/>
              <w:jc w:val="center"/>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1</w:t>
            </w:r>
          </w:p>
        </w:tc>
        <w:tc>
          <w:tcPr>
            <w:tcW w:w="2549" w:type="dxa"/>
            <w:tcBorders>
              <w:top w:val="nil"/>
              <w:left w:val="nil"/>
              <w:bottom w:val="nil"/>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申请人身份证</w:t>
            </w:r>
          </w:p>
        </w:tc>
        <w:tc>
          <w:tcPr>
            <w:tcW w:w="1915"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原件</w:t>
            </w:r>
          </w:p>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复印件（1份）</w:t>
            </w:r>
          </w:p>
        </w:tc>
        <w:tc>
          <w:tcPr>
            <w:tcW w:w="4289" w:type="dxa"/>
            <w:tcBorders>
              <w:top w:val="nil"/>
              <w:left w:val="single" w:color="auto" w:sz="4" w:space="0"/>
              <w:bottom w:val="nil"/>
              <w:right w:val="single" w:color="auto" w:sz="4" w:space="0"/>
            </w:tcBorders>
            <w:noWrap w:val="0"/>
            <w:vAlign w:val="center"/>
          </w:tcPr>
          <w:p>
            <w:pPr>
              <w:widowControl/>
              <w:spacing w:before="156" w:beforeLines="50"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用于办理选房签约手续。</w:t>
            </w:r>
          </w:p>
        </w:tc>
      </w:tr>
      <w:tr>
        <w:tblPrEx>
          <w:tblCellMar>
            <w:top w:w="0" w:type="dxa"/>
            <w:left w:w="108" w:type="dxa"/>
            <w:bottom w:w="0" w:type="dxa"/>
            <w:right w:w="108" w:type="dxa"/>
          </w:tblCellMar>
        </w:tblPrEx>
        <w:trPr>
          <w:trHeight w:val="80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2</w:t>
            </w:r>
          </w:p>
        </w:tc>
        <w:tc>
          <w:tcPr>
            <w:tcW w:w="2549" w:type="dxa"/>
            <w:tcBorders>
              <w:top w:val="single" w:color="auto" w:sz="4" w:space="0"/>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共同申请人身份证</w:t>
            </w:r>
          </w:p>
        </w:tc>
        <w:tc>
          <w:tcPr>
            <w:tcW w:w="1915"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原件</w:t>
            </w:r>
          </w:p>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复印件（1份）</w:t>
            </w:r>
          </w:p>
        </w:tc>
        <w:tc>
          <w:tcPr>
            <w:tcW w:w="428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申请人无法到场选房签约的，可书面委托成年共同申请人选房并签订租赁合同。授权委托书范本附后。</w:t>
            </w:r>
          </w:p>
        </w:tc>
      </w:tr>
      <w:tr>
        <w:tblPrEx>
          <w:tblCellMar>
            <w:top w:w="0" w:type="dxa"/>
            <w:left w:w="108" w:type="dxa"/>
            <w:bottom w:w="0" w:type="dxa"/>
            <w:right w:w="108" w:type="dxa"/>
          </w:tblCellMar>
        </w:tblPrEx>
        <w:trPr>
          <w:trHeight w:val="90" w:hRule="atLeast"/>
          <w:jc w:val="center"/>
        </w:trPr>
        <w:tc>
          <w:tcPr>
            <w:tcW w:w="82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3</w:t>
            </w:r>
          </w:p>
        </w:tc>
        <w:tc>
          <w:tcPr>
            <w:tcW w:w="2549"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申请人本人签名并加盖指模确认的授权委托书</w:t>
            </w:r>
          </w:p>
        </w:tc>
        <w:tc>
          <w:tcPr>
            <w:tcW w:w="1915"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原件（1份）</w:t>
            </w:r>
          </w:p>
        </w:tc>
        <w:tc>
          <w:tcPr>
            <w:tcW w:w="428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p>
        </w:tc>
      </w:tr>
      <w:tr>
        <w:tblPrEx>
          <w:tblCellMar>
            <w:top w:w="0" w:type="dxa"/>
            <w:left w:w="108" w:type="dxa"/>
            <w:bottom w:w="0" w:type="dxa"/>
            <w:right w:w="108" w:type="dxa"/>
          </w:tblCellMar>
        </w:tblPrEx>
        <w:trPr>
          <w:trHeight w:val="1700" w:hRule="atLeast"/>
          <w:jc w:val="center"/>
        </w:trPr>
        <w:tc>
          <w:tcPr>
            <w:tcW w:w="82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4</w:t>
            </w:r>
          </w:p>
        </w:tc>
        <w:tc>
          <w:tcPr>
            <w:tcW w:w="2549"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申请人本人银行借记卡</w:t>
            </w:r>
          </w:p>
        </w:tc>
        <w:tc>
          <w:tcPr>
            <w:tcW w:w="1915"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原件</w:t>
            </w:r>
          </w:p>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复印件（1份）</w:t>
            </w:r>
          </w:p>
        </w:tc>
        <w:tc>
          <w:tcPr>
            <w:tcW w:w="4289" w:type="dxa"/>
            <w:tcBorders>
              <w:top w:val="nil"/>
              <w:left w:val="nil"/>
              <w:bottom w:val="single" w:color="auto" w:sz="4" w:space="0"/>
              <w:right w:val="single" w:color="auto" w:sz="4" w:space="0"/>
            </w:tcBorders>
            <w:noWrap w:val="0"/>
            <w:vAlign w:val="center"/>
          </w:tcPr>
          <w:p>
            <w:pPr>
              <w:widowControl/>
              <w:spacing w:line="360" w:lineRule="exact"/>
              <w:rPr>
                <w:rFonts w:hint="eastAsia" w:ascii="仿宋" w:hAnsi="仿宋" w:eastAsia="仿宋" w:cs="仿宋_GB2312"/>
                <w:kern w:val="0"/>
                <w:sz w:val="28"/>
                <w:szCs w:val="28"/>
                <w:highlight w:val="none"/>
                <w:lang w:val="en-US" w:eastAsia="zh-CN"/>
              </w:rPr>
            </w:pPr>
            <w:r>
              <w:rPr>
                <w:rFonts w:hint="eastAsia" w:ascii="仿宋" w:hAnsi="仿宋" w:eastAsia="仿宋" w:cs="仿宋_GB2312"/>
                <w:kern w:val="0"/>
                <w:sz w:val="28"/>
                <w:szCs w:val="28"/>
                <w:highlight w:val="none"/>
              </w:rPr>
              <w:t>借记卡复印件用于办理租金托收。</w:t>
            </w:r>
            <w:r>
              <w:rPr>
                <w:rFonts w:hint="eastAsia" w:ascii="仿宋" w:hAnsi="仿宋" w:eastAsia="仿宋" w:cs="仿宋_GB2312"/>
                <w:kern w:val="0"/>
                <w:sz w:val="28"/>
                <w:szCs w:val="28"/>
                <w:highlight w:val="none"/>
                <w:lang w:val="en-US" w:eastAsia="zh-CN"/>
              </w:rPr>
              <w:t>本项目使用银行自动划扣的方式进行收款。</w:t>
            </w:r>
          </w:p>
          <w:p>
            <w:pPr>
              <w:widowControl/>
              <w:spacing w:line="360" w:lineRule="exac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lang w:val="en-US" w:eastAsia="zh-CN"/>
              </w:rPr>
              <w:t>签约时需缴纳</w:t>
            </w:r>
            <w:r>
              <w:rPr>
                <w:rFonts w:hint="eastAsia" w:ascii="仿宋" w:hAnsi="仿宋" w:eastAsia="仿宋" w:cs="仿宋_GB2312"/>
                <w:kern w:val="0"/>
                <w:sz w:val="28"/>
                <w:szCs w:val="28"/>
                <w:highlight w:val="none"/>
              </w:rPr>
              <w:t>相当于</w:t>
            </w:r>
            <w:r>
              <w:rPr>
                <w:rFonts w:hint="eastAsia" w:ascii="仿宋" w:hAnsi="仿宋" w:eastAsia="仿宋" w:cs="仿宋_GB2312"/>
                <w:color w:val="auto"/>
                <w:kern w:val="0"/>
                <w:sz w:val="28"/>
                <w:szCs w:val="28"/>
                <w:highlight w:val="none"/>
                <w:lang w:val="en-US" w:eastAsia="zh-CN"/>
              </w:rPr>
              <w:t>2</w:t>
            </w:r>
            <w:r>
              <w:rPr>
                <w:rFonts w:hint="eastAsia" w:ascii="仿宋" w:hAnsi="仿宋" w:eastAsia="仿宋" w:cs="仿宋_GB2312"/>
                <w:kern w:val="0"/>
                <w:sz w:val="28"/>
                <w:szCs w:val="28"/>
                <w:highlight w:val="none"/>
              </w:rPr>
              <w:t>个月租金的租赁保证金。</w:t>
            </w:r>
          </w:p>
        </w:tc>
      </w:tr>
    </w:tbl>
    <w:p>
      <w:pPr>
        <w:spacing w:before="156" w:beforeLines="50" w:line="400" w:lineRule="exact"/>
        <w:rPr>
          <w:rFonts w:hint="eastAsia" w:ascii="仿宋" w:hAnsi="仿宋" w:eastAsia="仿宋" w:cs="仿宋_GB2312"/>
          <w:bCs/>
          <w:color w:val="660066"/>
          <w:sz w:val="30"/>
          <w:szCs w:val="30"/>
          <w:highlight w:val="none"/>
        </w:rPr>
      </w:pPr>
      <w:r>
        <w:rPr>
          <w:rFonts w:hint="eastAsia" w:ascii="仿宋_GB2312" w:eastAsia="仿宋_GB2312"/>
          <w:b/>
          <w:color w:val="C00000"/>
          <w:sz w:val="28"/>
          <w:szCs w:val="28"/>
          <w:highlight w:val="none"/>
        </w:rPr>
        <w:t>注：申请人本人前来签约请携带</w:t>
      </w:r>
      <w:r>
        <w:rPr>
          <w:rFonts w:hint="eastAsia" w:ascii="仿宋_GB2312" w:eastAsia="仿宋_GB2312"/>
          <w:b/>
          <w:color w:val="C00000"/>
          <w:sz w:val="28"/>
          <w:szCs w:val="28"/>
          <w:highlight w:val="none"/>
          <w:lang w:eastAsia="zh-CN"/>
        </w:rPr>
        <w:t>第</w:t>
      </w:r>
      <w:r>
        <w:rPr>
          <w:rFonts w:hint="eastAsia" w:ascii="仿宋_GB2312" w:eastAsia="仿宋_GB2312"/>
          <w:b/>
          <w:color w:val="C00000"/>
          <w:sz w:val="28"/>
          <w:szCs w:val="28"/>
          <w:highlight w:val="none"/>
        </w:rPr>
        <w:t>1项</w:t>
      </w:r>
      <w:r>
        <w:rPr>
          <w:rFonts w:hint="eastAsia" w:ascii="仿宋_GB2312" w:eastAsia="仿宋_GB2312"/>
          <w:b/>
          <w:color w:val="C00000"/>
          <w:sz w:val="28"/>
          <w:szCs w:val="28"/>
          <w:highlight w:val="none"/>
          <w:lang w:val="en-US" w:eastAsia="zh-CN"/>
        </w:rPr>
        <w:t>和第4项</w:t>
      </w:r>
      <w:r>
        <w:rPr>
          <w:rFonts w:hint="eastAsia" w:ascii="仿宋_GB2312" w:eastAsia="仿宋_GB2312"/>
          <w:b/>
          <w:color w:val="C00000"/>
          <w:sz w:val="28"/>
          <w:szCs w:val="28"/>
          <w:highlight w:val="none"/>
        </w:rPr>
        <w:t>资料；委托办理请携带以上全部资料。</w:t>
      </w:r>
      <w:r>
        <w:rPr>
          <w:rFonts w:hint="eastAsia" w:ascii="仿宋" w:hAnsi="仿宋" w:eastAsia="仿宋" w:cs="仿宋_GB2312"/>
          <w:bCs/>
          <w:color w:val="660066"/>
          <w:sz w:val="30"/>
          <w:szCs w:val="30"/>
          <w:highlight w:val="none"/>
        </w:rPr>
        <w:t xml:space="preserve"> </w:t>
      </w:r>
    </w:p>
    <w:p>
      <w:pPr>
        <w:spacing w:before="156" w:beforeLines="50" w:line="400" w:lineRule="exact"/>
        <w:rPr>
          <w:rFonts w:hint="eastAsia" w:ascii="仿宋" w:hAnsi="仿宋" w:eastAsia="仿宋" w:cs="仿宋_GB2312"/>
          <w:bCs/>
          <w:color w:val="660066"/>
          <w:sz w:val="30"/>
          <w:szCs w:val="30"/>
          <w:highlight w:val="none"/>
        </w:rPr>
      </w:pPr>
      <w:r>
        <w:rPr>
          <w:rFonts w:hint="eastAsia" w:ascii="仿宋" w:hAnsi="仿宋" w:eastAsia="仿宋" w:cs="仿宋_GB2312"/>
          <w:bCs/>
          <w:color w:val="660066"/>
          <w:sz w:val="30"/>
          <w:szCs w:val="30"/>
          <w:highlight w:val="none"/>
        </w:rPr>
        <w:drawing>
          <wp:inline distT="0" distB="0" distL="114300" distR="114300">
            <wp:extent cx="210820" cy="195580"/>
            <wp:effectExtent l="0" t="0" r="17780" b="15240"/>
            <wp:docPr id="33" name="图片 1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highlight w:val="none"/>
        </w:rPr>
        <w:t xml:space="preserve"> </w:t>
      </w:r>
      <w:r>
        <w:rPr>
          <w:rFonts w:hint="eastAsia" w:ascii="仿宋" w:hAnsi="仿宋" w:eastAsia="仿宋" w:cs="仿宋_GB2312"/>
          <w:b/>
          <w:bCs w:val="0"/>
          <w:color w:val="000080"/>
          <w:sz w:val="30"/>
          <w:szCs w:val="30"/>
          <w:highlight w:val="none"/>
        </w:rPr>
        <w:t>办理时间和地点</w:t>
      </w:r>
    </w:p>
    <w:tbl>
      <w:tblPr>
        <w:tblStyle w:val="7"/>
        <w:tblpPr w:leftFromText="180" w:rightFromText="180" w:vertAnchor="text" w:horzAnchor="page" w:tblpX="1152" w:tblpY="207"/>
        <w:tblOverlap w:val="never"/>
        <w:tblW w:w="979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49"/>
        <w:gridCol w:w="4509"/>
        <w:gridCol w:w="25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exact"/>
        </w:trPr>
        <w:tc>
          <w:tcPr>
            <w:tcW w:w="27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kern w:val="0"/>
                <w:sz w:val="30"/>
                <w:szCs w:val="30"/>
                <w:highlight w:val="none"/>
              </w:rPr>
            </w:pPr>
            <w:r>
              <w:rPr>
                <w:rFonts w:hint="eastAsia" w:ascii="仿宋" w:hAnsi="仿宋" w:eastAsia="仿宋" w:cs="仿宋_GB2312"/>
                <w:b/>
                <w:bCs/>
                <w:kern w:val="0"/>
                <w:sz w:val="30"/>
                <w:szCs w:val="30"/>
                <w:highlight w:val="none"/>
              </w:rPr>
              <w:t>事项</w:t>
            </w:r>
          </w:p>
        </w:tc>
        <w:tc>
          <w:tcPr>
            <w:tcW w:w="45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kern w:val="0"/>
                <w:sz w:val="30"/>
                <w:szCs w:val="30"/>
                <w:highlight w:val="none"/>
              </w:rPr>
            </w:pPr>
            <w:r>
              <w:rPr>
                <w:rFonts w:hint="eastAsia" w:ascii="仿宋" w:hAnsi="仿宋" w:eastAsia="仿宋" w:cs="仿宋_GB2312"/>
                <w:b/>
                <w:bCs/>
                <w:kern w:val="0"/>
                <w:sz w:val="30"/>
                <w:szCs w:val="30"/>
                <w:highlight w:val="none"/>
              </w:rPr>
              <w:t>时间</w:t>
            </w:r>
          </w:p>
        </w:tc>
        <w:tc>
          <w:tcPr>
            <w:tcW w:w="253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kern w:val="0"/>
                <w:sz w:val="30"/>
                <w:szCs w:val="30"/>
                <w:highlight w:val="none"/>
              </w:rPr>
            </w:pPr>
            <w:r>
              <w:rPr>
                <w:rFonts w:hint="eastAsia" w:ascii="仿宋" w:hAnsi="仿宋" w:eastAsia="仿宋" w:cs="仿宋_GB2312"/>
                <w:b/>
                <w:bCs/>
                <w:kern w:val="0"/>
                <w:sz w:val="30"/>
                <w:szCs w:val="30"/>
                <w:highlight w:val="none"/>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0" w:hRule="exact"/>
        </w:trPr>
        <w:tc>
          <w:tcPr>
            <w:tcW w:w="27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bCs/>
                <w:kern w:val="0"/>
                <w:sz w:val="30"/>
                <w:szCs w:val="30"/>
                <w:highlight w:val="none"/>
                <w:lang w:val="en-US" w:eastAsia="zh-CN"/>
              </w:rPr>
            </w:pPr>
            <w:r>
              <w:rPr>
                <w:rFonts w:hint="eastAsia" w:ascii="仿宋" w:hAnsi="仿宋" w:eastAsia="仿宋" w:cs="仿宋_GB2312"/>
                <w:b/>
                <w:bCs/>
                <w:kern w:val="0"/>
                <w:sz w:val="30"/>
                <w:szCs w:val="30"/>
                <w:highlight w:val="none"/>
              </w:rPr>
              <w:t>选房</w:t>
            </w:r>
          </w:p>
        </w:tc>
        <w:tc>
          <w:tcPr>
            <w:tcW w:w="45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sz w:val="30"/>
                <w:szCs w:val="30"/>
                <w:highlight w:val="none"/>
                <w:lang w:val="en-US" w:eastAsia="zh-CN"/>
              </w:rPr>
            </w:pPr>
            <w:r>
              <w:rPr>
                <w:rFonts w:hint="eastAsia" w:ascii="仿宋" w:hAnsi="仿宋" w:eastAsia="仿宋" w:cs="仿宋_GB2312"/>
                <w:sz w:val="30"/>
                <w:szCs w:val="30"/>
                <w:highlight w:val="none"/>
                <w:lang w:val="en-US" w:eastAsia="zh-CN"/>
              </w:rPr>
              <w:t>2025年8月12日至8月14日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Cs/>
                <w:kern w:val="0"/>
                <w:sz w:val="30"/>
                <w:szCs w:val="30"/>
                <w:highlight w:val="none"/>
                <w:lang w:val="en-US" w:eastAsia="zh-CN"/>
              </w:rPr>
            </w:pPr>
            <w:r>
              <w:rPr>
                <w:rFonts w:hint="eastAsia" w:ascii="仿宋" w:hAnsi="仿宋" w:eastAsia="仿宋" w:cs="仿宋_GB2312"/>
                <w:b/>
                <w:bCs/>
                <w:sz w:val="30"/>
                <w:szCs w:val="30"/>
                <w:highlight w:val="none"/>
                <w:lang w:val="en-US" w:eastAsia="zh-CN"/>
              </w:rPr>
              <w:t>（具体选房场次详见附件5选房排期表，两房和三房户型选房排位号分别见附件3和附件4）</w:t>
            </w:r>
          </w:p>
        </w:tc>
        <w:tc>
          <w:tcPr>
            <w:tcW w:w="25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color w:val="000000"/>
                <w:sz w:val="30"/>
                <w:szCs w:val="30"/>
                <w:highlight w:val="none"/>
                <w:shd w:val="clear" w:color="auto" w:fill="FFFFFF"/>
                <w:lang w:eastAsia="zh-CN"/>
              </w:rPr>
            </w:pPr>
            <w:r>
              <w:rPr>
                <w:rFonts w:hint="eastAsia" w:ascii="仿宋" w:hAnsi="仿宋" w:eastAsia="仿宋" w:cs="仿宋_GB2312"/>
                <w:sz w:val="30"/>
                <w:szCs w:val="30"/>
                <w:highlight w:val="none"/>
              </w:rPr>
              <w:t>深圳市坪山区创新广场B栋（候机楼旁）三楼多媒体会议中心。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5" w:hRule="atLeast"/>
        </w:trPr>
        <w:tc>
          <w:tcPr>
            <w:tcW w:w="27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_GB2312"/>
                <w:sz w:val="30"/>
                <w:szCs w:val="30"/>
                <w:highlight w:val="none"/>
                <w:lang w:val="en-US" w:eastAsia="zh-CN"/>
              </w:rPr>
            </w:pPr>
            <w:r>
              <w:rPr>
                <w:rFonts w:hint="eastAsia" w:ascii="仿宋" w:hAnsi="仿宋" w:eastAsia="仿宋" w:cs="仿宋_GB2312"/>
                <w:b/>
                <w:bCs/>
                <w:kern w:val="0"/>
                <w:sz w:val="30"/>
                <w:szCs w:val="30"/>
                <w:highlight w:val="none"/>
              </w:rPr>
              <w:t>签订租赁合同</w:t>
            </w:r>
            <w:r>
              <w:rPr>
                <w:rFonts w:hint="eastAsia" w:ascii="仿宋" w:hAnsi="仿宋" w:eastAsia="仿宋" w:cs="仿宋_GB2312"/>
                <w:b/>
                <w:bCs/>
                <w:kern w:val="0"/>
                <w:sz w:val="30"/>
                <w:szCs w:val="30"/>
                <w:highlight w:val="none"/>
                <w:lang w:val="en-US" w:eastAsia="zh-CN"/>
              </w:rPr>
              <w:t>及租赁保证金缴纳</w:t>
            </w:r>
          </w:p>
        </w:tc>
        <w:tc>
          <w:tcPr>
            <w:tcW w:w="450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_GB2312"/>
                <w:sz w:val="30"/>
                <w:szCs w:val="30"/>
                <w:highlight w:val="none"/>
                <w:lang w:val="en-US" w:eastAsia="zh-CN"/>
              </w:rPr>
            </w:pPr>
            <w:r>
              <w:rPr>
                <w:rFonts w:hint="eastAsia" w:ascii="仿宋" w:hAnsi="仿宋" w:eastAsia="仿宋" w:cs="仿宋_GB2312"/>
                <w:bCs/>
                <w:kern w:val="0"/>
                <w:sz w:val="30"/>
                <w:szCs w:val="30"/>
                <w:highlight w:val="none"/>
              </w:rPr>
              <w:t>选房当日1</w:t>
            </w:r>
            <w:r>
              <w:rPr>
                <w:rFonts w:hint="eastAsia" w:ascii="仿宋" w:hAnsi="仿宋" w:eastAsia="仿宋" w:cs="仿宋_GB2312"/>
                <w:bCs/>
                <w:kern w:val="0"/>
                <w:sz w:val="30"/>
                <w:szCs w:val="30"/>
                <w:highlight w:val="none"/>
                <w:lang w:val="en-US" w:eastAsia="zh-CN"/>
              </w:rPr>
              <w:t>8:0</w:t>
            </w:r>
            <w:r>
              <w:rPr>
                <w:rFonts w:hint="eastAsia" w:ascii="仿宋" w:hAnsi="仿宋" w:eastAsia="仿宋" w:cs="仿宋_GB2312"/>
                <w:bCs/>
                <w:kern w:val="0"/>
                <w:sz w:val="30"/>
                <w:szCs w:val="30"/>
                <w:highlight w:val="none"/>
              </w:rPr>
              <w:t>0前</w:t>
            </w:r>
          </w:p>
        </w:tc>
        <w:tc>
          <w:tcPr>
            <w:tcW w:w="25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color w:val="000000"/>
                <w:sz w:val="30"/>
                <w:szCs w:val="30"/>
                <w:highlight w:val="none"/>
                <w:shd w:val="clear" w:color="auto" w:fill="FFFFFF"/>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274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spacing w:val="-2"/>
                <w:sz w:val="30"/>
                <w:szCs w:val="30"/>
                <w:highlight w:val="none"/>
              </w:rPr>
            </w:pPr>
            <w:r>
              <w:rPr>
                <w:rFonts w:hint="eastAsia" w:ascii="仿宋" w:hAnsi="仿宋" w:eastAsia="仿宋" w:cs="仿宋_GB2312"/>
                <w:b/>
                <w:spacing w:val="-2"/>
                <w:sz w:val="30"/>
                <w:szCs w:val="30"/>
                <w:highlight w:val="none"/>
              </w:rPr>
              <w:t>办理入住手续时间</w:t>
            </w:r>
          </w:p>
        </w:tc>
        <w:tc>
          <w:tcPr>
            <w:tcW w:w="704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入住手续在各项目小区物业管理处办理</w:t>
            </w:r>
          </w:p>
        </w:tc>
      </w:tr>
    </w:tbl>
    <w:p>
      <w:pPr>
        <w:keepNext w:val="0"/>
        <w:keepLines w:val="0"/>
        <w:pageBreakBefore w:val="0"/>
        <w:widowControl w:val="0"/>
        <w:kinsoku/>
        <w:overflowPunct/>
        <w:topLinePunct w:val="0"/>
        <w:autoSpaceDE/>
        <w:autoSpaceDN/>
        <w:bidi w:val="0"/>
        <w:adjustRightInd/>
        <w:snapToGrid/>
        <w:spacing w:before="156" w:beforeLines="50" w:line="540" w:lineRule="exact"/>
        <w:textAlignment w:val="auto"/>
        <w:outlineLvl w:val="9"/>
        <w:rPr>
          <w:rFonts w:hint="eastAsia" w:ascii="仿宋" w:hAnsi="仿宋" w:eastAsia="仿宋" w:cs="仿宋_GB2312"/>
          <w:bCs/>
          <w:color w:val="660066"/>
          <w:sz w:val="30"/>
          <w:szCs w:val="30"/>
          <w:highlight w:val="none"/>
        </w:rPr>
      </w:pPr>
      <w:r>
        <w:rPr>
          <w:rFonts w:hint="eastAsia" w:ascii="仿宋" w:hAnsi="仿宋" w:eastAsia="仿宋" w:cs="仿宋_GB2312"/>
          <w:bCs/>
          <w:color w:val="660066"/>
          <w:sz w:val="30"/>
          <w:szCs w:val="30"/>
          <w:highlight w:val="none"/>
        </w:rPr>
        <w:drawing>
          <wp:inline distT="0" distB="0" distL="114300" distR="114300">
            <wp:extent cx="210820" cy="195580"/>
            <wp:effectExtent l="0" t="0" r="17780" b="15240"/>
            <wp:docPr id="34" name="Picture 3"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highlight w:val="none"/>
        </w:rPr>
        <w:t xml:space="preserve"> </w:t>
      </w:r>
      <w:r>
        <w:rPr>
          <w:rFonts w:hint="eastAsia" w:ascii="仿宋" w:hAnsi="仿宋" w:eastAsia="仿宋" w:cs="仿宋_GB2312"/>
          <w:bCs/>
          <w:color w:val="000080"/>
          <w:sz w:val="30"/>
          <w:szCs w:val="30"/>
          <w:highlight w:val="none"/>
        </w:rPr>
        <w:t>选房指引</w:t>
      </w:r>
    </w:p>
    <w:p>
      <w:pPr>
        <w:keepNext w:val="0"/>
        <w:keepLines w:val="0"/>
        <w:pageBreakBefore w:val="0"/>
        <w:widowControl w:val="0"/>
        <w:kinsoku/>
        <w:overflowPunct/>
        <w:topLinePunct w:val="0"/>
        <w:autoSpaceDE/>
        <w:autoSpaceDN/>
        <w:bidi w:val="0"/>
        <w:adjustRightInd/>
        <w:snapToGrid/>
        <w:spacing w:line="540" w:lineRule="exact"/>
        <w:ind w:firstLine="450" w:firstLineChars="150"/>
        <w:textAlignment w:val="auto"/>
        <w:outlineLvl w:val="9"/>
        <w:rPr>
          <w:rFonts w:hint="eastAsia" w:ascii="仿宋" w:hAnsi="仿宋" w:eastAsia="仿宋" w:cs="仿宋_GB2312"/>
          <w:sz w:val="30"/>
          <w:szCs w:val="30"/>
          <w:highlight w:val="none"/>
          <w:u w:val="single"/>
        </w:rPr>
      </w:pPr>
      <w:r>
        <w:rPr>
          <w:rFonts w:hint="eastAsia" w:ascii="仿宋" w:hAnsi="仿宋" w:eastAsia="仿宋" w:cs="仿宋_GB2312"/>
          <w:bCs/>
          <w:sz w:val="30"/>
          <w:szCs w:val="30"/>
          <w:highlight w:val="none"/>
          <w:u w:val="single"/>
        </w:rPr>
        <w:t>选房规则</w:t>
      </w:r>
    </w:p>
    <w:p>
      <w:pPr>
        <w:keepNext w:val="0"/>
        <w:keepLines w:val="0"/>
        <w:pageBreakBefore w:val="0"/>
        <w:widowControl w:val="0"/>
        <w:kinsoku/>
        <w:overflowPunct/>
        <w:topLinePunct w:val="0"/>
        <w:autoSpaceDE/>
        <w:autoSpaceDN/>
        <w:bidi w:val="0"/>
        <w:adjustRightInd/>
        <w:snapToGrid/>
        <w:spacing w:line="540" w:lineRule="exact"/>
        <w:ind w:left="420" w:leftChars="200" w:firstLine="148" w:firstLineChars="5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spacing w:val="-2"/>
          <w:sz w:val="30"/>
          <w:szCs w:val="30"/>
          <w:highlight w:val="none"/>
        </w:rPr>
        <w:t>申请人未按时参加选房的，按以下规则依序补选房：</w:t>
      </w:r>
    </w:p>
    <w:p>
      <w:pPr>
        <w:spacing w:line="56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申请人过号未到（呼叫3次未到）、但在安排场次选房结束前到场的，待安排场次选房结束后，</w:t>
      </w:r>
      <w:r>
        <w:rPr>
          <w:rFonts w:hint="eastAsia" w:ascii="仿宋" w:hAnsi="仿宋" w:eastAsia="仿宋" w:cs="仿宋_GB2312"/>
          <w:bCs/>
          <w:spacing w:val="-2"/>
          <w:sz w:val="30"/>
          <w:szCs w:val="30"/>
        </w:rPr>
        <w:t>按选房排位顺序先后</w:t>
      </w:r>
      <w:r>
        <w:rPr>
          <w:rFonts w:hint="eastAsia" w:ascii="仿宋" w:hAnsi="仿宋" w:eastAsia="仿宋" w:cs="仿宋_GB2312"/>
          <w:sz w:val="30"/>
          <w:szCs w:val="30"/>
        </w:rPr>
        <w:t>补选房；</w:t>
      </w:r>
    </w:p>
    <w:p>
      <w:pPr>
        <w:spacing w:line="560" w:lineRule="exact"/>
        <w:ind w:firstLine="600" w:firstLineChars="200"/>
        <w:rPr>
          <w:rFonts w:hint="default" w:ascii="仿宋" w:hAnsi="仿宋" w:eastAsia="仿宋" w:cs="仿宋_GB2312"/>
          <w:color w:val="auto"/>
          <w:sz w:val="30"/>
          <w:szCs w:val="30"/>
          <w:lang w:val="en-US" w:eastAsia="zh-CN"/>
        </w:rPr>
      </w:pPr>
      <w:r>
        <w:rPr>
          <w:rFonts w:hint="eastAsia" w:ascii="仿宋" w:hAnsi="仿宋" w:eastAsia="仿宋" w:cs="仿宋_GB2312"/>
          <w:color w:val="auto"/>
          <w:sz w:val="30"/>
          <w:szCs w:val="30"/>
        </w:rPr>
        <w:t>申请人在安排场次未到场、但在当日选房结束前到场的，在当日选房结束后，</w:t>
      </w:r>
      <w:r>
        <w:rPr>
          <w:rFonts w:hint="eastAsia" w:ascii="仿宋" w:hAnsi="仿宋" w:eastAsia="仿宋" w:cs="仿宋_GB2312"/>
          <w:bCs/>
          <w:color w:val="auto"/>
          <w:spacing w:val="-2"/>
          <w:sz w:val="30"/>
          <w:szCs w:val="30"/>
        </w:rPr>
        <w:t>按选房排位顺序先后</w:t>
      </w:r>
      <w:r>
        <w:rPr>
          <w:rFonts w:hint="eastAsia" w:ascii="仿宋" w:hAnsi="仿宋" w:eastAsia="仿宋" w:cs="仿宋_GB2312"/>
          <w:color w:val="auto"/>
          <w:sz w:val="30"/>
          <w:szCs w:val="30"/>
        </w:rPr>
        <w:t>补选房；</w:t>
      </w:r>
      <w:r>
        <w:rPr>
          <w:rFonts w:hint="eastAsia" w:ascii="仿宋" w:hAnsi="仿宋" w:eastAsia="仿宋" w:cs="仿宋_GB2312"/>
          <w:color w:val="auto"/>
          <w:sz w:val="30"/>
          <w:szCs w:val="30"/>
          <w:lang w:val="en-US" w:eastAsia="zh-CN"/>
        </w:rPr>
        <w:t>若对应认租意向已被选定且办理签约手续的，则不再安排补选。</w:t>
      </w:r>
    </w:p>
    <w:p>
      <w:pPr>
        <w:spacing w:line="560" w:lineRule="exact"/>
        <w:ind w:firstLine="600" w:firstLineChars="200"/>
        <w:rPr>
          <w:rFonts w:hint="eastAsia" w:ascii="仿宋" w:hAnsi="仿宋" w:eastAsia="仿宋" w:cs="仿宋_GB2312"/>
          <w:sz w:val="30"/>
          <w:szCs w:val="30"/>
          <w:lang w:eastAsia="zh-CN"/>
        </w:rPr>
      </w:pPr>
      <w:r>
        <w:rPr>
          <w:rFonts w:hint="eastAsia" w:ascii="仿宋" w:hAnsi="仿宋" w:eastAsia="仿宋" w:cs="仿宋_GB2312"/>
          <w:sz w:val="30"/>
          <w:szCs w:val="30"/>
        </w:rPr>
        <w:t>申请人在安排场次当日选房结束前仍未到场的，视为自动放弃选房资格</w:t>
      </w:r>
      <w:r>
        <w:rPr>
          <w:rFonts w:hint="eastAsia" w:ascii="仿宋" w:hAnsi="仿宋" w:eastAsia="仿宋" w:cs="仿宋_GB2312"/>
          <w:sz w:val="30"/>
          <w:szCs w:val="30"/>
          <w:lang w:eastAsia="zh-CN"/>
        </w:rPr>
        <w:t>。</w:t>
      </w:r>
    </w:p>
    <w:p>
      <w:pPr>
        <w:keepNext w:val="0"/>
        <w:keepLines w:val="0"/>
        <w:pageBreakBefore w:val="0"/>
        <w:widowControl w:val="0"/>
        <w:kinsoku/>
        <w:overflowPunct/>
        <w:topLinePunct w:val="0"/>
        <w:autoSpaceDE/>
        <w:autoSpaceDN/>
        <w:bidi w:val="0"/>
        <w:adjustRightInd/>
        <w:snapToGrid/>
        <w:spacing w:line="540" w:lineRule="exact"/>
        <w:ind w:left="0" w:leftChars="0" w:firstLine="618" w:firstLineChars="209"/>
        <w:textAlignment w:val="auto"/>
        <w:outlineLvl w:val="9"/>
        <w:rPr>
          <w:rFonts w:hint="eastAsia" w:ascii="仿宋" w:hAnsi="仿宋" w:eastAsia="仿宋" w:cs="仿宋_GB2312"/>
          <w:bCs/>
          <w:spacing w:val="-2"/>
          <w:sz w:val="30"/>
          <w:szCs w:val="30"/>
          <w:highlight w:val="none"/>
          <w:lang w:eastAsia="zh-CN"/>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spacing w:val="-2"/>
          <w:sz w:val="30"/>
          <w:szCs w:val="30"/>
          <w:highlight w:val="none"/>
        </w:rPr>
        <w:t>申请人按</w:t>
      </w:r>
      <w:r>
        <w:rPr>
          <w:rFonts w:hint="eastAsia" w:ascii="仿宋" w:hAnsi="仿宋" w:eastAsia="仿宋" w:cs="仿宋_GB2312"/>
          <w:b/>
          <w:bCs/>
          <w:spacing w:val="-2"/>
          <w:sz w:val="30"/>
          <w:szCs w:val="30"/>
          <w:highlight w:val="none"/>
          <w:lang w:val="en-US" w:eastAsia="zh-CN"/>
        </w:rPr>
        <w:t>选房排位号</w:t>
      </w:r>
      <w:r>
        <w:rPr>
          <w:rFonts w:hint="eastAsia" w:ascii="仿宋" w:hAnsi="仿宋" w:eastAsia="仿宋" w:cs="仿宋_GB2312"/>
          <w:b/>
          <w:bCs/>
          <w:spacing w:val="-2"/>
          <w:sz w:val="30"/>
          <w:szCs w:val="30"/>
          <w:highlight w:val="none"/>
        </w:rPr>
        <w:t>依次选择对应</w:t>
      </w:r>
      <w:r>
        <w:rPr>
          <w:rFonts w:hint="eastAsia" w:ascii="仿宋" w:hAnsi="仿宋" w:eastAsia="仿宋" w:cs="仿宋_GB2312"/>
          <w:b/>
          <w:bCs/>
          <w:spacing w:val="-2"/>
          <w:sz w:val="30"/>
          <w:szCs w:val="30"/>
          <w:highlight w:val="none"/>
          <w:lang w:eastAsia="zh-CN"/>
        </w:rPr>
        <w:t>面积</w:t>
      </w:r>
      <w:r>
        <w:rPr>
          <w:rFonts w:hint="eastAsia" w:ascii="仿宋" w:hAnsi="仿宋" w:eastAsia="仿宋" w:cs="仿宋_GB2312"/>
          <w:b/>
          <w:bCs/>
          <w:spacing w:val="-2"/>
          <w:sz w:val="30"/>
          <w:szCs w:val="30"/>
          <w:highlight w:val="none"/>
        </w:rPr>
        <w:t>的住房，对应房源选完即止</w:t>
      </w:r>
      <w:r>
        <w:rPr>
          <w:rFonts w:hint="eastAsia" w:ascii="仿宋" w:hAnsi="仿宋" w:eastAsia="仿宋" w:cs="仿宋_GB2312"/>
          <w:b/>
          <w:bCs/>
          <w:spacing w:val="-2"/>
          <w:sz w:val="30"/>
          <w:szCs w:val="30"/>
          <w:highlight w:val="none"/>
          <w:lang w:eastAsia="zh-CN"/>
        </w:rPr>
        <w:t>。</w:t>
      </w:r>
    </w:p>
    <w:p>
      <w:pPr>
        <w:pStyle w:val="2"/>
        <w:rPr>
          <w:rFonts w:hint="eastAsia"/>
        </w:rPr>
      </w:pPr>
    </w:p>
    <w:p>
      <w:pPr>
        <w:keepNext w:val="0"/>
        <w:keepLines w:val="0"/>
        <w:pageBreakBefore w:val="0"/>
        <w:widowControl w:val="0"/>
        <w:kinsoku/>
        <w:overflowPunct/>
        <w:topLinePunct w:val="0"/>
        <w:autoSpaceDE/>
        <w:autoSpaceDN/>
        <w:bidi w:val="0"/>
        <w:adjustRightInd/>
        <w:snapToGrid/>
        <w:spacing w:line="540" w:lineRule="exact"/>
        <w:ind w:firstLine="450" w:firstLineChars="150"/>
        <w:textAlignment w:val="auto"/>
        <w:outlineLvl w:val="9"/>
        <w:rPr>
          <w:rFonts w:hint="eastAsia" w:ascii="仿宋" w:hAnsi="仿宋" w:eastAsia="仿宋" w:cs="仿宋_GB2312"/>
          <w:sz w:val="30"/>
          <w:szCs w:val="30"/>
          <w:highlight w:val="none"/>
          <w:u w:val="single"/>
        </w:rPr>
      </w:pPr>
      <w:bookmarkStart w:id="0" w:name="OLE_LINK1"/>
      <w:r>
        <w:rPr>
          <w:rFonts w:hint="eastAsia" w:ascii="仿宋" w:hAnsi="仿宋" w:eastAsia="仿宋" w:cs="仿宋_GB2312"/>
          <w:bCs/>
          <w:sz w:val="30"/>
          <w:szCs w:val="30"/>
          <w:highlight w:val="none"/>
          <w:u w:val="single"/>
        </w:rPr>
        <w:t>选房流程</w:t>
      </w:r>
    </w:p>
    <w:p>
      <w:pPr>
        <w:keepNext w:val="0"/>
        <w:keepLines w:val="0"/>
        <w:pageBreakBefore w:val="0"/>
        <w:widowControl w:val="0"/>
        <w:kinsoku/>
        <w:overflowPunct/>
        <w:topLinePunct w:val="0"/>
        <w:autoSpaceDE/>
        <w:autoSpaceDN/>
        <w:bidi w:val="0"/>
        <w:spacing w:line="540" w:lineRule="exact"/>
        <w:ind w:left="420" w:leftChars="200" w:firstLine="148" w:firstLineChars="5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spacing w:val="-2"/>
          <w:sz w:val="30"/>
          <w:szCs w:val="30"/>
          <w:highlight w:val="none"/>
        </w:rPr>
        <w:t>签到等候</w:t>
      </w:r>
    </w:p>
    <w:p>
      <w:pPr>
        <w:keepNext w:val="0"/>
        <w:keepLines w:val="0"/>
        <w:pageBreakBefore w:val="0"/>
        <w:widowControl w:val="0"/>
        <w:kinsoku/>
        <w:overflowPunct/>
        <w:topLinePunct w:val="0"/>
        <w:autoSpaceDE/>
        <w:autoSpaceDN/>
        <w:bidi w:val="0"/>
        <w:spacing w:line="540" w:lineRule="exact"/>
        <w:ind w:firstLine="570" w:firstLineChars="190"/>
        <w:jc w:val="left"/>
        <w:textAlignment w:val="auto"/>
        <w:outlineLvl w:val="9"/>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选房者到达现场后，凭身份证件原件签到处签到，再到选房</w:t>
      </w:r>
      <w:r>
        <w:rPr>
          <w:rFonts w:hint="eastAsia" w:ascii="仿宋" w:hAnsi="仿宋" w:eastAsia="仿宋" w:cs="仿宋_GB2312"/>
          <w:sz w:val="30"/>
          <w:szCs w:val="30"/>
          <w:highlight w:val="none"/>
          <w:lang w:eastAsia="zh-CN"/>
        </w:rPr>
        <w:t>区</w:t>
      </w:r>
      <w:r>
        <w:rPr>
          <w:rFonts w:hint="eastAsia" w:ascii="仿宋" w:hAnsi="仿宋" w:eastAsia="仿宋" w:cs="仿宋_GB2312"/>
          <w:sz w:val="30"/>
          <w:szCs w:val="30"/>
          <w:highlight w:val="none"/>
        </w:rPr>
        <w:t>，等待叫号。</w:t>
      </w:r>
    </w:p>
    <w:p>
      <w:pPr>
        <w:keepNext w:val="0"/>
        <w:keepLines w:val="0"/>
        <w:pageBreakBefore w:val="0"/>
        <w:widowControl w:val="0"/>
        <w:kinsoku/>
        <w:overflowPunct/>
        <w:topLinePunct w:val="0"/>
        <w:autoSpaceDE/>
        <w:autoSpaceDN/>
        <w:bidi w:val="0"/>
        <w:spacing w:line="540" w:lineRule="exact"/>
        <w:ind w:left="420" w:leftChars="200" w:firstLine="148" w:firstLineChars="50"/>
        <w:jc w:val="left"/>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spacing w:val="-2"/>
          <w:sz w:val="30"/>
          <w:szCs w:val="30"/>
          <w:highlight w:val="none"/>
        </w:rPr>
        <w:t>呼叫验证</w:t>
      </w:r>
    </w:p>
    <w:p>
      <w:pPr>
        <w:keepNext w:val="0"/>
        <w:keepLines w:val="0"/>
        <w:pageBreakBefore w:val="0"/>
        <w:widowControl w:val="0"/>
        <w:kinsoku/>
        <w:overflowPunct/>
        <w:topLinePunct w:val="0"/>
        <w:autoSpaceDE/>
        <w:autoSpaceDN/>
        <w:bidi w:val="0"/>
        <w:spacing w:line="540" w:lineRule="exact"/>
        <w:ind w:firstLine="600" w:firstLineChars="200"/>
        <w:textAlignment w:val="auto"/>
        <w:outlineLvl w:val="9"/>
        <w:rPr>
          <w:rFonts w:hint="eastAsia"/>
        </w:rPr>
      </w:pPr>
      <w:r>
        <w:rPr>
          <w:rFonts w:hint="eastAsia" w:ascii="仿宋" w:hAnsi="仿宋" w:eastAsia="仿宋" w:cs="仿宋_GB2312"/>
          <w:sz w:val="30"/>
          <w:szCs w:val="30"/>
          <w:highlight w:val="none"/>
        </w:rPr>
        <w:t>选房</w:t>
      </w:r>
      <w:r>
        <w:rPr>
          <w:rFonts w:hint="eastAsia" w:ascii="仿宋" w:hAnsi="仿宋" w:eastAsia="仿宋" w:cs="仿宋_GB2312"/>
          <w:sz w:val="30"/>
          <w:szCs w:val="30"/>
          <w:highlight w:val="none"/>
          <w:lang w:eastAsia="zh-CN"/>
        </w:rPr>
        <w:t>区</w:t>
      </w:r>
      <w:r>
        <w:rPr>
          <w:rFonts w:hint="eastAsia" w:ascii="仿宋" w:hAnsi="仿宋" w:eastAsia="仿宋" w:cs="仿宋_GB2312"/>
          <w:sz w:val="30"/>
          <w:szCs w:val="30"/>
          <w:highlight w:val="none"/>
        </w:rPr>
        <w:t>工作人员将按照排位顺序呼叫（每位呼叫</w:t>
      </w:r>
      <w:r>
        <w:rPr>
          <w:rFonts w:hint="eastAsia" w:ascii="仿宋" w:hAnsi="仿宋" w:eastAsia="仿宋" w:cs="仿宋_GB2312"/>
          <w:sz w:val="30"/>
          <w:szCs w:val="30"/>
          <w:highlight w:val="none"/>
          <w:lang w:val="en-US" w:eastAsia="zh-CN"/>
        </w:rPr>
        <w:t>3</w:t>
      </w:r>
      <w:r>
        <w:rPr>
          <w:rFonts w:hint="eastAsia" w:ascii="仿宋" w:hAnsi="仿宋" w:eastAsia="仿宋" w:cs="仿宋_GB2312"/>
          <w:sz w:val="30"/>
          <w:szCs w:val="30"/>
          <w:highlight w:val="none"/>
        </w:rPr>
        <w:t>次），选房者在听到自己的排位号码被呼叫后，应带齐所需证件、资料到验证处进行身份验证，验证通过后准备选房。</w:t>
      </w:r>
    </w:p>
    <w:p>
      <w:pPr>
        <w:keepNext w:val="0"/>
        <w:keepLines w:val="0"/>
        <w:pageBreakBefore w:val="0"/>
        <w:widowControl w:val="0"/>
        <w:kinsoku/>
        <w:overflowPunct/>
        <w:topLinePunct w:val="0"/>
        <w:autoSpaceDE/>
        <w:autoSpaceDN/>
        <w:bidi w:val="0"/>
        <w:spacing w:line="540" w:lineRule="exact"/>
        <w:ind w:left="420" w:leftChars="200" w:firstLine="148" w:firstLineChars="50"/>
        <w:textAlignment w:val="auto"/>
        <w:outlineLvl w:val="9"/>
        <w:rPr>
          <w:rFonts w:hint="default"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val="0"/>
          <w:spacing w:val="-2"/>
          <w:sz w:val="30"/>
          <w:szCs w:val="30"/>
          <w:highlight w:val="none"/>
          <w:lang w:val="en-US" w:eastAsia="zh-CN"/>
        </w:rPr>
        <w:t>预选房号</w:t>
      </w:r>
    </w:p>
    <w:p>
      <w:pPr>
        <w:keepNext w:val="0"/>
        <w:keepLines w:val="0"/>
        <w:pageBreakBefore w:val="0"/>
        <w:widowControl w:val="0"/>
        <w:kinsoku/>
        <w:overflowPunct/>
        <w:topLinePunct w:val="0"/>
        <w:autoSpaceDE/>
        <w:autoSpaceDN/>
        <w:bidi w:val="0"/>
        <w:spacing w:line="540" w:lineRule="exact"/>
        <w:ind w:firstLine="600" w:firstLineChars="200"/>
        <w:textAlignment w:val="auto"/>
        <w:outlineLvl w:val="9"/>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选房者</w:t>
      </w:r>
      <w:r>
        <w:rPr>
          <w:rFonts w:hint="eastAsia" w:ascii="仿宋" w:hAnsi="仿宋" w:eastAsia="仿宋" w:cs="仿宋_GB2312"/>
          <w:sz w:val="30"/>
          <w:szCs w:val="30"/>
          <w:highlight w:val="none"/>
          <w:lang w:val="en-US" w:eastAsia="zh-CN"/>
        </w:rPr>
        <w:t>由工作人员指引，在系统中预选房号，最多可预选3个房号。</w:t>
      </w:r>
    </w:p>
    <w:p>
      <w:pPr>
        <w:keepNext w:val="0"/>
        <w:keepLines w:val="0"/>
        <w:pageBreakBefore w:val="0"/>
        <w:widowControl w:val="0"/>
        <w:kinsoku/>
        <w:overflowPunct/>
        <w:topLinePunct w:val="0"/>
        <w:autoSpaceDE/>
        <w:autoSpaceDN/>
        <w:bidi w:val="0"/>
        <w:spacing w:line="540" w:lineRule="exact"/>
        <w:ind w:left="420" w:leftChars="200" w:firstLine="149" w:firstLineChars="5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
          <w:bCs/>
          <w:spacing w:val="-2"/>
          <w:sz w:val="30"/>
          <w:szCs w:val="30"/>
          <w:highlight w:val="none"/>
        </w:rPr>
        <w:t>◆正式选房</w:t>
      </w:r>
    </w:p>
    <w:p>
      <w:pPr>
        <w:keepNext w:val="0"/>
        <w:keepLines w:val="0"/>
        <w:pageBreakBefore w:val="0"/>
        <w:widowControl w:val="0"/>
        <w:kinsoku/>
        <w:overflowPunct/>
        <w:topLinePunct w:val="0"/>
        <w:autoSpaceDE/>
        <w:autoSpaceDN/>
        <w:bidi w:val="0"/>
        <w:spacing w:line="540" w:lineRule="exact"/>
        <w:ind w:firstLine="600" w:firstLineChars="200"/>
        <w:textAlignment w:val="auto"/>
        <w:outlineLvl w:val="9"/>
        <w:rPr>
          <w:rFonts w:hint="eastAsia" w:ascii="仿宋" w:hAnsi="仿宋" w:eastAsia="仿宋" w:cs="仿宋_GB2312"/>
          <w:sz w:val="30"/>
          <w:szCs w:val="30"/>
          <w:highlight w:val="none"/>
        </w:rPr>
      </w:pPr>
      <w:r>
        <w:rPr>
          <w:rFonts w:hint="eastAsia" w:ascii="仿宋" w:hAnsi="仿宋" w:eastAsia="仿宋" w:cs="仿宋_GB2312"/>
          <w:sz w:val="30"/>
          <w:szCs w:val="30"/>
          <w:highlight w:val="none"/>
          <w:lang w:val="en-US" w:eastAsia="zh-CN"/>
        </w:rPr>
        <w:t>预选</w:t>
      </w:r>
      <w:r>
        <w:rPr>
          <w:rFonts w:hint="eastAsia" w:ascii="仿宋" w:hAnsi="仿宋" w:eastAsia="仿宋" w:cs="仿宋_GB2312"/>
          <w:sz w:val="30"/>
          <w:szCs w:val="30"/>
          <w:highlight w:val="none"/>
        </w:rPr>
        <w:t>房号后，</w:t>
      </w:r>
      <w:r>
        <w:rPr>
          <w:rFonts w:hint="eastAsia" w:ascii="仿宋" w:hAnsi="仿宋" w:eastAsia="仿宋" w:cs="仿宋_GB2312"/>
          <w:sz w:val="30"/>
          <w:szCs w:val="30"/>
          <w:highlight w:val="none"/>
          <w:lang w:val="en-US" w:eastAsia="zh-CN"/>
        </w:rPr>
        <w:t>选房人在该环节最终选定一个房号，</w:t>
      </w:r>
      <w:r>
        <w:rPr>
          <w:rFonts w:hint="eastAsia" w:ascii="仿宋" w:hAnsi="仿宋" w:eastAsia="仿宋" w:cs="仿宋_GB2312"/>
          <w:sz w:val="30"/>
          <w:szCs w:val="30"/>
          <w:highlight w:val="none"/>
        </w:rPr>
        <w:t>工作人员即打印《选房确认书》，选房者在《选房确认书》上签字并加盖指模确认，即完成选房。房号一经选定并签字确认，不得调换。</w:t>
      </w:r>
    </w:p>
    <w:p>
      <w:pPr>
        <w:keepNext w:val="0"/>
        <w:keepLines w:val="0"/>
        <w:pageBreakBefore w:val="0"/>
        <w:widowControl w:val="0"/>
        <w:kinsoku/>
        <w:overflowPunct/>
        <w:topLinePunct w:val="0"/>
        <w:autoSpaceDE/>
        <w:autoSpaceDN/>
        <w:bidi w:val="0"/>
        <w:spacing w:line="540" w:lineRule="exact"/>
        <w:ind w:firstLine="600" w:firstLineChars="200"/>
        <w:textAlignment w:val="auto"/>
        <w:outlineLvl w:val="9"/>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当前一个选房者确认完成选房后，工作人员会按排位顺序呼叫下一位选房者选房。</w:t>
      </w:r>
    </w:p>
    <w:bookmarkEnd w:id="0"/>
    <w:p>
      <w:pPr>
        <w:keepNext w:val="0"/>
        <w:keepLines w:val="0"/>
        <w:pageBreakBefore w:val="0"/>
        <w:widowControl w:val="0"/>
        <w:kinsoku/>
        <w:overflowPunct/>
        <w:topLinePunct w:val="0"/>
        <w:autoSpaceDE/>
        <w:autoSpaceDN/>
        <w:bidi w:val="0"/>
        <w:adjustRightInd/>
        <w:snapToGrid/>
        <w:spacing w:line="540" w:lineRule="exact"/>
        <w:ind w:firstLine="450" w:firstLineChars="150"/>
        <w:textAlignment w:val="auto"/>
        <w:outlineLvl w:val="9"/>
        <w:rPr>
          <w:rFonts w:hint="eastAsia" w:ascii="仿宋" w:hAnsi="仿宋" w:eastAsia="仿宋" w:cs="仿宋_GB2312"/>
          <w:sz w:val="30"/>
          <w:szCs w:val="30"/>
          <w:highlight w:val="none"/>
          <w:u w:val="single"/>
        </w:rPr>
      </w:pPr>
      <w:r>
        <w:rPr>
          <w:rFonts w:hint="eastAsia" w:ascii="仿宋" w:hAnsi="仿宋" w:eastAsia="仿宋" w:cs="仿宋_GB2312"/>
          <w:bCs/>
          <w:sz w:val="30"/>
          <w:szCs w:val="30"/>
          <w:highlight w:val="none"/>
          <w:u w:val="single"/>
        </w:rPr>
        <w:t>选房注意事项</w:t>
      </w:r>
    </w:p>
    <w:p>
      <w:pPr>
        <w:keepNext w:val="0"/>
        <w:keepLines w:val="0"/>
        <w:pageBreakBefore w:val="0"/>
        <w:widowControl w:val="0"/>
        <w:kinsoku/>
        <w:overflowPunct/>
        <w:topLinePunct w:val="0"/>
        <w:autoSpaceDE/>
        <w:autoSpaceDN/>
        <w:bidi w:val="0"/>
        <w:spacing w:line="540" w:lineRule="exact"/>
        <w:ind w:firstLine="594" w:firstLineChars="200"/>
        <w:textAlignment w:val="auto"/>
        <w:outlineLvl w:val="9"/>
        <w:rPr>
          <w:rFonts w:hint="eastAsia" w:ascii="仿宋" w:hAnsi="仿宋" w:eastAsia="仿宋" w:cs="仿宋_GB2312"/>
          <w:b/>
          <w:sz w:val="30"/>
          <w:szCs w:val="30"/>
          <w:highlight w:val="none"/>
        </w:rPr>
      </w:pPr>
      <w:r>
        <w:rPr>
          <w:rFonts w:hint="eastAsia" w:ascii="仿宋" w:hAnsi="仿宋" w:eastAsia="仿宋" w:cs="仿宋_GB2312"/>
          <w:b/>
          <w:spacing w:val="-2"/>
          <w:sz w:val="30"/>
          <w:szCs w:val="30"/>
          <w:highlight w:val="none"/>
        </w:rPr>
        <w:t xml:space="preserve">◆ </w:t>
      </w:r>
      <w:r>
        <w:rPr>
          <w:rFonts w:hint="eastAsia" w:ascii="仿宋" w:hAnsi="仿宋" w:eastAsia="仿宋" w:cs="仿宋_GB2312"/>
          <w:b/>
          <w:sz w:val="30"/>
          <w:szCs w:val="30"/>
          <w:highlight w:val="none"/>
        </w:rPr>
        <w:t>请申请</w:t>
      </w:r>
      <w:r>
        <w:rPr>
          <w:rFonts w:hint="eastAsia" w:ascii="仿宋" w:hAnsi="仿宋" w:eastAsia="仿宋" w:cs="仿宋_GB2312"/>
          <w:b/>
          <w:bCs w:val="0"/>
          <w:sz w:val="30"/>
          <w:szCs w:val="30"/>
          <w:highlight w:val="none"/>
        </w:rPr>
        <w:t>人</w:t>
      </w:r>
      <w:r>
        <w:rPr>
          <w:rFonts w:hint="eastAsia" w:ascii="仿宋" w:hAnsi="仿宋" w:eastAsia="仿宋" w:cs="仿宋_GB2312"/>
          <w:b/>
          <w:bCs w:val="0"/>
          <w:color w:val="000000"/>
          <w:sz w:val="30"/>
          <w:szCs w:val="30"/>
        </w:rPr>
        <w:t>按照选房排期表规定的时间参加选房。选房人应在所属场次开始前20分钟到场</w:t>
      </w:r>
      <w:r>
        <w:rPr>
          <w:rFonts w:hint="eastAsia" w:ascii="仿宋" w:hAnsi="仿宋" w:eastAsia="仿宋" w:cs="仿宋_GB2312"/>
          <w:b/>
          <w:bCs w:val="0"/>
          <w:spacing w:val="10"/>
          <w:sz w:val="30"/>
          <w:szCs w:val="30"/>
          <w:highlight w:val="none"/>
        </w:rPr>
        <w:t>，</w:t>
      </w:r>
      <w:r>
        <w:rPr>
          <w:rFonts w:hint="eastAsia" w:ascii="仿宋" w:hAnsi="仿宋" w:eastAsia="仿宋" w:cs="仿宋_GB2312"/>
          <w:b/>
          <w:spacing w:val="10"/>
          <w:sz w:val="30"/>
          <w:szCs w:val="30"/>
          <w:highlight w:val="none"/>
        </w:rPr>
        <w:t>以便了解选房操作流程和房源动态</w:t>
      </w:r>
      <w:r>
        <w:rPr>
          <w:rFonts w:hint="eastAsia" w:ascii="仿宋" w:hAnsi="仿宋" w:eastAsia="仿宋" w:cs="仿宋_GB2312"/>
          <w:b/>
          <w:sz w:val="30"/>
          <w:szCs w:val="30"/>
          <w:highlight w:val="none"/>
        </w:rPr>
        <w:t>。</w:t>
      </w:r>
    </w:p>
    <w:p>
      <w:pPr>
        <w:keepNext w:val="0"/>
        <w:keepLines w:val="0"/>
        <w:pageBreakBefore w:val="0"/>
        <w:widowControl w:val="0"/>
        <w:kinsoku/>
        <w:overflowPunct/>
        <w:topLinePunct w:val="0"/>
        <w:autoSpaceDE/>
        <w:autoSpaceDN/>
        <w:bidi w:val="0"/>
        <w:adjustRightInd w:val="0"/>
        <w:snapToGrid w:val="0"/>
        <w:spacing w:line="540" w:lineRule="exact"/>
        <w:ind w:firstLine="592" w:firstLineChars="200"/>
        <w:textAlignment w:val="auto"/>
        <w:outlineLvl w:val="9"/>
        <w:rPr>
          <w:rFonts w:hint="eastAsia" w:ascii="仿宋" w:hAnsi="仿宋" w:eastAsia="仿宋" w:cs="仿宋_GB2312"/>
          <w:sz w:val="30"/>
          <w:szCs w:val="30"/>
          <w:highlight w:val="none"/>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sz w:val="30"/>
          <w:szCs w:val="30"/>
          <w:highlight w:val="none"/>
          <w:lang w:val="en-US" w:eastAsia="zh-CN"/>
        </w:rPr>
        <w:t>因场地有限</w:t>
      </w:r>
      <w:r>
        <w:rPr>
          <w:rFonts w:hint="eastAsia" w:ascii="仿宋" w:hAnsi="仿宋" w:eastAsia="仿宋" w:cs="仿宋_GB2312"/>
          <w:sz w:val="30"/>
          <w:szCs w:val="30"/>
          <w:highlight w:val="none"/>
        </w:rPr>
        <w:t>，每户申请家庭最多</w:t>
      </w:r>
      <w:r>
        <w:rPr>
          <w:rFonts w:hint="eastAsia" w:ascii="仿宋" w:hAnsi="仿宋" w:eastAsia="仿宋" w:cs="仿宋_GB2312"/>
          <w:sz w:val="30"/>
          <w:szCs w:val="30"/>
          <w:highlight w:val="none"/>
          <w:lang w:val="en-US" w:eastAsia="zh-CN"/>
        </w:rPr>
        <w:t>一</w:t>
      </w:r>
      <w:r>
        <w:rPr>
          <w:rFonts w:hint="eastAsia" w:ascii="仿宋" w:hAnsi="仿宋" w:eastAsia="仿宋" w:cs="仿宋_GB2312"/>
          <w:sz w:val="30"/>
          <w:szCs w:val="30"/>
          <w:highlight w:val="none"/>
        </w:rPr>
        <w:t>人进入选房现场。</w:t>
      </w:r>
    </w:p>
    <w:p>
      <w:pPr>
        <w:keepNext w:val="0"/>
        <w:keepLines w:val="0"/>
        <w:pageBreakBefore w:val="0"/>
        <w:widowControl w:val="0"/>
        <w:kinsoku/>
        <w:wordWrap w:val="0"/>
        <w:overflowPunct/>
        <w:topLinePunct w:val="0"/>
        <w:autoSpaceDE/>
        <w:autoSpaceDN/>
        <w:bidi w:val="0"/>
        <w:adjustRightInd/>
        <w:snapToGrid/>
        <w:spacing w:line="540" w:lineRule="exact"/>
        <w:ind w:firstLine="592" w:firstLineChars="20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 选房期间，将于每日</w:t>
      </w:r>
      <w:r>
        <w:rPr>
          <w:rFonts w:hint="eastAsia" w:ascii="仿宋" w:hAnsi="仿宋" w:eastAsia="仿宋" w:cs="仿宋_GB2312"/>
          <w:bCs/>
          <w:spacing w:val="-2"/>
          <w:sz w:val="30"/>
          <w:szCs w:val="30"/>
          <w:highlight w:val="none"/>
          <w:lang w:val="en-US" w:eastAsia="zh-CN"/>
        </w:rPr>
        <w:t>24</w:t>
      </w:r>
      <w:r>
        <w:rPr>
          <w:rFonts w:hint="eastAsia" w:ascii="仿宋" w:hAnsi="仿宋" w:eastAsia="仿宋" w:cs="仿宋_GB2312"/>
          <w:bCs/>
          <w:spacing w:val="-2"/>
          <w:sz w:val="30"/>
          <w:szCs w:val="30"/>
          <w:highlight w:val="none"/>
        </w:rPr>
        <w:t>时前，在坪山区人民政府网站公布</w:t>
      </w:r>
      <w:r>
        <w:rPr>
          <w:rFonts w:hint="eastAsia" w:ascii="仿宋" w:hAnsi="仿宋" w:eastAsia="仿宋" w:cs="仿宋_GB2312"/>
          <w:bCs/>
          <w:spacing w:val="-2"/>
          <w:sz w:val="30"/>
          <w:szCs w:val="30"/>
          <w:highlight w:val="none"/>
          <w:lang w:val="en-US" w:eastAsia="zh-CN"/>
        </w:rPr>
        <w:t>当日选房结果及</w:t>
      </w:r>
      <w:r>
        <w:rPr>
          <w:rFonts w:hint="eastAsia" w:ascii="仿宋" w:hAnsi="仿宋" w:eastAsia="仿宋" w:cs="仿宋_GB2312"/>
          <w:bCs/>
          <w:spacing w:val="-2"/>
          <w:sz w:val="30"/>
          <w:szCs w:val="30"/>
          <w:highlight w:val="none"/>
        </w:rPr>
        <w:t>剩余房源情况（</w:t>
      </w:r>
      <w:r>
        <w:rPr>
          <w:rFonts w:hint="eastAsia" w:ascii="仿宋" w:hAnsi="仿宋" w:eastAsia="仿宋" w:cs="仿宋_GB2312"/>
          <w:bCs/>
          <w:spacing w:val="-2"/>
          <w:sz w:val="30"/>
          <w:szCs w:val="30"/>
          <w:highlight w:val="none"/>
          <w:lang w:eastAsia="zh-CN"/>
        </w:rPr>
        <w:t>链接</w:t>
      </w:r>
      <w:r>
        <w:rPr>
          <w:rFonts w:hint="eastAsia" w:ascii="仿宋" w:hAnsi="仿宋" w:eastAsia="仿宋" w:cs="仿宋_GB2312"/>
          <w:bCs/>
          <w:spacing w:val="-2"/>
          <w:sz w:val="30"/>
          <w:szCs w:val="30"/>
          <w:highlight w:val="none"/>
        </w:rPr>
        <w:t>：http</w:t>
      </w:r>
      <w:r>
        <w:rPr>
          <w:rFonts w:hint="eastAsia" w:ascii="仿宋" w:hAnsi="仿宋" w:eastAsia="仿宋" w:cs="仿宋_GB2312"/>
          <w:bCs/>
          <w:spacing w:val="-2"/>
          <w:sz w:val="30"/>
          <w:szCs w:val="30"/>
          <w:highlight w:val="none"/>
          <w:lang w:val="en-US" w:eastAsia="zh-CN"/>
        </w:rPr>
        <w:t>s</w:t>
      </w:r>
      <w:r>
        <w:rPr>
          <w:rFonts w:hint="eastAsia" w:ascii="仿宋" w:hAnsi="仿宋" w:eastAsia="仿宋" w:cs="仿宋_GB2312"/>
          <w:bCs/>
          <w:spacing w:val="-2"/>
          <w:sz w:val="30"/>
          <w:szCs w:val="30"/>
          <w:highlight w:val="none"/>
        </w:rPr>
        <w:t>://www.szpsq.gov.cn/pszfbzzx/gkmlpt/index）。</w:t>
      </w:r>
    </w:p>
    <w:p>
      <w:pPr>
        <w:rPr>
          <w:rFonts w:hint="eastAsia"/>
        </w:rPr>
      </w:pPr>
    </w:p>
    <w:p>
      <w:pPr>
        <w:keepNext w:val="0"/>
        <w:keepLines w:val="0"/>
        <w:pageBreakBefore w:val="0"/>
        <w:widowControl w:val="0"/>
        <w:kinsoku/>
        <w:overflowPunct/>
        <w:topLinePunct w:val="0"/>
        <w:autoSpaceDE/>
        <w:autoSpaceDN/>
        <w:bidi w:val="0"/>
        <w:adjustRightInd/>
        <w:snapToGrid/>
        <w:spacing w:line="540" w:lineRule="exact"/>
        <w:textAlignment w:val="auto"/>
        <w:outlineLvl w:val="9"/>
        <w:rPr>
          <w:rFonts w:hint="eastAsia" w:ascii="仿宋" w:hAnsi="仿宋" w:eastAsia="仿宋" w:cs="仿宋_GB2312"/>
          <w:bCs/>
          <w:color w:val="660066"/>
          <w:sz w:val="30"/>
          <w:szCs w:val="30"/>
          <w:highlight w:val="none"/>
        </w:rPr>
      </w:pPr>
      <w:r>
        <w:rPr>
          <w:rFonts w:hint="eastAsia" w:ascii="仿宋" w:hAnsi="仿宋" w:eastAsia="仿宋" w:cs="仿宋_GB2312"/>
          <w:bCs/>
          <w:color w:val="660066"/>
          <w:sz w:val="30"/>
          <w:szCs w:val="30"/>
          <w:highlight w:val="none"/>
        </w:rPr>
        <w:drawing>
          <wp:inline distT="0" distB="0" distL="114300" distR="114300">
            <wp:extent cx="210820" cy="195580"/>
            <wp:effectExtent l="0" t="0" r="17780" b="15240"/>
            <wp:docPr id="35" name="Picture 4"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highlight w:val="none"/>
        </w:rPr>
        <w:t xml:space="preserve"> </w:t>
      </w:r>
      <w:r>
        <w:rPr>
          <w:rFonts w:hint="eastAsia" w:ascii="仿宋" w:hAnsi="仿宋" w:eastAsia="仿宋" w:cs="仿宋_GB2312"/>
          <w:bCs/>
          <w:color w:val="000080"/>
          <w:sz w:val="30"/>
          <w:szCs w:val="30"/>
          <w:highlight w:val="none"/>
        </w:rPr>
        <w:t>签约</w:t>
      </w:r>
      <w:r>
        <w:rPr>
          <w:rFonts w:hint="eastAsia" w:ascii="仿宋" w:hAnsi="仿宋" w:eastAsia="仿宋" w:cs="仿宋_GB2312"/>
          <w:bCs/>
          <w:color w:val="000099"/>
          <w:sz w:val="30"/>
          <w:szCs w:val="30"/>
          <w:highlight w:val="none"/>
        </w:rPr>
        <w:t>注意事项</w:t>
      </w:r>
    </w:p>
    <w:p>
      <w:pPr>
        <w:keepNext w:val="0"/>
        <w:keepLines w:val="0"/>
        <w:pageBreakBefore w:val="0"/>
        <w:widowControl w:val="0"/>
        <w:kinsoku/>
        <w:overflowPunct/>
        <w:topLinePunct w:val="0"/>
        <w:autoSpaceDE/>
        <w:autoSpaceDN/>
        <w:bidi w:val="0"/>
        <w:adjustRightInd/>
        <w:snapToGrid/>
        <w:spacing w:line="540" w:lineRule="exact"/>
        <w:ind w:firstLine="592" w:firstLineChars="20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安居</w:t>
      </w:r>
      <w:r>
        <w:rPr>
          <w:rFonts w:hint="eastAsia" w:ascii="仿宋" w:hAnsi="仿宋" w:eastAsia="仿宋" w:cs="仿宋_GB2312"/>
          <w:bCs/>
          <w:spacing w:val="-2"/>
          <w:sz w:val="30"/>
          <w:szCs w:val="30"/>
          <w:highlight w:val="none"/>
          <w:lang w:val="en-US" w:eastAsia="zh-CN"/>
        </w:rPr>
        <w:t>凤凰苑、安居秀馨苑、安居盘龙苑及玺悦台等四个保障性租赁住房</w:t>
      </w:r>
      <w:r>
        <w:rPr>
          <w:rFonts w:hint="eastAsia" w:ascii="仿宋" w:hAnsi="仿宋" w:eastAsia="仿宋" w:cs="仿宋_GB2312"/>
          <w:bCs/>
          <w:spacing w:val="-2"/>
          <w:sz w:val="30"/>
          <w:szCs w:val="30"/>
          <w:highlight w:val="none"/>
        </w:rPr>
        <w:t>项目</w:t>
      </w:r>
      <w:r>
        <w:rPr>
          <w:rFonts w:hint="eastAsia" w:ascii="仿宋" w:hAnsi="仿宋" w:eastAsia="仿宋" w:cs="仿宋_GB2312"/>
          <w:bCs/>
          <w:spacing w:val="-2"/>
          <w:sz w:val="30"/>
          <w:szCs w:val="30"/>
          <w:highlight w:val="none"/>
          <w:lang w:val="en-US" w:eastAsia="zh-CN"/>
        </w:rPr>
        <w:t>由</w:t>
      </w:r>
      <w:r>
        <w:rPr>
          <w:rFonts w:hint="eastAsia" w:ascii="仿宋" w:hAnsi="仿宋" w:eastAsia="仿宋" w:cs="仿宋_GB2312"/>
          <w:bCs/>
          <w:spacing w:val="-2"/>
          <w:sz w:val="30"/>
          <w:szCs w:val="30"/>
          <w:highlight w:val="none"/>
        </w:rPr>
        <w:t>深圳市房屋租赁运营管理有限公司运营管理，由申请人与运营管理单位签订租赁合同，合同签订、租金和押金收取等由运营管理单位按有关规定执行。</w:t>
      </w:r>
    </w:p>
    <w:p>
      <w:pPr>
        <w:keepNext w:val="0"/>
        <w:keepLines w:val="0"/>
        <w:pageBreakBefore w:val="0"/>
        <w:widowControl w:val="0"/>
        <w:kinsoku/>
        <w:overflowPunct/>
        <w:topLinePunct w:val="0"/>
        <w:autoSpaceDE/>
        <w:autoSpaceDN/>
        <w:bidi w:val="0"/>
        <w:adjustRightInd/>
        <w:snapToGrid/>
        <w:spacing w:line="540" w:lineRule="exact"/>
        <w:ind w:firstLine="592" w:firstLineChars="20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申请人无法到场选房签约的，可书面委托成年共同申请人选房并签订租赁合同。授权委托书范本附后。</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lang w:val="en-US" w:eastAsia="zh-CN"/>
        </w:rPr>
        <w:t>申请人</w:t>
      </w:r>
      <w:r>
        <w:rPr>
          <w:rFonts w:hint="eastAsia" w:ascii="仿宋" w:hAnsi="仿宋" w:eastAsia="仿宋" w:cs="仿宋_GB2312"/>
          <w:bCs/>
          <w:spacing w:val="-2"/>
          <w:sz w:val="30"/>
          <w:szCs w:val="30"/>
          <w:highlight w:val="none"/>
        </w:rPr>
        <w:t>选定住房后未在规定时间内签订租赁合同的，视为放弃选房。放弃选房累计三次的，或者签订租赁合同后无正当理由解除合同的，三年以内不得再次申请政府组织配租的保障性租赁住房。</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 w:val="0"/>
          <w:bCs/>
          <w:spacing w:val="-2"/>
          <w:sz w:val="30"/>
          <w:szCs w:val="30"/>
          <w:highlight w:val="none"/>
        </w:rPr>
      </w:pPr>
      <w:r>
        <w:rPr>
          <w:rFonts w:hint="eastAsia" w:ascii="仿宋" w:hAnsi="仿宋" w:eastAsia="仿宋" w:cs="仿宋_GB2312"/>
          <w:b w:val="0"/>
          <w:bCs/>
          <w:spacing w:val="-2"/>
          <w:sz w:val="30"/>
          <w:szCs w:val="30"/>
          <w:highlight w:val="none"/>
        </w:rPr>
        <w:t>申请人在签订租赁合同前需同时签订《</w:t>
      </w:r>
      <w:r>
        <w:rPr>
          <w:rFonts w:hint="eastAsia" w:ascii="仿宋" w:hAnsi="仿宋" w:eastAsia="仿宋" w:cs="仿宋_GB2312"/>
          <w:b w:val="0"/>
          <w:bCs/>
          <w:spacing w:val="-2"/>
          <w:sz w:val="30"/>
          <w:szCs w:val="30"/>
          <w:highlight w:val="none"/>
          <w:lang w:eastAsia="zh-CN"/>
        </w:rPr>
        <w:t>项目</w:t>
      </w:r>
      <w:r>
        <w:rPr>
          <w:rFonts w:hint="eastAsia" w:ascii="仿宋" w:hAnsi="仿宋" w:eastAsia="仿宋" w:cs="仿宋_GB2312"/>
          <w:b w:val="0"/>
          <w:bCs/>
          <w:spacing w:val="-2"/>
          <w:sz w:val="30"/>
          <w:szCs w:val="30"/>
          <w:highlight w:val="none"/>
        </w:rPr>
        <w:t>情况告知书》。</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Cs/>
          <w:spacing w:val="-2"/>
          <w:sz w:val="30"/>
          <w:szCs w:val="30"/>
        </w:rPr>
      </w:pPr>
      <w:r>
        <w:rPr>
          <w:rFonts w:hint="eastAsia" w:ascii="仿宋" w:hAnsi="仿宋" w:eastAsia="仿宋" w:cs="仿宋_GB2312"/>
          <w:bCs/>
          <w:spacing w:val="-2"/>
          <w:sz w:val="30"/>
          <w:szCs w:val="30"/>
        </w:rPr>
        <w:t>申请人</w:t>
      </w:r>
      <w:r>
        <w:rPr>
          <w:rFonts w:hint="eastAsia" w:ascii="仿宋" w:hAnsi="仿宋" w:eastAsia="仿宋" w:cs="仿宋_GB2312"/>
          <w:bCs/>
          <w:spacing w:val="-2"/>
          <w:sz w:val="30"/>
          <w:szCs w:val="30"/>
          <w:lang w:val="en-US" w:eastAsia="zh-CN"/>
        </w:rPr>
        <w:t>若为深圳市公共租赁住房在册轮候人的，</w:t>
      </w:r>
      <w:r>
        <w:rPr>
          <w:rFonts w:hint="eastAsia" w:ascii="仿宋" w:hAnsi="仿宋" w:eastAsia="仿宋" w:cs="仿宋_GB2312"/>
          <w:bCs/>
          <w:spacing w:val="-2"/>
          <w:sz w:val="30"/>
          <w:szCs w:val="30"/>
        </w:rPr>
        <w:t>在选定住房</w:t>
      </w:r>
      <w:r>
        <w:rPr>
          <w:rFonts w:hint="eastAsia" w:ascii="仿宋" w:hAnsi="仿宋" w:eastAsia="仿宋" w:cs="仿宋_GB2312"/>
          <w:bCs/>
          <w:spacing w:val="-2"/>
          <w:sz w:val="30"/>
          <w:szCs w:val="30"/>
          <w:lang w:val="en-US" w:eastAsia="zh-CN"/>
        </w:rPr>
        <w:t>后，</w:t>
      </w:r>
      <w:r>
        <w:rPr>
          <w:rFonts w:hint="eastAsia" w:ascii="仿宋" w:hAnsi="仿宋" w:eastAsia="仿宋" w:cs="仿宋_GB2312"/>
          <w:bCs/>
          <w:spacing w:val="-2"/>
          <w:sz w:val="30"/>
          <w:szCs w:val="30"/>
        </w:rPr>
        <w:t>签订租赁合同</w:t>
      </w:r>
      <w:r>
        <w:rPr>
          <w:rFonts w:hint="eastAsia" w:ascii="仿宋" w:hAnsi="仿宋" w:eastAsia="仿宋" w:cs="仿宋_GB2312"/>
          <w:bCs/>
          <w:spacing w:val="-2"/>
          <w:sz w:val="30"/>
          <w:szCs w:val="30"/>
          <w:lang w:val="en-US" w:eastAsia="zh-CN"/>
        </w:rPr>
        <w:t>时需退出轮候册</w:t>
      </w:r>
      <w:r>
        <w:rPr>
          <w:rFonts w:hint="eastAsia" w:ascii="仿宋" w:hAnsi="仿宋" w:eastAsia="仿宋" w:cs="仿宋_GB2312"/>
          <w:bCs/>
          <w:spacing w:val="-2"/>
          <w:sz w:val="30"/>
          <w:szCs w:val="30"/>
        </w:rPr>
        <w:t>。</w:t>
      </w:r>
    </w:p>
    <w:p>
      <w:pPr>
        <w:pStyle w:val="2"/>
        <w:rPr>
          <w:rFonts w:hint="eastAsia"/>
        </w:rPr>
      </w:pPr>
    </w:p>
    <w:p>
      <w:pPr>
        <w:rPr>
          <w:rFonts w:hint="eastAsia"/>
        </w:rPr>
      </w:pPr>
    </w:p>
    <w:p>
      <w:pPr>
        <w:keepNext w:val="0"/>
        <w:keepLines w:val="0"/>
        <w:pageBreakBefore w:val="0"/>
        <w:widowControl w:val="0"/>
        <w:kinsoku/>
        <w:overflowPunct/>
        <w:topLinePunct w:val="0"/>
        <w:autoSpaceDE/>
        <w:autoSpaceDN/>
        <w:bidi w:val="0"/>
        <w:spacing w:line="540" w:lineRule="exact"/>
        <w:textAlignment w:val="auto"/>
        <w:rPr>
          <w:rFonts w:hint="eastAsia" w:ascii="仿宋" w:hAnsi="仿宋" w:eastAsia="仿宋" w:cs="仿宋_GB2312"/>
          <w:bCs/>
          <w:color w:val="C00000"/>
          <w:sz w:val="30"/>
          <w:szCs w:val="30"/>
          <w:highlight w:val="none"/>
        </w:rPr>
      </w:pPr>
      <w:r>
        <w:rPr>
          <w:rFonts w:hint="eastAsia" w:ascii="仿宋" w:hAnsi="仿宋" w:eastAsia="仿宋" w:cs="仿宋_GB2312"/>
          <w:bCs/>
          <w:color w:val="C00000"/>
          <w:sz w:val="30"/>
          <w:szCs w:val="30"/>
          <w:highlight w:val="none"/>
        </w:rPr>
        <w:drawing>
          <wp:inline distT="0" distB="0" distL="114300" distR="114300">
            <wp:extent cx="210820" cy="195580"/>
            <wp:effectExtent l="0" t="0" r="17780" b="15240"/>
            <wp:docPr id="36" name="Picture 5"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C00000"/>
          <w:sz w:val="30"/>
          <w:szCs w:val="30"/>
          <w:highlight w:val="none"/>
        </w:rPr>
        <w:t xml:space="preserve"> </w:t>
      </w:r>
      <w:r>
        <w:rPr>
          <w:rFonts w:hint="eastAsia" w:ascii="仿宋" w:hAnsi="仿宋" w:eastAsia="仿宋" w:cs="仿宋_GB2312"/>
          <w:bCs/>
          <w:spacing w:val="-2"/>
          <w:sz w:val="30"/>
          <w:szCs w:val="30"/>
          <w:highlight w:val="none"/>
        </w:rPr>
        <w:t>入住注意事项</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 安</w:t>
      </w:r>
      <w:r>
        <w:rPr>
          <w:rFonts w:hint="eastAsia" w:ascii="仿宋" w:hAnsi="仿宋" w:eastAsia="仿宋" w:cs="仿宋_GB2312"/>
          <w:bCs/>
          <w:spacing w:val="-2"/>
          <w:sz w:val="30"/>
          <w:szCs w:val="30"/>
          <w:lang w:val="en-US" w:eastAsia="zh-CN"/>
        </w:rPr>
        <w:t>居凤凰苑、安居秀馨苑、安居盘龙苑及玺悦台等四个保障性租赁住房项目办理入住时间为上午8:30-12:00，下午2:00-5:30，为避免办理入住等候时间过长，各承租人可提前与物业预约办理入住</w:t>
      </w:r>
      <w:r>
        <w:rPr>
          <w:rFonts w:hint="eastAsia" w:ascii="仿宋" w:hAnsi="仿宋" w:eastAsia="仿宋" w:cs="仿宋_GB2312"/>
          <w:bCs/>
          <w:spacing w:val="-2"/>
          <w:sz w:val="30"/>
          <w:szCs w:val="30"/>
          <w:highlight w:val="none"/>
          <w:lang w:val="en-US" w:eastAsia="zh-CN"/>
        </w:rPr>
        <w:t>时间。各物业联系方式及入住办理地点如下：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4" w:firstLineChars="200"/>
        <w:textAlignment w:val="auto"/>
        <w:rPr>
          <w:rFonts w:hint="eastAsia" w:ascii="仿宋" w:hAnsi="仿宋" w:eastAsia="仿宋" w:cs="仿宋_GB2312"/>
          <w:b/>
          <w:bCs w:val="0"/>
          <w:spacing w:val="-2"/>
          <w:sz w:val="30"/>
          <w:szCs w:val="30"/>
          <w:highlight w:val="none"/>
          <w:lang w:val="en-US" w:eastAsia="zh-CN"/>
        </w:rPr>
      </w:pPr>
      <w:r>
        <w:rPr>
          <w:rFonts w:hint="eastAsia" w:ascii="仿宋" w:hAnsi="仿宋" w:eastAsia="仿宋" w:cs="仿宋_GB2312"/>
          <w:b/>
          <w:bCs w:val="0"/>
          <w:spacing w:val="-2"/>
          <w:sz w:val="30"/>
          <w:szCs w:val="30"/>
          <w:highlight w:val="none"/>
          <w:lang w:val="en-US" w:eastAsia="zh-CN"/>
        </w:rPr>
        <w:t>安居秀馨苑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8" w:firstLineChars="300"/>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联系方式：0755-84139986</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ascii="仿宋" w:hAnsi="仿宋" w:eastAsia="仿宋" w:cs="仿宋_GB2312"/>
          <w:bCs/>
          <w:spacing w:val="-2"/>
          <w:sz w:val="30"/>
          <w:szCs w:val="30"/>
          <w:highlight w:val="none"/>
          <w:lang w:val="en-US" w:eastAsia="zh-CN"/>
        </w:rPr>
        <w:t xml:space="preserve">      办理地点：深圳市坪山区龙田街道老坑社区秀山路7号安居秀馨苑B栋1楼安居运营服务中心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94" w:firstLineChars="200"/>
        <w:textAlignment w:val="auto"/>
        <w:rPr>
          <w:rFonts w:hint="eastAsia" w:ascii="仿宋" w:hAnsi="仿宋" w:eastAsia="仿宋" w:cs="仿宋_GB2312"/>
          <w:b/>
          <w:bCs w:val="0"/>
          <w:spacing w:val="-2"/>
          <w:sz w:val="30"/>
          <w:szCs w:val="30"/>
          <w:highlight w:val="none"/>
          <w:lang w:val="en-US" w:eastAsia="zh-CN"/>
        </w:rPr>
      </w:pPr>
      <w:r>
        <w:rPr>
          <w:rFonts w:hint="eastAsia" w:ascii="仿宋" w:hAnsi="仿宋" w:eastAsia="仿宋" w:cs="仿宋_GB2312"/>
          <w:b/>
          <w:bCs w:val="0"/>
          <w:spacing w:val="-2"/>
          <w:sz w:val="30"/>
          <w:szCs w:val="30"/>
          <w:highlight w:val="none"/>
          <w:lang w:val="en-US" w:eastAsia="zh-CN"/>
        </w:rPr>
        <w:t>安居盘龙苑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8" w:firstLineChars="300"/>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 xml:space="preserve">联系方式：0755-85209995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ascii="仿宋" w:hAnsi="仿宋" w:eastAsia="仿宋" w:cs="仿宋_GB2312"/>
          <w:bCs/>
          <w:spacing w:val="-2"/>
          <w:sz w:val="30"/>
          <w:szCs w:val="30"/>
          <w:highlight w:val="none"/>
          <w:lang w:val="en-US" w:eastAsia="zh-CN"/>
        </w:rPr>
        <w:t xml:space="preserve">      办理地点：深圳市坪山区龙田街道老坑社区盘松路5号安居盘龙苑1栋C座1楼安居运营服务中心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94" w:firstLineChars="200"/>
        <w:textAlignment w:val="auto"/>
        <w:rPr>
          <w:rFonts w:hint="eastAsia" w:ascii="仿宋" w:hAnsi="仿宋" w:eastAsia="仿宋" w:cs="仿宋_GB2312"/>
          <w:b/>
          <w:bCs w:val="0"/>
          <w:spacing w:val="-2"/>
          <w:sz w:val="30"/>
          <w:szCs w:val="30"/>
          <w:highlight w:val="none"/>
          <w:lang w:val="en-US" w:eastAsia="zh-CN"/>
        </w:rPr>
      </w:pPr>
      <w:r>
        <w:rPr>
          <w:rFonts w:hint="eastAsia" w:ascii="仿宋" w:hAnsi="仿宋" w:eastAsia="仿宋" w:cs="仿宋_GB2312"/>
          <w:b/>
          <w:bCs w:val="0"/>
          <w:spacing w:val="-2"/>
          <w:sz w:val="30"/>
          <w:szCs w:val="30"/>
          <w:highlight w:val="none"/>
          <w:lang w:val="en-US" w:eastAsia="zh-CN"/>
        </w:rPr>
        <w:t>安居凤凰苑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8" w:firstLineChars="300"/>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联系方式：0755-85209997</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ascii="仿宋" w:hAnsi="仿宋" w:eastAsia="仿宋" w:cs="仿宋_GB2312"/>
          <w:bCs/>
          <w:spacing w:val="-2"/>
          <w:sz w:val="30"/>
          <w:szCs w:val="30"/>
          <w:highlight w:val="none"/>
          <w:lang w:val="en-US" w:eastAsia="zh-CN"/>
        </w:rPr>
        <w:t xml:space="preserve">      办理地点：深圳市坪山区坑梓街道金沙社区青松路46号安居凤凰苑F栋1楼安居运营服务中心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94" w:firstLineChars="200"/>
        <w:textAlignment w:val="auto"/>
        <w:rPr>
          <w:rFonts w:hint="eastAsia" w:ascii="仿宋" w:hAnsi="仿宋" w:eastAsia="仿宋" w:cs="仿宋_GB2312"/>
          <w:b/>
          <w:bCs w:val="0"/>
          <w:spacing w:val="-2"/>
          <w:sz w:val="30"/>
          <w:szCs w:val="30"/>
          <w:highlight w:val="none"/>
          <w:lang w:val="en-US" w:eastAsia="zh-CN"/>
        </w:rPr>
      </w:pPr>
      <w:r>
        <w:rPr>
          <w:rFonts w:hint="eastAsia" w:ascii="仿宋" w:hAnsi="仿宋" w:eastAsia="仿宋" w:cs="仿宋_GB2312"/>
          <w:b/>
          <w:bCs w:val="0"/>
          <w:spacing w:val="-2"/>
          <w:sz w:val="30"/>
          <w:szCs w:val="30"/>
          <w:highlight w:val="none"/>
          <w:lang w:val="en-US" w:eastAsia="zh-CN"/>
        </w:rPr>
        <w:t>玺悦台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8" w:firstLineChars="300"/>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联系方式：0755-82669766</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bCs/>
          <w:spacing w:val="-2"/>
          <w:sz w:val="30"/>
          <w:szCs w:val="30"/>
          <w:highlight w:val="none"/>
          <w:lang w:val="en-US" w:eastAsia="zh-CN"/>
        </w:rPr>
      </w:pPr>
      <w:r>
        <w:rPr>
          <w:rFonts w:hint="eastAsia" w:ascii="仿宋" w:hAnsi="仿宋" w:eastAsia="仿宋" w:cs="仿宋_GB2312"/>
          <w:bCs/>
          <w:spacing w:val="-2"/>
          <w:sz w:val="30"/>
          <w:szCs w:val="30"/>
          <w:highlight w:val="none"/>
          <w:lang w:val="en-US" w:eastAsia="zh-CN"/>
        </w:rPr>
        <w:t xml:space="preserve">      办理地点：深圳市坪山区龙田街道老坑社区盘松路玺悦台6栋1楼物业服务中心</w:t>
      </w:r>
    </w:p>
    <w:p>
      <w:pPr>
        <w:rPr>
          <w:rFonts w:hint="eastAsia"/>
        </w:rPr>
      </w:pPr>
    </w:p>
    <w:p>
      <w:pPr>
        <w:pStyle w:val="2"/>
        <w:rPr>
          <w:rFonts w:hint="eastAsia"/>
        </w:rPr>
      </w:pPr>
    </w:p>
    <w:p>
      <w:pPr>
        <w:rPr>
          <w:rFonts w:hint="eastAsia"/>
        </w:rPr>
      </w:pPr>
    </w:p>
    <w:p>
      <w:pPr>
        <w:keepNext w:val="0"/>
        <w:keepLines w:val="0"/>
        <w:pageBreakBefore w:val="0"/>
        <w:widowControl w:val="0"/>
        <w:kinsoku/>
        <w:overflowPunct/>
        <w:topLinePunct w:val="0"/>
        <w:autoSpaceDE/>
        <w:autoSpaceDN/>
        <w:bidi w:val="0"/>
        <w:spacing w:line="540" w:lineRule="exact"/>
        <w:textAlignment w:val="auto"/>
        <w:rPr>
          <w:rFonts w:hint="eastAsia" w:ascii="仿宋" w:hAnsi="仿宋" w:eastAsia="仿宋" w:cs="仿宋_GB2312"/>
          <w:bCs/>
          <w:color w:val="660066"/>
          <w:sz w:val="30"/>
          <w:szCs w:val="30"/>
          <w:highlight w:val="none"/>
        </w:rPr>
      </w:pPr>
      <w:r>
        <w:rPr>
          <w:rFonts w:hint="eastAsia" w:ascii="仿宋" w:hAnsi="仿宋" w:eastAsia="仿宋" w:cs="仿宋_GB2312"/>
          <w:bCs/>
          <w:color w:val="660066"/>
          <w:sz w:val="30"/>
          <w:szCs w:val="30"/>
          <w:highlight w:val="none"/>
        </w:rPr>
        <w:drawing>
          <wp:inline distT="0" distB="0" distL="114300" distR="114300">
            <wp:extent cx="210820" cy="195580"/>
            <wp:effectExtent l="0" t="0" r="17780" b="15240"/>
            <wp:docPr id="37" name="Picture 6"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6" descr="j0115864"/>
                    <pic:cNvPicPr>
                      <a:picLocks noChangeAspect="1"/>
                    </pic:cNvPicPr>
                  </pic:nvPicPr>
                  <pic:blipFill>
                    <a:blip r:embed="rId6"/>
                    <a:stretch>
                      <a:fillRect/>
                    </a:stretch>
                  </pic:blipFill>
                  <pic:spPr>
                    <a:xfrm>
                      <a:off x="0" y="0"/>
                      <a:ext cx="210820" cy="195580"/>
                    </a:xfrm>
                    <a:prstGeom prst="rect">
                      <a:avLst/>
                    </a:prstGeom>
                    <a:noFill/>
                    <a:ln>
                      <a:noFill/>
                    </a:ln>
                  </pic:spPr>
                </pic:pic>
              </a:graphicData>
            </a:graphic>
          </wp:inline>
        </w:drawing>
      </w:r>
      <w:r>
        <w:rPr>
          <w:rFonts w:hint="eastAsia" w:ascii="仿宋" w:hAnsi="仿宋" w:eastAsia="仿宋" w:cs="仿宋_GB2312"/>
          <w:bCs/>
          <w:color w:val="660066"/>
          <w:sz w:val="30"/>
          <w:szCs w:val="30"/>
          <w:highlight w:val="none"/>
        </w:rPr>
        <w:t xml:space="preserve"> </w:t>
      </w:r>
      <w:r>
        <w:rPr>
          <w:rFonts w:hint="eastAsia" w:ascii="仿宋" w:hAnsi="仿宋" w:eastAsia="仿宋" w:cs="仿宋_GB2312"/>
          <w:bCs/>
          <w:color w:val="000099"/>
          <w:sz w:val="30"/>
          <w:szCs w:val="30"/>
          <w:highlight w:val="none"/>
        </w:rPr>
        <w:t>温馨提示</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 w:val="0"/>
          <w:bCs w:val="0"/>
          <w:sz w:val="30"/>
          <w:szCs w:val="30"/>
        </w:rPr>
      </w:pPr>
      <w:r>
        <w:rPr>
          <w:rFonts w:hint="eastAsia" w:ascii="仿宋" w:hAnsi="仿宋" w:eastAsia="仿宋" w:cs="仿宋_GB2312"/>
          <w:bCs/>
          <w:spacing w:val="-2"/>
          <w:sz w:val="30"/>
          <w:szCs w:val="30"/>
          <w:highlight w:val="none"/>
        </w:rPr>
        <w:t>◆</w:t>
      </w:r>
      <w:r>
        <w:rPr>
          <w:rFonts w:hint="eastAsia" w:ascii="仿宋" w:hAnsi="仿宋" w:eastAsia="仿宋" w:cs="仿宋_GB2312"/>
          <w:b w:val="0"/>
          <w:bCs w:val="0"/>
          <w:sz w:val="30"/>
          <w:szCs w:val="30"/>
        </w:rPr>
        <w:t>每个选房家庭仅限</w:t>
      </w:r>
      <w:r>
        <w:rPr>
          <w:rFonts w:hint="eastAsia" w:ascii="仿宋" w:hAnsi="仿宋" w:eastAsia="仿宋" w:cs="仿宋_GB2312"/>
          <w:b w:val="0"/>
          <w:bCs w:val="0"/>
          <w:sz w:val="30"/>
          <w:szCs w:val="30"/>
          <w:lang w:val="en-US" w:eastAsia="zh-CN"/>
        </w:rPr>
        <w:t>1</w:t>
      </w:r>
      <w:r>
        <w:rPr>
          <w:rFonts w:hint="eastAsia" w:ascii="仿宋" w:hAnsi="仿宋" w:eastAsia="仿宋" w:cs="仿宋_GB2312"/>
          <w:b w:val="0"/>
          <w:bCs w:val="0"/>
          <w:sz w:val="30"/>
          <w:szCs w:val="30"/>
        </w:rPr>
        <w:t>人到场参加选房，请老人和小孩不要前往选房现场。</w:t>
      </w:r>
    </w:p>
    <w:p>
      <w:pPr>
        <w:keepNext w:val="0"/>
        <w:keepLines w:val="0"/>
        <w:pageBreakBefore w:val="0"/>
        <w:widowControl w:val="0"/>
        <w:numPr>
          <w:ilvl w:val="0"/>
          <w:numId w:val="0"/>
        </w:numPr>
        <w:kinsoku/>
        <w:overflowPunct/>
        <w:topLinePunct w:val="0"/>
        <w:autoSpaceDE/>
        <w:autoSpaceDN/>
        <w:bidi w:val="0"/>
        <w:spacing w:line="540" w:lineRule="exact"/>
        <w:ind w:left="0" w:leftChars="0" w:firstLine="592" w:firstLineChars="200"/>
        <w:textAlignment w:val="auto"/>
        <w:outlineLvl w:val="9"/>
        <w:rPr>
          <w:rFonts w:hint="eastAsia" w:ascii="仿宋" w:hAnsi="仿宋" w:eastAsia="仿宋" w:cs="仿宋_GB2312"/>
          <w:b/>
          <w:bCs w:val="0"/>
          <w:spacing w:val="-2"/>
          <w:sz w:val="30"/>
          <w:szCs w:val="30"/>
          <w:lang w:val="en-US" w:eastAsia="zh-CN"/>
        </w:rPr>
      </w:pPr>
      <w:r>
        <w:rPr>
          <w:rFonts w:hint="eastAsia" w:ascii="仿宋" w:hAnsi="仿宋" w:eastAsia="仿宋" w:cs="仿宋_GB2312"/>
          <w:bCs/>
          <w:spacing w:val="-2"/>
          <w:sz w:val="30"/>
          <w:szCs w:val="30"/>
        </w:rPr>
        <w:t>◆</w:t>
      </w:r>
      <w:r>
        <w:rPr>
          <w:rFonts w:hint="eastAsia" w:ascii="仿宋" w:hAnsi="仿宋" w:eastAsia="仿宋" w:cs="仿宋_GB2312"/>
          <w:b/>
          <w:bCs w:val="0"/>
          <w:spacing w:val="-2"/>
          <w:sz w:val="30"/>
          <w:szCs w:val="30"/>
          <w:lang w:val="en-US" w:eastAsia="zh-CN"/>
        </w:rPr>
        <w:t>相关费用标准</w:t>
      </w:r>
    </w:p>
    <w:tbl>
      <w:tblPr>
        <w:tblStyle w:val="7"/>
        <w:tblW w:w="8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8"/>
        <w:gridCol w:w="1899"/>
        <w:gridCol w:w="1587"/>
        <w:gridCol w:w="1587"/>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租金标准（元/月·㎡）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物业管理费（元/月·㎡）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专项维修基金（元/月·㎡）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安居秀馨苑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安居盘龙苑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17.87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安居凤凰苑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玺悦台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0.25</w:t>
            </w:r>
          </w:p>
        </w:tc>
      </w:tr>
    </w:tbl>
    <w:p>
      <w:pPr>
        <w:keepNext w:val="0"/>
        <w:keepLines w:val="0"/>
        <w:pageBreakBefore w:val="0"/>
        <w:widowControl w:val="0"/>
        <w:numPr>
          <w:ilvl w:val="0"/>
          <w:numId w:val="0"/>
        </w:numPr>
        <w:kinsoku/>
        <w:overflowPunct/>
        <w:topLinePunct w:val="0"/>
        <w:autoSpaceDE/>
        <w:autoSpaceDN/>
        <w:bidi w:val="0"/>
        <w:spacing w:line="540" w:lineRule="exact"/>
        <w:ind w:left="0" w:leftChars="0" w:firstLine="592" w:firstLineChars="200"/>
        <w:textAlignment w:val="auto"/>
        <w:outlineLvl w:val="9"/>
        <w:rPr>
          <w:rFonts w:hint="eastAsia" w:ascii="仿宋" w:hAnsi="仿宋" w:eastAsia="仿宋" w:cs="仿宋_GB2312"/>
          <w:b w:val="0"/>
          <w:bCs/>
          <w:spacing w:val="-2"/>
          <w:sz w:val="30"/>
          <w:szCs w:val="30"/>
          <w:lang w:val="en-US" w:eastAsia="zh-CN"/>
        </w:rPr>
      </w:pPr>
      <w:r>
        <w:rPr>
          <w:rFonts w:hint="eastAsia" w:ascii="仿宋" w:hAnsi="仿宋" w:eastAsia="仿宋" w:cs="仿宋_GB2312"/>
          <w:b w:val="0"/>
          <w:bCs/>
          <w:spacing w:val="-2"/>
          <w:sz w:val="30"/>
          <w:szCs w:val="30"/>
          <w:lang w:val="en-US" w:eastAsia="zh-CN"/>
        </w:rPr>
        <w:t>注：</w:t>
      </w:r>
    </w:p>
    <w:p>
      <w:pPr>
        <w:keepNext w:val="0"/>
        <w:keepLines w:val="0"/>
        <w:pageBreakBefore w:val="0"/>
        <w:widowControl w:val="0"/>
        <w:numPr>
          <w:ilvl w:val="0"/>
          <w:numId w:val="0"/>
        </w:numPr>
        <w:kinsoku/>
        <w:overflowPunct/>
        <w:topLinePunct w:val="0"/>
        <w:autoSpaceDE/>
        <w:autoSpaceDN/>
        <w:bidi w:val="0"/>
        <w:spacing w:line="540" w:lineRule="exact"/>
        <w:ind w:left="0" w:leftChars="0" w:firstLine="592" w:firstLineChars="200"/>
        <w:textAlignment w:val="auto"/>
        <w:outlineLvl w:val="9"/>
        <w:rPr>
          <w:rFonts w:hint="eastAsia" w:ascii="仿宋" w:hAnsi="仿宋" w:eastAsia="仿宋" w:cs="仿宋_GB2312"/>
          <w:b w:val="0"/>
          <w:bCs/>
          <w:spacing w:val="-2"/>
          <w:sz w:val="30"/>
          <w:szCs w:val="30"/>
          <w:lang w:val="en-US" w:eastAsia="zh-CN"/>
        </w:rPr>
      </w:pPr>
      <w:r>
        <w:rPr>
          <w:rFonts w:hint="eastAsia" w:ascii="仿宋" w:hAnsi="仿宋" w:eastAsia="仿宋" w:cs="仿宋_GB2312"/>
          <w:b w:val="0"/>
          <w:bCs/>
          <w:spacing w:val="-2"/>
          <w:sz w:val="30"/>
          <w:szCs w:val="30"/>
          <w:lang w:val="en-US" w:eastAsia="zh-CN"/>
        </w:rPr>
        <w:t>1.单套住房的具体租金，在租金标准基础上，考虑楼层、朝向、装修标准等因素修正确定。</w:t>
      </w:r>
    </w:p>
    <w:p>
      <w:pPr>
        <w:keepNext w:val="0"/>
        <w:keepLines w:val="0"/>
        <w:pageBreakBefore w:val="0"/>
        <w:widowControl w:val="0"/>
        <w:numPr>
          <w:ilvl w:val="0"/>
          <w:numId w:val="0"/>
        </w:numPr>
        <w:kinsoku/>
        <w:overflowPunct/>
        <w:topLinePunct w:val="0"/>
        <w:autoSpaceDE/>
        <w:autoSpaceDN/>
        <w:bidi w:val="0"/>
        <w:spacing w:line="540" w:lineRule="exact"/>
        <w:ind w:left="0" w:leftChars="0" w:firstLine="592" w:firstLineChars="200"/>
        <w:textAlignment w:val="auto"/>
        <w:outlineLvl w:val="9"/>
        <w:rPr>
          <w:rFonts w:hint="eastAsia" w:ascii="仿宋" w:hAnsi="仿宋" w:eastAsia="仿宋" w:cs="仿宋_GB2312"/>
          <w:b w:val="0"/>
          <w:bCs/>
          <w:spacing w:val="-2"/>
          <w:sz w:val="30"/>
          <w:szCs w:val="30"/>
          <w:lang w:val="en-US" w:eastAsia="zh-CN"/>
        </w:rPr>
      </w:pPr>
      <w:r>
        <w:rPr>
          <w:rFonts w:hint="eastAsia" w:ascii="仿宋" w:hAnsi="仿宋" w:eastAsia="仿宋" w:cs="仿宋_GB2312"/>
          <w:b w:val="0"/>
          <w:bCs/>
          <w:spacing w:val="-2"/>
          <w:sz w:val="30"/>
          <w:szCs w:val="30"/>
          <w:lang w:val="en-US" w:eastAsia="zh-CN"/>
        </w:rPr>
        <w:t>2.物业服务收费、专项维修资金按现行标准执行，如有变更，按最新标准执行。</w:t>
      </w:r>
    </w:p>
    <w:p>
      <w:pPr>
        <w:keepNext w:val="0"/>
        <w:keepLines w:val="0"/>
        <w:pageBreakBefore w:val="0"/>
        <w:widowControl w:val="0"/>
        <w:numPr>
          <w:ilvl w:val="0"/>
          <w:numId w:val="0"/>
        </w:numPr>
        <w:kinsoku/>
        <w:overflowPunct/>
        <w:topLinePunct w:val="0"/>
        <w:autoSpaceDE/>
        <w:autoSpaceDN/>
        <w:bidi w:val="0"/>
        <w:spacing w:line="540" w:lineRule="exact"/>
        <w:ind w:left="0" w:leftChars="0" w:firstLine="594" w:firstLineChars="200"/>
        <w:textAlignment w:val="auto"/>
        <w:outlineLvl w:val="9"/>
        <w:rPr>
          <w:rFonts w:hint="eastAsia" w:ascii="仿宋" w:hAnsi="仿宋" w:eastAsia="仿宋" w:cs="仿宋_GB2312"/>
          <w:b/>
          <w:bCs w:val="0"/>
          <w:spacing w:val="-2"/>
          <w:sz w:val="30"/>
          <w:szCs w:val="30"/>
          <w:lang w:val="en-US" w:eastAsia="zh-CN"/>
        </w:rPr>
      </w:pPr>
    </w:p>
    <w:p>
      <w:pPr>
        <w:keepNext w:val="0"/>
        <w:keepLines w:val="0"/>
        <w:pageBreakBefore w:val="0"/>
        <w:widowControl w:val="0"/>
        <w:kinsoku/>
        <w:overflowPunct/>
        <w:topLinePunct w:val="0"/>
        <w:autoSpaceDE/>
        <w:autoSpaceDN/>
        <w:bidi w:val="0"/>
        <w:adjustRightInd/>
        <w:snapToGrid/>
        <w:spacing w:line="520" w:lineRule="exact"/>
        <w:ind w:left="0" w:leftChars="0" w:firstLine="592" w:firstLineChars="200"/>
        <w:textAlignment w:val="auto"/>
        <w:outlineLvl w:val="9"/>
        <w:rPr>
          <w:rFonts w:hint="eastAsia" w:ascii="仿宋" w:hAnsi="仿宋" w:eastAsia="仿宋" w:cs="仿宋_GB2312"/>
          <w:bCs/>
          <w:spacing w:val="-2"/>
          <w:sz w:val="30"/>
          <w:szCs w:val="30"/>
          <w:highlight w:val="none"/>
        </w:rPr>
      </w:pPr>
      <w:r>
        <w:rPr>
          <w:rFonts w:hint="eastAsia" w:ascii="仿宋" w:hAnsi="仿宋" w:eastAsia="仿宋" w:cs="仿宋_GB2312"/>
          <w:bCs/>
          <w:spacing w:val="-2"/>
          <w:sz w:val="30"/>
          <w:szCs w:val="30"/>
          <w:highlight w:val="none"/>
        </w:rPr>
        <w:t xml:space="preserve">◆ </w:t>
      </w:r>
      <w:r>
        <w:rPr>
          <w:rFonts w:hint="eastAsia" w:ascii="仿宋" w:hAnsi="仿宋" w:eastAsia="仿宋" w:cs="仿宋_GB2312"/>
          <w:b/>
          <w:bCs w:val="0"/>
          <w:spacing w:val="-2"/>
          <w:sz w:val="30"/>
          <w:szCs w:val="30"/>
          <w:highlight w:val="none"/>
        </w:rPr>
        <w:t>交通提示</w:t>
      </w:r>
      <w:r>
        <w:rPr>
          <w:rFonts w:hint="eastAsia" w:ascii="仿宋" w:hAnsi="仿宋" w:eastAsia="仿宋" w:cs="仿宋_GB2312"/>
          <w:bCs/>
          <w:spacing w:val="-2"/>
          <w:sz w:val="30"/>
          <w:szCs w:val="30"/>
          <w:highlight w:val="none"/>
        </w:rPr>
        <w:t>：因选房签约地址车位有限，请选房家庭早点出门，选择绿色出行方式，乘坐公共交通工具到达选房现场。</w:t>
      </w:r>
    </w:p>
    <w:p>
      <w:pPr>
        <w:keepNext w:val="0"/>
        <w:keepLines w:val="0"/>
        <w:pageBreakBefore w:val="0"/>
        <w:widowControl w:val="0"/>
        <w:kinsoku/>
        <w:overflowPunct/>
        <w:topLinePunct w:val="0"/>
        <w:autoSpaceDE/>
        <w:autoSpaceDN/>
        <w:bidi w:val="0"/>
        <w:adjustRightInd/>
        <w:snapToGrid/>
        <w:spacing w:line="520" w:lineRule="exact"/>
        <w:ind w:left="0" w:leftChars="0" w:firstLine="594" w:firstLineChars="200"/>
        <w:textAlignment w:val="auto"/>
        <w:outlineLvl w:val="9"/>
        <w:rPr>
          <w:rFonts w:hint="eastAsia" w:ascii="仿宋" w:hAnsi="仿宋" w:eastAsia="仿宋" w:cs="仿宋_GB2312"/>
          <w:b/>
          <w:bCs/>
          <w:spacing w:val="-2"/>
          <w:sz w:val="30"/>
          <w:szCs w:val="30"/>
          <w:highlight w:val="none"/>
        </w:rPr>
      </w:pPr>
      <w:r>
        <w:rPr>
          <w:rFonts w:hint="eastAsia" w:ascii="仿宋" w:hAnsi="仿宋" w:eastAsia="仿宋" w:cs="仿宋_GB2312"/>
          <w:b/>
          <w:bCs/>
          <w:spacing w:val="-2"/>
          <w:sz w:val="30"/>
          <w:szCs w:val="30"/>
          <w:highlight w:val="none"/>
        </w:rPr>
        <w:t>深圳市坪山区创新广场B栋（候机楼旁）三楼多媒体会议中心：</w:t>
      </w:r>
    </w:p>
    <w:p>
      <w:pPr>
        <w:keepNext w:val="0"/>
        <w:keepLines w:val="0"/>
        <w:pageBreakBefore w:val="0"/>
        <w:widowControl w:val="0"/>
        <w:kinsoku/>
        <w:overflowPunct/>
        <w:topLinePunct w:val="0"/>
        <w:autoSpaceDE/>
        <w:autoSpaceDN/>
        <w:bidi w:val="0"/>
        <w:adjustRightInd/>
        <w:snapToGrid/>
        <w:spacing w:line="520" w:lineRule="exact"/>
        <w:ind w:left="0" w:leftChars="0" w:firstLine="594" w:firstLineChars="200"/>
        <w:textAlignment w:val="auto"/>
        <w:rPr>
          <w:rFonts w:hint="eastAsia" w:ascii="仿宋" w:hAnsi="仿宋" w:eastAsia="仿宋" w:cs="仿宋_GB2312"/>
          <w:bCs/>
          <w:spacing w:val="-2"/>
          <w:sz w:val="30"/>
          <w:szCs w:val="30"/>
          <w:highlight w:val="none"/>
        </w:rPr>
      </w:pPr>
      <w:r>
        <w:rPr>
          <w:rFonts w:hint="eastAsia" w:ascii="仿宋" w:hAnsi="仿宋" w:eastAsia="仿宋" w:cs="仿宋_GB2312"/>
          <w:b/>
          <w:bCs/>
          <w:spacing w:val="-2"/>
          <w:sz w:val="30"/>
          <w:szCs w:val="30"/>
          <w:highlight w:val="none"/>
          <w:u w:val="single"/>
        </w:rPr>
        <w:t>公交</w:t>
      </w:r>
      <w:r>
        <w:rPr>
          <w:rFonts w:hint="eastAsia" w:ascii="仿宋" w:hAnsi="仿宋" w:eastAsia="仿宋" w:cs="仿宋_GB2312"/>
          <w:b/>
          <w:bCs/>
          <w:spacing w:val="-2"/>
          <w:sz w:val="30"/>
          <w:szCs w:val="30"/>
          <w:highlight w:val="none"/>
        </w:rPr>
        <w:t>：</w:t>
      </w:r>
      <w:r>
        <w:rPr>
          <w:rFonts w:hint="eastAsia" w:ascii="仿宋" w:hAnsi="仿宋" w:eastAsia="仿宋" w:cs="仿宋_GB2312"/>
          <w:bCs/>
          <w:spacing w:val="-2"/>
          <w:sz w:val="30"/>
          <w:szCs w:val="30"/>
          <w:highlight w:val="none"/>
        </w:rPr>
        <w:t>可乘坐M295路、M439路、E22路、941路、M220路、833路、M480路等公交路线到深业东城上邸或坪山城市候机楼下车。</w:t>
      </w:r>
    </w:p>
    <w:p>
      <w:pPr>
        <w:keepNext w:val="0"/>
        <w:keepLines w:val="0"/>
        <w:pageBreakBefore w:val="0"/>
        <w:widowControl w:val="0"/>
        <w:kinsoku/>
        <w:overflowPunct/>
        <w:topLinePunct w:val="0"/>
        <w:autoSpaceDE/>
        <w:autoSpaceDN/>
        <w:bidi w:val="0"/>
        <w:adjustRightInd/>
        <w:snapToGrid/>
        <w:spacing w:line="520" w:lineRule="exact"/>
        <w:ind w:left="0" w:leftChars="0" w:firstLine="594" w:firstLineChars="200"/>
        <w:jc w:val="both"/>
        <w:textAlignment w:val="auto"/>
        <w:rPr>
          <w:rFonts w:hint="default" w:ascii="仿宋" w:hAnsi="仿宋" w:eastAsia="仿宋" w:cs="仿宋_GB2312"/>
          <w:b/>
          <w:bCs/>
          <w:spacing w:val="-2"/>
          <w:kern w:val="2"/>
          <w:sz w:val="30"/>
          <w:szCs w:val="30"/>
          <w:highlight w:val="none"/>
          <w:u w:val="none"/>
          <w:lang w:val="en-US" w:eastAsia="zh-CN" w:bidi="ar-SA"/>
        </w:rPr>
      </w:pPr>
      <w:r>
        <w:rPr>
          <w:rFonts w:hint="eastAsia" w:ascii="仿宋" w:hAnsi="仿宋" w:eastAsia="仿宋" w:cs="仿宋_GB2312"/>
          <w:b/>
          <w:bCs/>
          <w:spacing w:val="-2"/>
          <w:kern w:val="2"/>
          <w:sz w:val="30"/>
          <w:szCs w:val="30"/>
          <w:highlight w:val="none"/>
          <w:u w:val="single"/>
          <w:lang w:val="en-US" w:eastAsia="zh-CN" w:bidi="ar-SA"/>
        </w:rPr>
        <w:t>地铁：</w:t>
      </w:r>
      <w:r>
        <w:rPr>
          <w:rFonts w:hint="eastAsia" w:ascii="仿宋" w:hAnsi="仿宋" w:eastAsia="仿宋" w:cs="仿宋_GB2312"/>
          <w:b w:val="0"/>
          <w:bCs w:val="0"/>
          <w:spacing w:val="-2"/>
          <w:kern w:val="2"/>
          <w:sz w:val="30"/>
          <w:szCs w:val="30"/>
          <w:highlight w:val="none"/>
          <w:u w:val="none"/>
          <w:lang w:val="en-US" w:eastAsia="zh-CN" w:bidi="ar-SA"/>
        </w:rPr>
        <w:t>可乘坐地铁14号线到锦龙地铁站C1出口，步行50</w:t>
      </w:r>
      <w:r>
        <w:rPr>
          <w:rFonts w:hint="eastAsia" w:ascii="仿宋" w:hAnsi="仿宋" w:eastAsia="仿宋" w:cs="仿宋"/>
          <w:color w:val="000000"/>
          <w:kern w:val="2"/>
          <w:sz w:val="30"/>
          <w:szCs w:val="30"/>
          <w:highlight w:val="none"/>
          <w:lang w:val="en-US" w:eastAsia="zh-CN" w:bidi="ar-SA"/>
        </w:rPr>
        <w:t>米至坪山区创新广场B栋。</w:t>
      </w:r>
    </w:p>
    <w:p>
      <w:pPr>
        <w:keepNext w:val="0"/>
        <w:keepLines w:val="0"/>
        <w:pageBreakBefore w:val="0"/>
        <w:widowControl w:val="0"/>
        <w:kinsoku/>
        <w:overflowPunct/>
        <w:topLinePunct w:val="0"/>
        <w:autoSpaceDE/>
        <w:autoSpaceDN/>
        <w:bidi w:val="0"/>
        <w:spacing w:line="540" w:lineRule="exact"/>
        <w:ind w:firstLine="592" w:firstLineChars="200"/>
        <w:textAlignment w:val="auto"/>
        <w:rPr>
          <w:rFonts w:hint="eastAsia" w:ascii="仿宋" w:hAnsi="仿宋" w:eastAsia="仿宋" w:cs="仿宋_GB2312"/>
          <w:bCs/>
          <w:spacing w:val="-2"/>
          <w:sz w:val="30"/>
          <w:szCs w:val="30"/>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50" w:lineRule="atLeast"/>
        <w:ind w:right="0"/>
        <w:rPr>
          <w:rFonts w:hint="eastAsia" w:ascii="仿宋" w:hAnsi="仿宋" w:eastAsia="仿宋" w:cs="仿宋"/>
          <w:i w:val="0"/>
          <w:caps w:val="0"/>
          <w:color w:val="auto"/>
          <w:spacing w:val="0"/>
          <w:sz w:val="30"/>
          <w:szCs w:val="30"/>
          <w:shd w:val="clear" w:color="auto" w:fill="FFFFFF"/>
        </w:rPr>
      </w:pPr>
      <w:r>
        <w:rPr>
          <w:rFonts w:hint="eastAsia" w:ascii="仿宋" w:hAnsi="仿宋" w:eastAsia="仿宋" w:cs="仿宋_GB2312"/>
          <w:b/>
          <w:bCs w:val="0"/>
          <w:spacing w:val="-2"/>
          <w:sz w:val="30"/>
          <w:szCs w:val="30"/>
          <w:lang w:eastAsia="zh-CN"/>
        </w:rPr>
        <w:t>坪山区住房保障中心</w:t>
      </w:r>
      <w:r>
        <w:rPr>
          <w:rFonts w:hint="eastAsia" w:ascii="仿宋" w:hAnsi="仿宋" w:eastAsia="仿宋" w:cs="仿宋_GB2312"/>
          <w:b/>
          <w:bCs w:val="0"/>
          <w:spacing w:val="-2"/>
          <w:sz w:val="30"/>
          <w:szCs w:val="30"/>
        </w:rPr>
        <w:t>咨询电话</w:t>
      </w:r>
      <w:r>
        <w:rPr>
          <w:rFonts w:hint="eastAsia" w:ascii="仿宋" w:hAnsi="仿宋" w:eastAsia="仿宋" w:cs="仿宋_GB2312"/>
          <w:bCs/>
          <w:spacing w:val="-2"/>
          <w:sz w:val="30"/>
          <w:szCs w:val="30"/>
        </w:rPr>
        <w:t>：0755-84538716、0755-85209132</w:t>
      </w:r>
      <w:r>
        <w:rPr>
          <w:rFonts w:hint="eastAsia" w:ascii="仿宋" w:hAnsi="仿宋" w:eastAsia="仿宋" w:cs="仿宋_GB2312"/>
          <w:bCs/>
          <w:spacing w:val="-2"/>
          <w:sz w:val="30"/>
          <w:szCs w:val="30"/>
          <w:lang w:eastAsia="zh-CN"/>
        </w:rPr>
        <w:t>；</w:t>
      </w:r>
      <w:r>
        <w:rPr>
          <w:rFonts w:hint="eastAsia" w:ascii="仿宋" w:hAnsi="仿宋" w:eastAsia="仿宋" w:cs="仿宋"/>
          <w:b/>
          <w:bCs/>
          <w:i w:val="0"/>
          <w:caps w:val="0"/>
          <w:color w:val="auto"/>
          <w:spacing w:val="0"/>
          <w:sz w:val="30"/>
          <w:szCs w:val="30"/>
          <w:shd w:val="clear" w:color="auto" w:fill="FFFFFF"/>
          <w:lang w:eastAsia="zh-CN"/>
        </w:rPr>
        <w:t>咨询</w:t>
      </w:r>
      <w:r>
        <w:rPr>
          <w:rFonts w:hint="eastAsia" w:ascii="仿宋" w:hAnsi="仿宋" w:eastAsia="仿宋" w:cs="仿宋"/>
          <w:b/>
          <w:bCs/>
          <w:i w:val="0"/>
          <w:caps w:val="0"/>
          <w:color w:val="auto"/>
          <w:spacing w:val="0"/>
          <w:sz w:val="30"/>
          <w:szCs w:val="30"/>
          <w:shd w:val="clear" w:color="auto" w:fill="FFFFFF"/>
        </w:rPr>
        <w:t>时间</w:t>
      </w:r>
      <w:r>
        <w:rPr>
          <w:rFonts w:hint="eastAsia" w:ascii="仿宋" w:hAnsi="仿宋" w:eastAsia="仿宋" w:cs="仿宋"/>
          <w:i w:val="0"/>
          <w:caps w:val="0"/>
          <w:color w:val="auto"/>
          <w:spacing w:val="0"/>
          <w:sz w:val="30"/>
          <w:szCs w:val="30"/>
          <w:shd w:val="clear" w:color="auto" w:fill="FFFFFF"/>
        </w:rPr>
        <w:t>：工作日上午9：00-12：30，下午</w:t>
      </w:r>
      <w:r>
        <w:rPr>
          <w:rFonts w:hint="eastAsia" w:ascii="仿宋" w:hAnsi="仿宋" w:eastAsia="仿宋" w:cs="仿宋"/>
          <w:i w:val="0"/>
          <w:caps w:val="0"/>
          <w:color w:val="auto"/>
          <w:spacing w:val="0"/>
          <w:sz w:val="30"/>
          <w:szCs w:val="30"/>
          <w:shd w:val="clear" w:color="auto" w:fill="FFFFFF"/>
          <w:lang w:val="en-US" w:eastAsia="zh-CN"/>
        </w:rPr>
        <w:t>2</w:t>
      </w:r>
      <w:r>
        <w:rPr>
          <w:rFonts w:hint="eastAsia" w:ascii="仿宋" w:hAnsi="仿宋" w:eastAsia="仿宋" w:cs="仿宋"/>
          <w:i w:val="0"/>
          <w:caps w:val="0"/>
          <w:color w:val="auto"/>
          <w:spacing w:val="0"/>
          <w:sz w:val="30"/>
          <w:szCs w:val="30"/>
          <w:shd w:val="clear" w:color="auto" w:fill="FFFFFF"/>
        </w:rPr>
        <w:t>：</w:t>
      </w:r>
      <w:r>
        <w:rPr>
          <w:rFonts w:hint="eastAsia" w:ascii="仿宋" w:hAnsi="仿宋" w:eastAsia="仿宋" w:cs="仿宋"/>
          <w:i w:val="0"/>
          <w:caps w:val="0"/>
          <w:color w:val="auto"/>
          <w:spacing w:val="0"/>
          <w:sz w:val="30"/>
          <w:szCs w:val="30"/>
          <w:shd w:val="clear" w:color="auto" w:fill="FFFFFF"/>
          <w:lang w:val="en-US" w:eastAsia="zh-CN"/>
        </w:rPr>
        <w:t>0</w:t>
      </w:r>
      <w:r>
        <w:rPr>
          <w:rFonts w:hint="eastAsia" w:ascii="仿宋" w:hAnsi="仿宋" w:eastAsia="仿宋" w:cs="仿宋"/>
          <w:i w:val="0"/>
          <w:caps w:val="0"/>
          <w:color w:val="auto"/>
          <w:spacing w:val="0"/>
          <w:sz w:val="30"/>
          <w:szCs w:val="30"/>
          <w:shd w:val="clear" w:color="auto" w:fill="FFFFFF"/>
        </w:rPr>
        <w:t>0-</w:t>
      </w:r>
      <w:r>
        <w:rPr>
          <w:rFonts w:hint="eastAsia" w:ascii="仿宋" w:hAnsi="仿宋" w:eastAsia="仿宋" w:cs="仿宋"/>
          <w:i w:val="0"/>
          <w:caps w:val="0"/>
          <w:color w:val="auto"/>
          <w:spacing w:val="0"/>
          <w:sz w:val="30"/>
          <w:szCs w:val="30"/>
          <w:shd w:val="clear" w:color="auto" w:fill="FFFFFF"/>
          <w:lang w:val="en-US" w:eastAsia="zh-CN"/>
        </w:rPr>
        <w:t>5</w:t>
      </w:r>
      <w:r>
        <w:rPr>
          <w:rFonts w:hint="eastAsia" w:ascii="仿宋" w:hAnsi="仿宋" w:eastAsia="仿宋" w:cs="仿宋"/>
          <w:i w:val="0"/>
          <w:caps w:val="0"/>
          <w:color w:val="auto"/>
          <w:spacing w:val="0"/>
          <w:sz w:val="30"/>
          <w:szCs w:val="30"/>
          <w:shd w:val="clear" w:color="auto" w:fill="FFFFFF"/>
        </w:rPr>
        <w:t>：30。</w:t>
      </w:r>
    </w:p>
    <w:p>
      <w:pPr>
        <w:keepNext w:val="0"/>
        <w:keepLines w:val="0"/>
        <w:pageBreakBefore w:val="0"/>
        <w:widowControl w:val="0"/>
        <w:kinsoku/>
        <w:overflowPunct/>
        <w:topLinePunct w:val="0"/>
        <w:autoSpaceDE/>
        <w:autoSpaceDN/>
        <w:bidi w:val="0"/>
        <w:spacing w:line="540" w:lineRule="exact"/>
        <w:textAlignment w:val="auto"/>
        <w:rPr>
          <w:rFonts w:hint="eastAsia"/>
        </w:rPr>
      </w:pPr>
      <w:r>
        <w:rPr>
          <w:rFonts w:hint="eastAsia" w:ascii="仿宋" w:hAnsi="仿宋" w:eastAsia="仿宋" w:cs="仿宋_GB2312"/>
          <w:b/>
          <w:bCs/>
          <w:kern w:val="0"/>
          <w:sz w:val="30"/>
          <w:szCs w:val="30"/>
          <w:highlight w:val="none"/>
          <w:lang w:eastAsia="zh-CN"/>
        </w:rPr>
        <w:t>咨询地址</w:t>
      </w:r>
      <w:r>
        <w:rPr>
          <w:rFonts w:hint="eastAsia" w:ascii="仿宋" w:hAnsi="仿宋" w:eastAsia="仿宋" w:cs="仿宋_GB2312"/>
          <w:bCs/>
          <w:spacing w:val="-2"/>
          <w:sz w:val="30"/>
          <w:szCs w:val="30"/>
          <w:highlight w:val="none"/>
        </w:rPr>
        <w:t>：坪山区金牛西路12号</w:t>
      </w:r>
      <w:r>
        <w:rPr>
          <w:rFonts w:hint="eastAsia" w:ascii="仿宋" w:hAnsi="仿宋" w:eastAsia="仿宋" w:cs="仿宋_GB2312"/>
          <w:bCs/>
          <w:spacing w:val="-2"/>
          <w:sz w:val="30"/>
          <w:szCs w:val="30"/>
          <w:highlight w:val="none"/>
          <w:lang w:eastAsia="zh-CN"/>
        </w:rPr>
        <w:t>坪山区政务服务中心</w:t>
      </w:r>
      <w:r>
        <w:rPr>
          <w:rFonts w:hint="eastAsia" w:ascii="仿宋" w:hAnsi="仿宋" w:eastAsia="仿宋" w:cs="仿宋_GB2312"/>
          <w:bCs/>
          <w:spacing w:val="-2"/>
          <w:sz w:val="30"/>
          <w:szCs w:val="30"/>
          <w:highlight w:val="none"/>
        </w:rPr>
        <w:t>一楼36至38号窗口。</w:t>
      </w:r>
    </w:p>
    <w:p>
      <w:pPr>
        <w:pStyle w:val="2"/>
        <w:rPr>
          <w:rFonts w:hint="eastAsia"/>
        </w:rPr>
      </w:pPr>
    </w:p>
    <w:p>
      <w:pPr>
        <w:jc w:val="center"/>
        <w:rPr>
          <w:rFonts w:hint="eastAsia" w:ascii="仿宋" w:hAnsi="仿宋" w:eastAsia="仿宋" w:cs="仿宋_GB2312"/>
          <w:b/>
          <w:sz w:val="40"/>
          <w:szCs w:val="40"/>
        </w:rPr>
      </w:pPr>
    </w:p>
    <w:p>
      <w:pPr>
        <w:jc w:val="center"/>
        <w:rPr>
          <w:rFonts w:hint="eastAsia" w:ascii="仿宋" w:hAnsi="仿宋" w:eastAsia="仿宋" w:cs="仿宋_GB2312"/>
          <w:b/>
          <w:sz w:val="40"/>
          <w:szCs w:val="40"/>
        </w:rPr>
      </w:pPr>
      <w:r>
        <w:rPr>
          <w:rFonts w:hint="eastAsia" w:ascii="仿宋" w:hAnsi="仿宋" w:eastAsia="仿宋" w:cs="仿宋_GB2312"/>
          <w:b/>
          <w:sz w:val="40"/>
          <w:szCs w:val="40"/>
        </w:rPr>
        <w:t>授 权 委 托 书</w:t>
      </w:r>
    </w:p>
    <w:p>
      <w:pPr>
        <w:jc w:val="center"/>
        <w:rPr>
          <w:rFonts w:hint="eastAsia" w:ascii="仿宋" w:hAnsi="仿宋" w:eastAsia="仿宋" w:cs="仿宋_GB2312"/>
          <w:b/>
          <w:sz w:val="30"/>
          <w:szCs w:val="30"/>
        </w:rPr>
      </w:pPr>
    </w:p>
    <w:p>
      <w:pPr>
        <w:tabs>
          <w:tab w:val="left" w:pos="510"/>
          <w:tab w:val="left" w:pos="3780"/>
        </w:tabs>
        <w:spacing w:line="560" w:lineRule="exact"/>
        <w:rPr>
          <w:rFonts w:hint="eastAsia" w:ascii="仿宋" w:hAnsi="仿宋" w:eastAsia="仿宋" w:cs="仿宋_GB2312"/>
          <w:sz w:val="30"/>
          <w:szCs w:val="30"/>
        </w:rPr>
      </w:pPr>
      <w:r>
        <w:rPr>
          <w:rFonts w:hint="eastAsia" w:ascii="仿宋" w:hAnsi="仿宋" w:eastAsia="仿宋" w:cs="仿宋_GB2312"/>
          <w:sz w:val="30"/>
          <w:szCs w:val="30"/>
        </w:rPr>
        <w:t>委托人：             身份证号码：</w:t>
      </w:r>
    </w:p>
    <w:p>
      <w:pPr>
        <w:tabs>
          <w:tab w:val="left" w:pos="510"/>
          <w:tab w:val="left" w:pos="3780"/>
        </w:tabs>
        <w:spacing w:line="560" w:lineRule="exact"/>
        <w:ind w:firstLine="300" w:firstLineChars="100"/>
        <w:rPr>
          <w:rFonts w:hint="eastAsia" w:ascii="仿宋" w:hAnsi="仿宋" w:eastAsia="仿宋" w:cs="仿宋_GB2312"/>
          <w:sz w:val="30"/>
          <w:szCs w:val="30"/>
        </w:rPr>
      </w:pPr>
      <w:r>
        <w:rPr>
          <w:rFonts w:hint="eastAsia" w:ascii="仿宋" w:hAnsi="仿宋" w:eastAsia="仿宋" w:cs="仿宋_GB2312"/>
          <w:sz w:val="30"/>
          <w:szCs w:val="30"/>
        </w:rPr>
        <w:t>住址：               联系电话：</w:t>
      </w:r>
    </w:p>
    <w:p>
      <w:pPr>
        <w:tabs>
          <w:tab w:val="left" w:pos="510"/>
          <w:tab w:val="left" w:pos="3780"/>
        </w:tabs>
        <w:spacing w:line="560" w:lineRule="exact"/>
        <w:ind w:firstLine="300" w:firstLineChars="100"/>
        <w:rPr>
          <w:rFonts w:hint="eastAsia" w:ascii="仿宋" w:hAnsi="仿宋" w:eastAsia="仿宋" w:cs="仿宋_GB2312"/>
          <w:sz w:val="30"/>
          <w:szCs w:val="30"/>
        </w:rPr>
      </w:pPr>
    </w:p>
    <w:p>
      <w:pPr>
        <w:tabs>
          <w:tab w:val="left" w:pos="510"/>
          <w:tab w:val="left" w:pos="3780"/>
        </w:tabs>
        <w:spacing w:line="560" w:lineRule="exact"/>
        <w:rPr>
          <w:rFonts w:hint="eastAsia" w:ascii="仿宋" w:hAnsi="仿宋" w:eastAsia="仿宋" w:cs="仿宋_GB2312"/>
          <w:sz w:val="30"/>
          <w:szCs w:val="30"/>
        </w:rPr>
      </w:pPr>
      <w:r>
        <w:rPr>
          <w:rFonts w:hint="eastAsia" w:ascii="仿宋" w:hAnsi="仿宋" w:eastAsia="仿宋" w:cs="仿宋_GB2312"/>
          <w:sz w:val="30"/>
          <w:szCs w:val="30"/>
        </w:rPr>
        <w:t>受托人：             身份证号码：</w:t>
      </w:r>
    </w:p>
    <w:p>
      <w:pPr>
        <w:tabs>
          <w:tab w:val="left" w:pos="510"/>
          <w:tab w:val="left" w:pos="3780"/>
        </w:tabs>
        <w:spacing w:line="560" w:lineRule="exact"/>
        <w:ind w:firstLine="300" w:firstLineChars="100"/>
        <w:rPr>
          <w:rFonts w:hint="eastAsia" w:ascii="仿宋" w:hAnsi="仿宋" w:eastAsia="仿宋" w:cs="仿宋_GB2312"/>
          <w:sz w:val="30"/>
          <w:szCs w:val="30"/>
        </w:rPr>
      </w:pPr>
      <w:r>
        <w:rPr>
          <w:rFonts w:hint="eastAsia" w:ascii="仿宋" w:hAnsi="仿宋" w:eastAsia="仿宋" w:cs="仿宋_GB2312"/>
          <w:sz w:val="30"/>
          <w:szCs w:val="30"/>
        </w:rPr>
        <w:t>住址：               联系电话：</w:t>
      </w:r>
    </w:p>
    <w:p>
      <w:pPr>
        <w:tabs>
          <w:tab w:val="left" w:pos="510"/>
          <w:tab w:val="left" w:pos="3780"/>
        </w:tabs>
        <w:spacing w:line="560" w:lineRule="exact"/>
        <w:rPr>
          <w:rFonts w:hint="eastAsia" w:ascii="仿宋" w:hAnsi="仿宋" w:eastAsia="仿宋" w:cs="仿宋_GB2312"/>
          <w:b/>
          <w:sz w:val="30"/>
          <w:szCs w:val="30"/>
        </w:rPr>
      </w:pPr>
    </w:p>
    <w:p>
      <w:pPr>
        <w:spacing w:line="560" w:lineRule="exact"/>
        <w:ind w:left="59" w:leftChars="28" w:firstLine="600" w:firstLineChars="200"/>
        <w:rPr>
          <w:rFonts w:hint="eastAsia" w:ascii="仿宋" w:hAnsi="仿宋" w:eastAsia="仿宋" w:cs="仿宋_GB2312"/>
          <w:sz w:val="30"/>
          <w:szCs w:val="30"/>
        </w:rPr>
      </w:pPr>
      <w:r>
        <w:rPr>
          <w:rFonts w:hint="eastAsia" w:ascii="仿宋" w:hAnsi="仿宋" w:eastAsia="仿宋" w:cs="仿宋_GB2312"/>
          <w:sz w:val="30"/>
          <w:szCs w:val="30"/>
        </w:rPr>
        <w:t>委托人现委托</w:t>
      </w:r>
      <w:r>
        <w:rPr>
          <w:rFonts w:hint="eastAsia" w:ascii="仿宋" w:hAnsi="仿宋" w:eastAsia="仿宋" w:cs="仿宋_GB2312"/>
          <w:sz w:val="30"/>
          <w:szCs w:val="30"/>
          <w:u w:val="single"/>
        </w:rPr>
        <w:t xml:space="preserve">              </w:t>
      </w:r>
      <w:r>
        <w:rPr>
          <w:rFonts w:hint="eastAsia" w:ascii="仿宋" w:hAnsi="仿宋" w:eastAsia="仿宋" w:cs="仿宋_GB2312"/>
          <w:sz w:val="30"/>
          <w:szCs w:val="30"/>
        </w:rPr>
        <w:t>全权代理</w:t>
      </w:r>
      <w:r>
        <w:rPr>
          <w:rFonts w:hint="eastAsia" w:ascii="仿宋" w:hAnsi="仿宋" w:eastAsia="仿宋" w:cs="仿宋_GB2312"/>
          <w:sz w:val="30"/>
          <w:szCs w:val="30"/>
          <w:u w:val="single"/>
          <w:lang w:val="en-US" w:eastAsia="zh-CN"/>
        </w:rPr>
        <w:t>安居凤凰苑等四个保障性租赁住房</w:t>
      </w:r>
      <w:r>
        <w:rPr>
          <w:rFonts w:hint="eastAsia" w:ascii="仿宋" w:hAnsi="仿宋" w:eastAsia="仿宋" w:cs="仿宋_GB2312"/>
          <w:sz w:val="30"/>
          <w:szCs w:val="30"/>
          <w:u w:val="single"/>
        </w:rPr>
        <w:t>项目</w:t>
      </w:r>
      <w:r>
        <w:rPr>
          <w:rFonts w:hint="eastAsia" w:ascii="仿宋" w:hAnsi="仿宋" w:eastAsia="仿宋" w:cs="仿宋_GB2312"/>
          <w:sz w:val="30"/>
          <w:szCs w:val="30"/>
          <w:u w:val="single"/>
          <w:lang w:eastAsia="zh-CN"/>
        </w:rPr>
        <w:t>（住保租〔2025〕022号</w:t>
      </w:r>
      <w:r>
        <w:rPr>
          <w:rFonts w:hint="eastAsia" w:ascii="仿宋" w:hAnsi="仿宋" w:eastAsia="仿宋" w:cs="仿宋_GB2312"/>
          <w:sz w:val="30"/>
          <w:szCs w:val="30"/>
          <w:u w:val="single"/>
          <w:lang w:val="en-US" w:eastAsia="zh-CN"/>
        </w:rPr>
        <w:t>批次</w:t>
      </w:r>
      <w:r>
        <w:rPr>
          <w:rFonts w:hint="eastAsia" w:ascii="仿宋" w:hAnsi="仿宋" w:eastAsia="仿宋" w:cs="仿宋_GB2312"/>
          <w:sz w:val="30"/>
          <w:szCs w:val="30"/>
          <w:u w:val="single"/>
          <w:lang w:eastAsia="zh-CN"/>
        </w:rPr>
        <w:t>）</w:t>
      </w:r>
      <w:r>
        <w:rPr>
          <w:rFonts w:hint="eastAsia" w:ascii="仿宋" w:hAnsi="仿宋" w:eastAsia="仿宋" w:cs="仿宋_GB2312"/>
          <w:sz w:val="30"/>
          <w:szCs w:val="30"/>
        </w:rPr>
        <w:t>选房、签约事宜。委托期限至本次选房签约工作结束之日止。受托人不得转委托。</w:t>
      </w:r>
    </w:p>
    <w:p>
      <w:pPr>
        <w:spacing w:line="560" w:lineRule="exact"/>
        <w:ind w:left="5552" w:leftChars="268" w:hanging="4989" w:hangingChars="1663"/>
        <w:rPr>
          <w:rFonts w:hint="eastAsia" w:ascii="仿宋" w:hAnsi="仿宋" w:eastAsia="仿宋" w:cs="仿宋_GB2312"/>
          <w:sz w:val="30"/>
          <w:szCs w:val="30"/>
        </w:rPr>
      </w:pPr>
      <w:r>
        <w:rPr>
          <w:rFonts w:hint="eastAsia" w:ascii="仿宋" w:hAnsi="仿宋" w:eastAsia="仿宋" w:cs="仿宋_GB2312"/>
          <w:sz w:val="30"/>
          <w:szCs w:val="30"/>
        </w:rPr>
        <w:t xml:space="preserve"> </w:t>
      </w:r>
    </w:p>
    <w:p>
      <w:pPr>
        <w:spacing w:line="560" w:lineRule="exact"/>
        <w:ind w:left="5552" w:leftChars="268" w:hanging="4989" w:hangingChars="1663"/>
        <w:rPr>
          <w:rFonts w:hint="eastAsia" w:ascii="仿宋" w:hAnsi="仿宋" w:eastAsia="仿宋" w:cs="仿宋_GB2312"/>
          <w:sz w:val="30"/>
          <w:szCs w:val="30"/>
        </w:rPr>
      </w:pPr>
    </w:p>
    <w:p>
      <w:pPr>
        <w:wordWrap w:val="0"/>
        <w:spacing w:line="560" w:lineRule="exact"/>
        <w:ind w:right="560"/>
        <w:rPr>
          <w:rFonts w:hint="eastAsia" w:ascii="仿宋" w:hAnsi="仿宋" w:eastAsia="仿宋" w:cs="仿宋_GB2312"/>
          <w:sz w:val="30"/>
          <w:szCs w:val="30"/>
        </w:rPr>
      </w:pPr>
    </w:p>
    <w:p>
      <w:pPr>
        <w:wordWrap w:val="0"/>
        <w:spacing w:line="560" w:lineRule="exact"/>
        <w:ind w:right="560" w:firstLine="3600" w:firstLineChars="1200"/>
        <w:rPr>
          <w:rFonts w:hint="eastAsia" w:ascii="仿宋" w:hAnsi="仿宋" w:eastAsia="仿宋" w:cs="仿宋_GB2312"/>
          <w:b/>
          <w:bCs w:val="0"/>
          <w:spacing w:val="-2"/>
          <w:sz w:val="30"/>
          <w:szCs w:val="30"/>
          <w:lang w:eastAsia="zh-CN"/>
        </w:rPr>
      </w:pPr>
      <w:r>
        <w:rPr>
          <w:rFonts w:hint="eastAsia" w:ascii="仿宋" w:hAnsi="仿宋" w:eastAsia="仿宋" w:cs="仿宋_GB2312"/>
          <w:sz w:val="30"/>
          <w:szCs w:val="30"/>
        </w:rPr>
        <w:t>委托人（</w:t>
      </w:r>
      <w:r>
        <w:rPr>
          <w:rFonts w:hint="eastAsia" w:ascii="仿宋" w:hAnsi="仿宋" w:eastAsia="仿宋" w:cs="仿宋_GB2312"/>
          <w:sz w:val="30"/>
          <w:szCs w:val="30"/>
          <w:lang w:val="en-US" w:eastAsia="zh-CN"/>
        </w:rPr>
        <w:t>签字加</w:t>
      </w:r>
      <w:r>
        <w:rPr>
          <w:rFonts w:hint="eastAsia" w:ascii="仿宋" w:hAnsi="仿宋" w:eastAsia="仿宋" w:cs="仿宋_GB2312"/>
          <w:sz w:val="30"/>
          <w:szCs w:val="30"/>
        </w:rPr>
        <w:t xml:space="preserve">手印）：                                        年   月   日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r>
        <w:rPr>
          <w:rFonts w:hint="eastAsia" w:ascii="仿宋" w:hAnsi="仿宋" w:eastAsia="仿宋" w:cs="仿宋_GB2312"/>
          <w:b/>
          <w:sz w:val="44"/>
          <w:szCs w:val="44"/>
        </w:rPr>
        <w:t>选房签约流程图</w:t>
      </w: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r>
        <w:rPr>
          <w:sz w:val="44"/>
        </w:rPr>
        <mc:AlternateContent>
          <mc:Choice Requires="wpg">
            <w:drawing>
              <wp:anchor distT="0" distB="0" distL="114300" distR="114300" simplePos="0" relativeHeight="251659264" behindDoc="0" locked="0" layoutInCell="1" allowOverlap="1">
                <wp:simplePos x="0" y="0"/>
                <wp:positionH relativeFrom="column">
                  <wp:posOffset>89535</wp:posOffset>
                </wp:positionH>
                <wp:positionV relativeFrom="paragraph">
                  <wp:posOffset>150495</wp:posOffset>
                </wp:positionV>
                <wp:extent cx="5318125" cy="5589270"/>
                <wp:effectExtent l="0" t="7620" r="15875" b="3810"/>
                <wp:wrapNone/>
                <wp:docPr id="30" name="组合 70"/>
                <wp:cNvGraphicFramePr/>
                <a:graphic xmlns:a="http://schemas.openxmlformats.org/drawingml/2006/main">
                  <a:graphicData uri="http://schemas.microsoft.com/office/word/2010/wordprocessingGroup">
                    <wpg:wgp>
                      <wpg:cNvGrpSpPr/>
                      <wpg:grpSpPr>
                        <a:xfrm>
                          <a:off x="0" y="0"/>
                          <a:ext cx="5318125" cy="5589270"/>
                          <a:chOff x="7962" y="38528"/>
                          <a:chExt cx="8375" cy="8802"/>
                        </a:xfrm>
                      </wpg:grpSpPr>
                      <wpg:grpSp>
                        <wpg:cNvPr id="18" name="组合 68"/>
                        <wpg:cNvGrpSpPr/>
                        <wpg:grpSpPr>
                          <a:xfrm>
                            <a:off x="7962" y="38528"/>
                            <a:ext cx="4726" cy="8803"/>
                            <a:chOff x="7962" y="38528"/>
                            <a:chExt cx="4726" cy="8803"/>
                          </a:xfrm>
                        </wpg:grpSpPr>
                        <wps:wsp>
                          <wps:cNvPr id="1" name="自选图形 32"/>
                          <wps:cNvSpPr/>
                          <wps:spPr>
                            <a:xfrm>
                              <a:off x="9113" y="38528"/>
                              <a:ext cx="2234"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2" name="直线 34"/>
                          <wps:cNvCnPr/>
                          <wps:spPr>
                            <a:xfrm>
                              <a:off x="10223" y="39483"/>
                              <a:ext cx="1" cy="989"/>
                            </a:xfrm>
                            <a:prstGeom prst="line">
                              <a:avLst/>
                            </a:prstGeom>
                            <a:ln w="15875" cap="flat" cmpd="sng">
                              <a:solidFill>
                                <a:srgbClr val="000000"/>
                              </a:solidFill>
                              <a:prstDash val="solid"/>
                              <a:headEnd type="none" w="med" len="med"/>
                              <a:tailEnd type="arrow" w="med" len="med"/>
                            </a:ln>
                          </wps:spPr>
                          <wps:bodyPr upright="1"/>
                        </wps:wsp>
                        <wps:wsp>
                          <wps:cNvPr id="3" name="直线 38"/>
                          <wps:cNvCnPr/>
                          <wps:spPr>
                            <a:xfrm>
                              <a:off x="10218" y="41405"/>
                              <a:ext cx="1" cy="794"/>
                            </a:xfrm>
                            <a:prstGeom prst="line">
                              <a:avLst/>
                            </a:prstGeom>
                            <a:ln w="15875" cap="flat" cmpd="sng">
                              <a:solidFill>
                                <a:srgbClr val="000000"/>
                              </a:solidFill>
                              <a:prstDash val="solid"/>
                              <a:headEnd type="none" w="med" len="med"/>
                              <a:tailEnd type="arrow" w="med" len="med"/>
                            </a:ln>
                          </wps:spPr>
                          <wps:bodyPr upright="1"/>
                        </wps:wsp>
                        <wpg:grpSp>
                          <wpg:cNvPr id="6" name="组合 42"/>
                          <wpg:cNvGrpSpPr/>
                          <wpg:grpSpPr>
                            <a:xfrm>
                              <a:off x="9098" y="40466"/>
                              <a:ext cx="2234" cy="930"/>
                              <a:chOff x="8670" y="90529"/>
                              <a:chExt cx="2234" cy="930"/>
                            </a:xfrm>
                          </wpg:grpSpPr>
                          <wps:wsp>
                            <wps:cNvPr id="4" name="自选图形 33"/>
                            <wps:cNvSpPr/>
                            <wps:spPr>
                              <a:xfrm>
                                <a:off x="8670" y="90529"/>
                                <a:ext cx="2234"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5" name="文本框 41"/>
                            <wps:cNvSpPr txBox="1"/>
                            <wps:spPr>
                              <a:xfrm>
                                <a:off x="9105" y="90718"/>
                                <a:ext cx="1441" cy="615"/>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叫号验证</w:t>
                                  </w:r>
                                </w:p>
                              </w:txbxContent>
                            </wps:txbx>
                            <wps:bodyPr vert="horz" wrap="square" anchor="t" anchorCtr="0" upright="1"/>
                          </wps:wsp>
                        </wpg:grpSp>
                        <wpg:grpSp>
                          <wpg:cNvPr id="9" name="组合 43"/>
                          <wpg:cNvGrpSpPr/>
                          <wpg:grpSpPr>
                            <a:xfrm>
                              <a:off x="9013" y="42217"/>
                              <a:ext cx="2234" cy="930"/>
                              <a:chOff x="8670" y="90529"/>
                              <a:chExt cx="2234" cy="930"/>
                            </a:xfrm>
                          </wpg:grpSpPr>
                          <wps:wsp>
                            <wps:cNvPr id="7" name="自选图形 44"/>
                            <wps:cNvSpPr/>
                            <wps:spPr>
                              <a:xfrm>
                                <a:off x="8670" y="90529"/>
                                <a:ext cx="2234"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8" name="文本框 45"/>
                            <wps:cNvSpPr txBox="1"/>
                            <wps:spPr>
                              <a:xfrm>
                                <a:off x="9105" y="90718"/>
                                <a:ext cx="1441" cy="615"/>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预选房号</w:t>
                                  </w:r>
                                </w:p>
                              </w:txbxContent>
                            </wps:txbx>
                            <wps:bodyPr vert="horz" wrap="square" anchor="t" anchorCtr="0" upright="1"/>
                          </wps:wsp>
                        </wpg:grpSp>
                        <wps:wsp>
                          <wps:cNvPr id="10" name="直线 46"/>
                          <wps:cNvCnPr/>
                          <wps:spPr>
                            <a:xfrm flipH="1">
                              <a:off x="10209" y="43174"/>
                              <a:ext cx="6" cy="869"/>
                            </a:xfrm>
                            <a:prstGeom prst="line">
                              <a:avLst/>
                            </a:prstGeom>
                            <a:ln w="15875" cap="flat" cmpd="sng">
                              <a:solidFill>
                                <a:srgbClr val="000000"/>
                              </a:solidFill>
                              <a:prstDash val="solid"/>
                              <a:headEnd type="none" w="med" len="med"/>
                              <a:tailEnd type="arrow" w="med" len="med"/>
                            </a:ln>
                          </wps:spPr>
                          <wps:bodyPr upright="1"/>
                        </wps:wsp>
                        <wpg:grpSp>
                          <wpg:cNvPr id="13" name="组合 67"/>
                          <wpg:cNvGrpSpPr/>
                          <wpg:grpSpPr>
                            <a:xfrm>
                              <a:off x="8210" y="44048"/>
                              <a:ext cx="4010" cy="930"/>
                              <a:chOff x="8210" y="44048"/>
                              <a:chExt cx="4010" cy="930"/>
                            </a:xfrm>
                          </wpg:grpSpPr>
                          <wps:wsp>
                            <wps:cNvPr id="11" name="自选图形 48"/>
                            <wps:cNvSpPr/>
                            <wps:spPr>
                              <a:xfrm>
                                <a:off x="8210" y="44048"/>
                                <a:ext cx="4011"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12" name="文本框 49"/>
                            <wps:cNvSpPr txBox="1"/>
                            <wps:spPr>
                              <a:xfrm>
                                <a:off x="8949" y="44139"/>
                                <a:ext cx="2757" cy="597"/>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正选，签订选房确认书</w:t>
                                  </w:r>
                                </w:p>
                              </w:txbxContent>
                            </wps:txbx>
                            <wps:bodyPr vert="horz" wrap="square" anchor="t" anchorCtr="0" upright="1"/>
                          </wps:wsp>
                        </wpg:grpSp>
                        <wps:wsp>
                          <wps:cNvPr id="14" name="直线 50"/>
                          <wps:cNvCnPr/>
                          <wps:spPr>
                            <a:xfrm>
                              <a:off x="10210" y="44970"/>
                              <a:ext cx="1" cy="1175"/>
                            </a:xfrm>
                            <a:prstGeom prst="line">
                              <a:avLst/>
                            </a:prstGeom>
                            <a:ln w="15875" cap="flat" cmpd="sng">
                              <a:solidFill>
                                <a:srgbClr val="000000"/>
                              </a:solidFill>
                              <a:prstDash val="solid"/>
                              <a:headEnd type="none" w="med" len="med"/>
                              <a:tailEnd type="arrow" w="med" len="med"/>
                            </a:ln>
                          </wps:spPr>
                          <wps:bodyPr upright="1"/>
                        </wps:wsp>
                        <wpg:grpSp>
                          <wpg:cNvPr id="17" name="组合 66"/>
                          <wpg:cNvGrpSpPr/>
                          <wpg:grpSpPr>
                            <a:xfrm>
                              <a:off x="7962" y="46121"/>
                              <a:ext cx="4726" cy="1211"/>
                              <a:chOff x="7962" y="46121"/>
                              <a:chExt cx="4726" cy="1211"/>
                            </a:xfrm>
                          </wpg:grpSpPr>
                          <wps:wsp>
                            <wps:cNvPr id="15" name="自选图形 52"/>
                            <wps:cNvSpPr/>
                            <wps:spPr>
                              <a:xfrm>
                                <a:off x="8194" y="46121"/>
                                <a:ext cx="4091" cy="1175"/>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16" name="文本框 53"/>
                            <wps:cNvSpPr txBox="1"/>
                            <wps:spPr>
                              <a:xfrm>
                                <a:off x="7962" y="46350"/>
                                <a:ext cx="4726" cy="983"/>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jc w:val="center"/>
                                    <w:rPr>
                                      <w:rFonts w:hint="eastAsia" w:eastAsia="宋体"/>
                                      <w:b/>
                                      <w:bCs/>
                                      <w:sz w:val="24"/>
                                      <w:szCs w:val="32"/>
                                      <w:lang w:val="en-US" w:eastAsia="zh-CN"/>
                                    </w:rPr>
                                  </w:pPr>
                                  <w:r>
                                    <w:rPr>
                                      <w:rFonts w:hint="eastAsia"/>
                                      <w:b/>
                                      <w:bCs/>
                                      <w:sz w:val="24"/>
                                      <w:szCs w:val="32"/>
                                      <w:lang w:val="en-US" w:eastAsia="zh-CN"/>
                                    </w:rPr>
                                    <w:t>签订租赁合同</w:t>
                                  </w:r>
                                </w:p>
                              </w:txbxContent>
                            </wps:txbx>
                            <wps:bodyPr vert="horz" wrap="square" anchor="t" anchorCtr="0" upright="1"/>
                          </wps:wsp>
                        </wpg:grpSp>
                      </wpg:grpSp>
                      <wpg:grpSp>
                        <wpg:cNvPr id="29" name="组合 69"/>
                        <wpg:cNvGrpSpPr/>
                        <wpg:grpSpPr>
                          <a:xfrm>
                            <a:off x="11347" y="38993"/>
                            <a:ext cx="4990" cy="8162"/>
                            <a:chOff x="11347" y="38993"/>
                            <a:chExt cx="4990" cy="8162"/>
                          </a:xfrm>
                        </wpg:grpSpPr>
                        <wps:wsp>
                          <wps:cNvPr id="19" name="自选图形 54"/>
                          <wps:cNvCnPr>
                            <a:stCxn id="1" idx="3"/>
                            <a:endCxn id="11" idx="3"/>
                          </wps:cNvCnPr>
                          <wps:spPr>
                            <a:xfrm>
                              <a:off x="11347" y="38993"/>
                              <a:ext cx="874" cy="5520"/>
                            </a:xfrm>
                            <a:prstGeom prst="bentConnector3">
                              <a:avLst>
                                <a:gd name="adj1" fmla="val 142907"/>
                              </a:avLst>
                            </a:prstGeom>
                            <a:ln w="15875" cap="flat" cmpd="sng">
                              <a:solidFill>
                                <a:srgbClr val="000000"/>
                              </a:solidFill>
                              <a:prstDash val="solid"/>
                              <a:miter/>
                              <a:headEnd type="none" w="med" len="med"/>
                              <a:tailEnd type="none" w="med" len="med"/>
                            </a:ln>
                          </wps:spPr>
                          <wps:bodyPr/>
                        </wps:wsp>
                        <wps:wsp>
                          <wps:cNvPr id="20" name="直线 62"/>
                          <wps:cNvCnPr/>
                          <wps:spPr>
                            <a:xfrm>
                              <a:off x="12625" y="40904"/>
                              <a:ext cx="1438" cy="1"/>
                            </a:xfrm>
                            <a:prstGeom prst="line">
                              <a:avLst/>
                            </a:prstGeom>
                            <a:ln w="15875" cap="flat" cmpd="sng">
                              <a:solidFill>
                                <a:srgbClr val="000000"/>
                              </a:solidFill>
                              <a:prstDash val="solid"/>
                              <a:headEnd type="none" w="med" len="med"/>
                              <a:tailEnd type="none" w="med" len="med"/>
                            </a:ln>
                          </wps:spPr>
                          <wps:bodyPr upright="1"/>
                        </wps:wsp>
                        <wps:wsp>
                          <wps:cNvPr id="21" name="直线 64"/>
                          <wps:cNvCnPr/>
                          <wps:spPr>
                            <a:xfrm>
                              <a:off x="15144" y="41306"/>
                              <a:ext cx="2" cy="4848"/>
                            </a:xfrm>
                            <a:prstGeom prst="line">
                              <a:avLst/>
                            </a:prstGeom>
                            <a:ln w="15875" cap="flat" cmpd="sng">
                              <a:solidFill>
                                <a:srgbClr val="000000"/>
                              </a:solidFill>
                              <a:prstDash val="solid"/>
                              <a:headEnd type="none" w="med" len="med"/>
                              <a:tailEnd type="arrow" w="med" len="med"/>
                            </a:ln>
                          </wps:spPr>
                          <wps:bodyPr upright="1"/>
                        </wps:wsp>
                        <wps:wsp>
                          <wps:cNvPr id="22" name="直线 65"/>
                          <wps:cNvCnPr/>
                          <wps:spPr>
                            <a:xfrm>
                              <a:off x="12345" y="46663"/>
                              <a:ext cx="1617" cy="6"/>
                            </a:xfrm>
                            <a:prstGeom prst="line">
                              <a:avLst/>
                            </a:prstGeom>
                            <a:ln w="15875" cap="flat" cmpd="sng">
                              <a:solidFill>
                                <a:srgbClr val="000000"/>
                              </a:solidFill>
                              <a:prstDash val="solid"/>
                              <a:headEnd type="none" w="med" len="med"/>
                              <a:tailEnd type="none" w="med" len="med"/>
                            </a:ln>
                          </wps:spPr>
                          <wps:bodyPr upright="1"/>
                        </wps:wsp>
                        <wpg:grpSp>
                          <wpg:cNvPr id="25" name="组合 58"/>
                          <wpg:cNvGrpSpPr/>
                          <wpg:grpSpPr>
                            <a:xfrm>
                              <a:off x="14103" y="40462"/>
                              <a:ext cx="2234" cy="930"/>
                              <a:chOff x="13815" y="90604"/>
                              <a:chExt cx="2234" cy="930"/>
                            </a:xfrm>
                          </wpg:grpSpPr>
                          <wps:wsp>
                            <wps:cNvPr id="23" name="自选图形 56"/>
                            <wps:cNvSpPr/>
                            <wps:spPr>
                              <a:xfrm>
                                <a:off x="13815" y="90604"/>
                                <a:ext cx="2234"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24" name="文本框 57"/>
                            <wps:cNvSpPr txBox="1"/>
                            <wps:spPr>
                              <a:xfrm>
                                <a:off x="14490" y="90778"/>
                                <a:ext cx="1441" cy="615"/>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选房</w:t>
                                  </w:r>
                                </w:p>
                              </w:txbxContent>
                            </wps:txbx>
                            <wps:bodyPr vert="horz" wrap="square" anchor="t" anchorCtr="0" upright="1"/>
                          </wps:wsp>
                        </wpg:grpSp>
                        <wpg:grpSp>
                          <wpg:cNvPr id="28" name="组合 59"/>
                          <wpg:cNvGrpSpPr/>
                          <wpg:grpSpPr>
                            <a:xfrm>
                              <a:off x="14023" y="46225"/>
                              <a:ext cx="2234" cy="930"/>
                              <a:chOff x="13815" y="90604"/>
                              <a:chExt cx="2234" cy="930"/>
                            </a:xfrm>
                          </wpg:grpSpPr>
                          <wps:wsp>
                            <wps:cNvPr id="26" name="自选图形 60"/>
                            <wps:cNvSpPr/>
                            <wps:spPr>
                              <a:xfrm>
                                <a:off x="13815" y="90604"/>
                                <a:ext cx="2234" cy="930"/>
                              </a:xfrm>
                              <a:prstGeom prst="roundRect">
                                <a:avLst>
                                  <a:gd name="adj" fmla="val 16667"/>
                                </a:avLst>
                              </a:prstGeom>
                              <a:solidFill>
                                <a:srgbClr val="D5F9D9"/>
                              </a:solidFill>
                              <a:ln w="15875" cap="flat" cmpd="sng">
                                <a:solidFill>
                                  <a:srgbClr val="7F7F7F"/>
                                </a:solidFill>
                                <a:prstDash val="solid"/>
                                <a:headEnd type="none" w="med" len="med"/>
                                <a:tailEnd type="none" w="med" len="med"/>
                              </a:ln>
                            </wps:spPr>
                            <wps:txbx>
                              <w:txbxContent>
                                <w:p>
                                  <w:pPr>
                                    <w:rPr>
                                      <w:rFonts w:hint="eastAsia"/>
                                      <w:lang w:val="en-US" w:eastAsia="zh-CN"/>
                                    </w:rPr>
                                  </w:pPr>
                                </w:p>
                              </w:txbxContent>
                            </wps:txbx>
                            <wps:bodyPr vert="horz" wrap="square" anchor="t" anchorCtr="0" upright="1"/>
                          </wps:wsp>
                          <wps:wsp>
                            <wps:cNvPr id="27" name="文本框 61"/>
                            <wps:cNvSpPr txBox="1"/>
                            <wps:spPr>
                              <a:xfrm>
                                <a:off x="14490" y="90778"/>
                                <a:ext cx="1441" cy="615"/>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签约</w:t>
                                  </w:r>
                                </w:p>
                              </w:txbxContent>
                            </wps:txbx>
                            <wps:bodyPr vert="horz" wrap="square" anchor="t" anchorCtr="0" upright="1"/>
                          </wps:wsp>
                        </wpg:grpSp>
                      </wpg:grpSp>
                    </wpg:wgp>
                  </a:graphicData>
                </a:graphic>
              </wp:anchor>
            </w:drawing>
          </mc:Choice>
          <mc:Fallback>
            <w:pict>
              <v:group id="组合 70" o:spid="_x0000_s1026" o:spt="203" style="position:absolute;left:0pt;margin-left:7.05pt;margin-top:11.85pt;height:440.1pt;width:418.75pt;z-index:251659264;mso-width-relative:page;mso-height-relative:page;" coordorigin="7962,38528" coordsize="8375,8802" o:gfxdata="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">
                <o:lock v:ext="edit" aspectratio="f"/>
                <v:group id="组合 68" o:spid="_x0000_s1026" o:spt="203" style="position:absolute;left:7962;top:38528;height:8803;width:4726;" coordorigin="7962,38528" coordsize="4726,880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oundrect id="自选图形 32" o:spid="_x0000_s1026" o:spt="2" style="position:absolute;left:9113;top:38528;height:930;width:2234;" fillcolor="#D5F9D9" filled="t" stroked="t" coordsize="21600,21600" arcsize="0.166666666666667" o:gfxdata="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8OS7sAAADa&#10;AAAADwAAAAAAAAABACAAAAAiAAAAZHJzL2Rvd25yZXYueG1sUEsBAhQAFAAAAAgAh07iQDMvBZ47&#10;AAAAOQAAABAAAAAAAAAAAQAgAAAACgEAAGRycy9zaGFwZXhtbC54bWxQSwUGAAAAAAYABgBbAQAA&#10;tAMAAAAA&#10;">
                    <v:fill on="t" focussize="0,0"/>
                    <v:stroke weight="1.25pt" color="#7F7F7F" joinstyle="round"/>
                    <v:imagedata o:title=""/>
                    <o:lock v:ext="edit" aspectratio="f"/>
                    <v:textbox>
                      <w:txbxContent>
                        <w:p>
                          <w:pPr>
                            <w:rPr>
                              <w:rFonts w:hint="eastAsia"/>
                              <w:lang w:val="en-US" w:eastAsia="zh-CN"/>
                            </w:rPr>
                          </w:pPr>
                        </w:p>
                      </w:txbxContent>
                    </v:textbox>
                  </v:roundrect>
                  <v:line id="直线 34" o:spid="_x0000_s1026" o:spt="20" style="position:absolute;left:10223;top:39483;height:989;width:1;" filled="f" stroked="t" coordsize="21600,21600" o:gfxdata="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uom7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直线 38" o:spid="_x0000_s1026" o:spt="20" style="position:absolute;left:10218;top:41405;height:794;width:1;" filled="f" stroked="t" coordsize="21600,21600" o:gfxdata="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cNAL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group id="组合 42" o:spid="_x0000_s1026" o:spt="203" style="position:absolute;left:9098;top:40466;height:930;width:2234;" coordorigin="8670,90529" coordsize="2234,93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oundrect id="自选图形 33" o:spid="_x0000_s1026" o:spt="2" style="position:absolute;left:8670;top:90529;height:930;width:2234;" fillcolor="#D5F9D9" filled="t" stroked="t" coordsize="21600,21600" arcsize="0.166666666666667" o:gfxdata="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it074A&#10;AADaAAAADwAAAAAAAAABACAAAAAiAAAAZHJzL2Rvd25yZXYueG1sUEsBAhQAFAAAAAgAh07iQDMv&#10;BZ47AAAAOQAAABAAAAAAAAAAAQAgAAAADQEAAGRycy9zaGFwZXhtbC54bWxQSwUGAAAAAAYABgBb&#10;AQAAtwMAAAAA&#10;">
                      <v:fill on="t" focussize="0,0"/>
                      <v:stroke weight="1.25pt" color="#7F7F7F" joinstyle="round"/>
                      <v:imagedata o:title=""/>
                      <o:lock v:ext="edit" aspectratio="f"/>
                      <v:textbox>
                        <w:txbxContent>
                          <w:p>
                            <w:pPr>
                              <w:rPr>
                                <w:rFonts w:hint="eastAsia"/>
                                <w:lang w:val="en-US" w:eastAsia="zh-CN"/>
                              </w:rPr>
                            </w:pPr>
                          </w:p>
                        </w:txbxContent>
                      </v:textbox>
                    </v:roundrect>
                    <v:shape id="文本框 41" o:spid="_x0000_s1026" o:spt="202" type="#_x0000_t202" style="position:absolute;left:9105;top:90718;height:615;width:1441;" filled="f" stroked="f" coordsize="21600,21600" o:gfxdata="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NYR+/&#10;AAAA2g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叫号验证</w:t>
                            </w:r>
                          </w:p>
                        </w:txbxContent>
                      </v:textbox>
                    </v:shape>
                  </v:group>
                  <v:group id="组合 43" o:spid="_x0000_s1026" o:spt="203" style="position:absolute;left:9013;top:42217;height:930;width:2234;" coordorigin="8670,90529" coordsize="2234,93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自选图形 44" o:spid="_x0000_s1026" o:spt="2" style="position:absolute;left:8670;top:90529;height:930;width:2234;" fillcolor="#D5F9D9" filled="t" stroked="t" coordsize="21600,21600" arcsize="0.166666666666667" o:gfxdata="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jOkvQAA&#10;ANoAAAAPAAAAAAAAAAEAIAAAACIAAABkcnMvZG93bnJldi54bWxQSwECFAAUAAAACACHTuJAMy8F&#10;njsAAAA5AAAAEAAAAAAAAAABACAAAAAMAQAAZHJzL3NoYXBleG1sLnhtbFBLBQYAAAAABgAGAFsB&#10;AAC2AwAAAAA=&#10;">
                      <v:fill on="t" focussize="0,0"/>
                      <v:stroke weight="1.25pt" color="#7F7F7F" joinstyle="round"/>
                      <v:imagedata o:title=""/>
                      <o:lock v:ext="edit" aspectratio="f"/>
                      <v:textbox>
                        <w:txbxContent>
                          <w:p>
                            <w:pPr>
                              <w:rPr>
                                <w:rFonts w:hint="eastAsia"/>
                                <w:lang w:val="en-US" w:eastAsia="zh-CN"/>
                              </w:rPr>
                            </w:pPr>
                          </w:p>
                        </w:txbxContent>
                      </v:textbox>
                    </v:roundrect>
                    <v:shape id="文本框 45" o:spid="_x0000_s1026" o:spt="202" type="#_x0000_t202" style="position:absolute;left:9105;top:90718;height:615;width:1441;" filled="f" stroked="f" coordsize="21600,21600" o:gfxdata="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MzoG8AAAA&#10;2gAAAA8AAAAAAAAAAQAgAAAAIgAAAGRycy9kb3ducmV2LnhtbFBLAQIUABQAAAAIAIdO4kAzLwWe&#10;OwAAADkAAAAQAAAAAAAAAAEAIAAAAAsBAABkcnMvc2hhcGV4bWwueG1sUEsFBgAAAAAGAAYAWwEA&#10;ALUDA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预选房号</w:t>
                            </w:r>
                          </w:p>
                        </w:txbxContent>
                      </v:textbox>
                    </v:shape>
                  </v:group>
                  <v:line id="直线 46" o:spid="_x0000_s1026" o:spt="20" style="position:absolute;left:10209;top:43174;flip:x;height:869;width:6;" filled="f" stroked="t" coordsize="21600,21600" o:gfxdata="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SO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group id="组合 67" o:spid="_x0000_s1026" o:spt="203" style="position:absolute;left:8210;top:44048;height:930;width:4010;" coordorigin="8210,44048" coordsize="4010,93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oundrect id="自选图形 48" o:spid="_x0000_s1026" o:spt="2" style="position:absolute;left:8210;top:44048;height:930;width:4011;" fillcolor="#D5F9D9" filled="t" stroked="t" coordsize="21600,21600" arcsize="0.166666666666667" o:gfxdata="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6/absAAADb&#10;AAAADwAAAAAAAAABACAAAAAiAAAAZHJzL2Rvd25yZXYueG1sUEsBAhQAFAAAAAgAh07iQDMvBZ47&#10;AAAAOQAAABAAAAAAAAAAAQAgAAAACgEAAGRycy9zaGFwZXhtbC54bWxQSwUGAAAAAAYABgBbAQAA&#10;tAMAAAAA&#10;">
                      <v:fill on="t" focussize="0,0"/>
                      <v:stroke weight="1.25pt" color="#7F7F7F" joinstyle="round"/>
                      <v:imagedata o:title=""/>
                      <o:lock v:ext="edit" aspectratio="f"/>
                      <v:textbox>
                        <w:txbxContent>
                          <w:p>
                            <w:pPr>
                              <w:rPr>
                                <w:rFonts w:hint="eastAsia"/>
                                <w:lang w:val="en-US" w:eastAsia="zh-CN"/>
                              </w:rPr>
                            </w:pPr>
                          </w:p>
                        </w:txbxContent>
                      </v:textbox>
                    </v:roundrect>
                    <v:shape id="文本框 49" o:spid="_x0000_s1026" o:spt="202" type="#_x0000_t202" style="position:absolute;left:8949;top:44139;height:597;width:2757;" filled="f" stroked="f" coordsize="21600,21600" o:gfxdata="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KHWvQAA&#10;ANsAAAAPAAAAAAAAAAEAIAAAACIAAABkcnMvZG93bnJldi54bWxQSwECFAAUAAAACACHTuJAMy8F&#10;njsAAAA5AAAAEAAAAAAAAAABACAAAAAMAQAAZHJzL3NoYXBleG1sLnhtbFBLBQYAAAAABgAGAFsB&#10;AAC2Aw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正选，签订选房确认书</w:t>
                            </w:r>
                          </w:p>
                        </w:txbxContent>
                      </v:textbox>
                    </v:shape>
                  </v:group>
                  <v:line id="直线 50" o:spid="_x0000_s1026" o:spt="20" style="position:absolute;left:10210;top:44970;height:1175;width:1;" filled="f" stroked="t" coordsize="21600,21600" o:gfxdata="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RwIH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group id="组合 66" o:spid="_x0000_s1026" o:spt="203" style="position:absolute;left:7962;top:46121;height:1211;width:4726;" coordorigin="7962,46121" coordsize="4726,121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oundrect id="自选图形 52" o:spid="_x0000_s1026" o:spt="2" style="position:absolute;left:8194;top:46121;height:1175;width:4091;" fillcolor="#D5F9D9" filled="t" stroked="t" coordsize="21600,21600" arcsize="0.166666666666667" o:gfxdata="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xW5arsAAADb&#10;AAAADwAAAAAAAAABACAAAAAiAAAAZHJzL2Rvd25yZXYueG1sUEsBAhQAFAAAAAgAh07iQDMvBZ47&#10;AAAAOQAAABAAAAAAAAAAAQAgAAAACgEAAGRycy9zaGFwZXhtbC54bWxQSwUGAAAAAAYABgBbAQAA&#10;tAMAAAAA&#10;">
                      <v:fill on="t" focussize="0,0"/>
                      <v:stroke weight="1.25pt" color="#7F7F7F" joinstyle="round"/>
                      <v:imagedata o:title=""/>
                      <o:lock v:ext="edit" aspectratio="f"/>
                      <v:textbox>
                        <w:txbxContent>
                          <w:p>
                            <w:pPr>
                              <w:rPr>
                                <w:rFonts w:hint="eastAsia"/>
                                <w:lang w:val="en-US" w:eastAsia="zh-CN"/>
                              </w:rPr>
                            </w:pPr>
                          </w:p>
                        </w:txbxContent>
                      </v:textbox>
                    </v:roundrect>
                    <v:shape id="文本框 53" o:spid="_x0000_s1026" o:spt="202" type="#_x0000_t202" style="position:absolute;left:7962;top:46350;height:983;width:4726;" filled="f" stroked="f" coordsize="21600,21600" o:gfxdata="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n1b4A&#10;AADbAAAADwAAAAAAAAABACAAAAAiAAAAZHJzL2Rvd25yZXYueG1sUEsBAhQAFAAAAAgAh07iQDMv&#10;BZ47AAAAOQAAABAAAAAAAAAAAQAgAAAADQEAAGRycy9zaGFwZXhtbC54bWxQSwUGAAAAAAYABgBb&#10;AQAAtwM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eastAsia" w:eastAsia="宋体"/>
                                <w:b/>
                                <w:bCs/>
                                <w:sz w:val="24"/>
                                <w:szCs w:val="32"/>
                                <w:lang w:val="en-US" w:eastAsia="zh-CN"/>
                              </w:rPr>
                            </w:pPr>
                            <w:r>
                              <w:rPr>
                                <w:rFonts w:hint="eastAsia"/>
                                <w:b/>
                                <w:bCs/>
                                <w:sz w:val="24"/>
                                <w:szCs w:val="32"/>
                                <w:lang w:val="en-US" w:eastAsia="zh-CN"/>
                              </w:rPr>
                              <w:t>签订租赁合同</w:t>
                            </w:r>
                          </w:p>
                        </w:txbxContent>
                      </v:textbox>
                    </v:shape>
                  </v:group>
                </v:group>
                <v:group id="组合 69" o:spid="_x0000_s1026" o:spt="203" style="position:absolute;left:11347;top:38993;height:8162;width:4990;" coordorigin="11347,38993" coordsize="4990,816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自选图形 54" o:spid="_x0000_s1026" o:spt="34" type="#_x0000_t34" style="position:absolute;left:11347;top:38993;height:5520;width:874;" filled="f" stroked="t" coordsize="21600,21600" o:gfxdata="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Pudr4A&#10;AADbAAAADwAAAAAAAAABACAAAAAiAAAAZHJzL2Rvd25yZXYueG1sUEsBAhQAFAAAAAgAh07iQDMv&#10;BZ47AAAAOQAAABAAAAAAAAAAAQAgAAAADQEAAGRycy9zaGFwZXhtbC54bWxQSwUGAAAAAAYABgBb&#10;AQAAtwMAAAAA&#10;" adj="30868">
                    <v:fill on="f" focussize="0,0"/>
                    <v:stroke weight="1.25pt" color="#000000" joinstyle="miter"/>
                    <v:imagedata o:title=""/>
                    <o:lock v:ext="edit" aspectratio="f"/>
                  </v:shape>
                  <v:line id="直线 62" o:spid="_x0000_s1026" o:spt="20" style="position:absolute;left:12625;top:40904;height:1;width:1438;" filled="f" stroked="t" coordsize="21600,21600" o:gfxdata="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ozA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线 64" o:spid="_x0000_s1026" o:spt="20" style="position:absolute;left:15144;top:41306;height:4848;width:2;" filled="f" stroked="t" coordsize="21600,21600" o:gfxdata="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cayK/&#10;AAAA2wAAAA8AAAAAAAAAAQAgAAAAIgAAAGRycy9kb3ducmV2LnhtbFBLAQIUABQAAAAIAIdO4kAz&#10;LwWeOwAAADkAAAAQAAAAAAAAAAEAIAAAAA4BAABkcnMvc2hhcGV4bWwueG1sUEsFBgAAAAAGAAYA&#10;WwEAALgDAAAAAA==&#10;">
                    <v:fill on="f" focussize="0,0"/>
                    <v:stroke weight="1.25pt" color="#000000" joinstyle="round" endarrow="open"/>
                    <v:imagedata o:title=""/>
                    <o:lock v:ext="edit" aspectratio="f"/>
                  </v:line>
                  <v:line id="直线 65" o:spid="_x0000_s1026" o:spt="20" style="position:absolute;left:12345;top:46663;height:6;width:1617;" filled="f" stroked="t" coordsize="21600,21600" o:gfxdata="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9C/O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id="组合 58" o:spid="_x0000_s1026" o:spt="203" style="position:absolute;left:14103;top:40462;height:930;width:2234;" coordorigin="13815,90604" coordsize="2234,93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oundrect id="自选图形 56" o:spid="_x0000_s1026" o:spt="2" style="position:absolute;left:13815;top:90604;height:930;width:2234;" fillcolor="#D5F9D9" filled="t" stroked="t" coordsize="21600,21600" arcsize="0.166666666666667" o:gfxdata="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xOOL4A&#10;AADbAAAADwAAAAAAAAABACAAAAAiAAAAZHJzL2Rvd25yZXYueG1sUEsBAhQAFAAAAAgAh07iQDMv&#10;BZ47AAAAOQAAABAAAAAAAAAAAQAgAAAADQEAAGRycy9zaGFwZXhtbC54bWxQSwUGAAAAAAYABgBb&#10;AQAAtwMAAAAA&#10;">
                      <v:fill on="t" focussize="0,0"/>
                      <v:stroke weight="1.25pt" color="#7F7F7F" joinstyle="round"/>
                      <v:imagedata o:title=""/>
                      <o:lock v:ext="edit" aspectratio="f"/>
                      <v:textbox>
                        <w:txbxContent>
                          <w:p>
                            <w:pPr>
                              <w:rPr>
                                <w:rFonts w:hint="eastAsia"/>
                                <w:lang w:val="en-US" w:eastAsia="zh-CN"/>
                              </w:rPr>
                            </w:pPr>
                          </w:p>
                        </w:txbxContent>
                      </v:textbox>
                    </v:roundrect>
                    <v:shape id="文本框 57" o:spid="_x0000_s1026" o:spt="202" type="#_x0000_t202" style="position:absolute;left:14490;top:90778;height:615;width:1441;" filled="f" stroked="f" coordsize="21600,21600" o:gfxdata="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DVaE&#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选房</w:t>
                            </w:r>
                          </w:p>
                        </w:txbxContent>
                      </v:textbox>
                    </v:shape>
                  </v:group>
                  <v:group id="组合 59" o:spid="_x0000_s1026" o:spt="203" style="position:absolute;left:14023;top:46225;height:930;width:2234;" coordorigin="13815,90604" coordsize="2234,93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oundrect id="自选图形 60" o:spid="_x0000_s1026" o:spt="2" style="position:absolute;left:13815;top:90604;height:930;width:2234;" fillcolor="#D5F9D9" filled="t" stroked="t" coordsize="21600,21600" arcsize="0.166666666666667" o:gfxdata="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q+2gvQAA&#10;ANsAAAAPAAAAAAAAAAEAIAAAACIAAABkcnMvZG93bnJldi54bWxQSwECFAAUAAAACACHTuJAMy8F&#10;njsAAAA5AAAAEAAAAAAAAAABACAAAAAMAQAAZHJzL3NoYXBleG1sLnhtbFBLBQYAAAAABgAGAFsB&#10;AAC2AwAAAAA=&#10;">
                      <v:fill on="t" focussize="0,0"/>
                      <v:stroke weight="1.25pt" color="#7F7F7F" joinstyle="round"/>
                      <v:imagedata o:title=""/>
                      <o:lock v:ext="edit" aspectratio="f"/>
                      <v:textbox>
                        <w:txbxContent>
                          <w:p>
                            <w:pPr>
                              <w:rPr>
                                <w:rFonts w:hint="eastAsia"/>
                                <w:lang w:val="en-US" w:eastAsia="zh-CN"/>
                              </w:rPr>
                            </w:pPr>
                          </w:p>
                        </w:txbxContent>
                      </v:textbox>
                    </v:roundrect>
                    <v:shape id="文本框 61" o:spid="_x0000_s1026" o:spt="202" type="#_x0000_t202" style="position:absolute;left:14490;top:90778;height:615;width:1441;" filled="f" stroked="f" coordsize="21600,21600" o:gfxdata="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38jz&#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签约</w:t>
                            </w:r>
                          </w:p>
                        </w:txbxContent>
                      </v:textbox>
                    </v:shape>
                  </v:group>
                </v:group>
              </v:group>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1145540</wp:posOffset>
                </wp:positionH>
                <wp:positionV relativeFrom="paragraph">
                  <wp:posOffset>187325</wp:posOffset>
                </wp:positionV>
                <wp:extent cx="915035" cy="390525"/>
                <wp:effectExtent l="0" t="0" r="0" b="0"/>
                <wp:wrapNone/>
                <wp:docPr id="31" name="文本框 40"/>
                <wp:cNvGraphicFramePr/>
                <a:graphic xmlns:a="http://schemas.openxmlformats.org/drawingml/2006/main">
                  <a:graphicData uri="http://schemas.microsoft.com/office/word/2010/wordprocessingShape">
                    <wps:wsp>
                      <wps:cNvSpPr txBox="1"/>
                      <wps:spPr>
                        <a:xfrm>
                          <a:off x="0" y="0"/>
                          <a:ext cx="915035" cy="390525"/>
                        </a:xfrm>
                        <a:prstGeom prst="rect">
                          <a:avLst/>
                        </a:prstGeom>
                        <a:noFill/>
                        <a:ln w="15875">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签到等候</w:t>
                            </w:r>
                          </w:p>
                        </w:txbxContent>
                      </wps:txbx>
                      <wps:bodyPr vert="horz" wrap="square" anchor="t" anchorCtr="0" upright="1"/>
                    </wps:wsp>
                  </a:graphicData>
                </a:graphic>
              </wp:anchor>
            </w:drawing>
          </mc:Choice>
          <mc:Fallback>
            <w:pict>
              <v:shape id="文本框 40" o:spid="_x0000_s1026" o:spt="202" type="#_x0000_t202" style="position:absolute;left:0pt;margin-left:90.2pt;margin-top:14.75pt;height:30.75pt;width:72.05pt;z-index:251660288;mso-width-relative:page;mso-height-relative:page;" filled="f" stroked="f" coordsize="21600,21600" o:gfxdata="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SRCH2gAAAAkBAAAPAAAAAAAAAAEA&#10;IAAAACIAAABkcnMvZG93bnJldi54bWxQSwECFAAUAAAACACHTuJAnMLi09QBAACMAwAADgAAAAAA&#10;AAABACAAAAApAQAAZHJzL2Uyb0RvYy54bWxQSwUGAAAAAAYABgBZAQAAbwUAAAAA&#10;">
                <v:fill on="f" focussize="0,0"/>
                <v:stroke on="f" weight="1.2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eastAsia="宋体"/>
                          <w:b/>
                          <w:bCs/>
                          <w:sz w:val="24"/>
                          <w:szCs w:val="32"/>
                          <w:lang w:val="en-US" w:eastAsia="zh-CN"/>
                        </w:rPr>
                      </w:pPr>
                      <w:r>
                        <w:rPr>
                          <w:rFonts w:hint="eastAsia"/>
                          <w:b/>
                          <w:bCs/>
                          <w:sz w:val="24"/>
                          <w:szCs w:val="32"/>
                          <w:lang w:val="en-US" w:eastAsia="zh-CN"/>
                        </w:rPr>
                        <w:t>签到等候</w:t>
                      </w:r>
                    </w:p>
                  </w:txbxContent>
                </v:textbox>
              </v:shape>
            </w:pict>
          </mc:Fallback>
        </mc:AlternateContent>
      </w: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44"/>
          <w:szCs w:val="44"/>
        </w:rPr>
      </w:pPr>
    </w:p>
    <w:p>
      <w:pPr>
        <w:jc w:val="center"/>
        <w:rPr>
          <w:rFonts w:hint="eastAsia" w:ascii="仿宋" w:hAnsi="仿宋" w:eastAsia="仿宋" w:cs="仿宋_GB2312"/>
          <w:b/>
          <w:sz w:val="30"/>
          <w:szCs w:val="30"/>
        </w:rPr>
      </w:pPr>
    </w:p>
    <w:p>
      <w:pPr>
        <w:jc w:val="center"/>
        <w:rPr>
          <w:rFonts w:hint="eastAsia" w:ascii="仿宋" w:hAnsi="仿宋" w:eastAsia="仿宋" w:cs="仿宋_GB2312"/>
          <w:b/>
          <w:sz w:val="30"/>
          <w:szCs w:val="30"/>
        </w:rPr>
      </w:pPr>
    </w:p>
    <w:p>
      <w:pPr>
        <w:rPr>
          <w:rFonts w:hint="eastAsia" w:ascii="仿宋" w:hAnsi="仿宋" w:eastAsia="仿宋" w:cs="仿宋_GB2312"/>
          <w:b/>
          <w:sz w:val="30"/>
          <w:szCs w:val="30"/>
        </w:rPr>
      </w:pPr>
    </w:p>
    <w:p>
      <w:pPr>
        <w:pStyle w:val="2"/>
        <w:rPr>
          <w:rFonts w:hint="eastAsia" w:ascii="仿宋" w:hAnsi="仿宋" w:eastAsia="仿宋" w:cs="仿宋_GB2312"/>
          <w:b/>
          <w:sz w:val="30"/>
          <w:szCs w:val="30"/>
        </w:rPr>
      </w:pPr>
    </w:p>
    <w:p>
      <w:pPr>
        <w:rPr>
          <w:rFonts w:hint="eastAsia" w:ascii="仿宋" w:hAnsi="仿宋" w:eastAsia="仿宋" w:cs="仿宋_GB2312"/>
          <w:b/>
          <w:sz w:val="30"/>
          <w:szCs w:val="30"/>
        </w:rPr>
      </w:pPr>
    </w:p>
    <w:p>
      <w:pPr>
        <w:pStyle w:val="2"/>
        <w:rPr>
          <w:rFonts w:hint="eastAsia" w:ascii="仿宋" w:hAnsi="仿宋" w:eastAsia="仿宋" w:cs="仿宋_GB2312"/>
          <w:b/>
          <w:sz w:val="30"/>
          <w:szCs w:val="30"/>
        </w:rPr>
      </w:pPr>
    </w:p>
    <w:p>
      <w:pPr>
        <w:rPr>
          <w:rFonts w:hint="eastAsia" w:ascii="仿宋" w:hAnsi="仿宋" w:eastAsia="仿宋" w:cs="仿宋_GB2312"/>
          <w:b/>
          <w:sz w:val="30"/>
          <w:szCs w:val="30"/>
        </w:rPr>
      </w:pPr>
    </w:p>
    <w:p>
      <w:pPr>
        <w:pStyle w:val="2"/>
        <w:rPr>
          <w:rFonts w:hint="eastAsia" w:ascii="仿宋" w:hAnsi="仿宋" w:eastAsia="仿宋" w:cs="仿宋_GB2312"/>
          <w:b/>
          <w:sz w:val="30"/>
          <w:szCs w:val="30"/>
        </w:rPr>
      </w:pPr>
    </w:p>
    <w:p>
      <w:pPr>
        <w:rPr>
          <w:rFonts w:hint="eastAsia"/>
          <w:lang w:eastAsia="zh-CN"/>
        </w:rPr>
      </w:pPr>
    </w:p>
    <w:sectPr>
      <w:footerReference r:id="rId3" w:type="default"/>
      <w:footerReference r:id="rId4" w:type="even"/>
      <w:pgSz w:w="11906" w:h="16838"/>
      <w:pgMar w:top="993" w:right="1587" w:bottom="925"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4D68"/>
    <w:multiLevelType w:val="singleLevel"/>
    <w:tmpl w:val="A5524D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5B"/>
    <w:rsid w:val="00036613"/>
    <w:rsid w:val="00042235"/>
    <w:rsid w:val="000546C0"/>
    <w:rsid w:val="00055953"/>
    <w:rsid w:val="00075DC0"/>
    <w:rsid w:val="000868CF"/>
    <w:rsid w:val="00091BCA"/>
    <w:rsid w:val="000B1453"/>
    <w:rsid w:val="000C3351"/>
    <w:rsid w:val="00114EAF"/>
    <w:rsid w:val="001213BF"/>
    <w:rsid w:val="001237AD"/>
    <w:rsid w:val="00135989"/>
    <w:rsid w:val="00136669"/>
    <w:rsid w:val="00166100"/>
    <w:rsid w:val="00180AF8"/>
    <w:rsid w:val="00197845"/>
    <w:rsid w:val="001A4F71"/>
    <w:rsid w:val="001B229A"/>
    <w:rsid w:val="001C613E"/>
    <w:rsid w:val="001E1AA4"/>
    <w:rsid w:val="001F18C2"/>
    <w:rsid w:val="00214955"/>
    <w:rsid w:val="0023107B"/>
    <w:rsid w:val="00237797"/>
    <w:rsid w:val="0025224A"/>
    <w:rsid w:val="00256A67"/>
    <w:rsid w:val="0026644D"/>
    <w:rsid w:val="00281C09"/>
    <w:rsid w:val="002826EE"/>
    <w:rsid w:val="002C0F6F"/>
    <w:rsid w:val="002C55BF"/>
    <w:rsid w:val="002E6CF5"/>
    <w:rsid w:val="002F3219"/>
    <w:rsid w:val="002F58B8"/>
    <w:rsid w:val="002F71D6"/>
    <w:rsid w:val="00310F56"/>
    <w:rsid w:val="00326953"/>
    <w:rsid w:val="00326CDF"/>
    <w:rsid w:val="00371561"/>
    <w:rsid w:val="00375F3F"/>
    <w:rsid w:val="003A0CAE"/>
    <w:rsid w:val="003E2B52"/>
    <w:rsid w:val="003E4C4C"/>
    <w:rsid w:val="00401F18"/>
    <w:rsid w:val="004162D2"/>
    <w:rsid w:val="00423986"/>
    <w:rsid w:val="00430EAB"/>
    <w:rsid w:val="0045182F"/>
    <w:rsid w:val="00460EAD"/>
    <w:rsid w:val="0046339B"/>
    <w:rsid w:val="004717D0"/>
    <w:rsid w:val="00482E12"/>
    <w:rsid w:val="00487F42"/>
    <w:rsid w:val="004A296F"/>
    <w:rsid w:val="004B0B3F"/>
    <w:rsid w:val="004F12A6"/>
    <w:rsid w:val="0051691A"/>
    <w:rsid w:val="00561D52"/>
    <w:rsid w:val="00563BEA"/>
    <w:rsid w:val="00584120"/>
    <w:rsid w:val="005B35B6"/>
    <w:rsid w:val="005B6847"/>
    <w:rsid w:val="005D0F19"/>
    <w:rsid w:val="005D1C85"/>
    <w:rsid w:val="005D47CB"/>
    <w:rsid w:val="005E09D7"/>
    <w:rsid w:val="005E1A82"/>
    <w:rsid w:val="00602D4E"/>
    <w:rsid w:val="00616E50"/>
    <w:rsid w:val="006211D3"/>
    <w:rsid w:val="0065658A"/>
    <w:rsid w:val="006A6F1A"/>
    <w:rsid w:val="006D6BEE"/>
    <w:rsid w:val="006E35EE"/>
    <w:rsid w:val="006E3BD5"/>
    <w:rsid w:val="0071666E"/>
    <w:rsid w:val="00722255"/>
    <w:rsid w:val="0074712A"/>
    <w:rsid w:val="007563AC"/>
    <w:rsid w:val="00756FA6"/>
    <w:rsid w:val="007605F4"/>
    <w:rsid w:val="007A0963"/>
    <w:rsid w:val="007E5C39"/>
    <w:rsid w:val="00802365"/>
    <w:rsid w:val="008056EC"/>
    <w:rsid w:val="008271CA"/>
    <w:rsid w:val="008717C8"/>
    <w:rsid w:val="008823D0"/>
    <w:rsid w:val="00887A98"/>
    <w:rsid w:val="00897F7C"/>
    <w:rsid w:val="00897FC7"/>
    <w:rsid w:val="008A3226"/>
    <w:rsid w:val="008A58C4"/>
    <w:rsid w:val="008B6D3C"/>
    <w:rsid w:val="008D5640"/>
    <w:rsid w:val="008E14F9"/>
    <w:rsid w:val="00924150"/>
    <w:rsid w:val="00967111"/>
    <w:rsid w:val="009746D8"/>
    <w:rsid w:val="00990936"/>
    <w:rsid w:val="00996A2D"/>
    <w:rsid w:val="009B3E35"/>
    <w:rsid w:val="009C008A"/>
    <w:rsid w:val="009D7AA2"/>
    <w:rsid w:val="009D7B51"/>
    <w:rsid w:val="00A14A49"/>
    <w:rsid w:val="00A40637"/>
    <w:rsid w:val="00A434B3"/>
    <w:rsid w:val="00A519F2"/>
    <w:rsid w:val="00A548FE"/>
    <w:rsid w:val="00A97974"/>
    <w:rsid w:val="00AD1FB9"/>
    <w:rsid w:val="00AE5B3F"/>
    <w:rsid w:val="00B03474"/>
    <w:rsid w:val="00B139B5"/>
    <w:rsid w:val="00B22527"/>
    <w:rsid w:val="00B236E6"/>
    <w:rsid w:val="00B3102A"/>
    <w:rsid w:val="00B41F82"/>
    <w:rsid w:val="00B55EDB"/>
    <w:rsid w:val="00B67AE8"/>
    <w:rsid w:val="00B74FFA"/>
    <w:rsid w:val="00B77618"/>
    <w:rsid w:val="00B8490B"/>
    <w:rsid w:val="00B8659C"/>
    <w:rsid w:val="00B92F56"/>
    <w:rsid w:val="00BC1D9A"/>
    <w:rsid w:val="00BF6707"/>
    <w:rsid w:val="00C06783"/>
    <w:rsid w:val="00C113DE"/>
    <w:rsid w:val="00C35CA7"/>
    <w:rsid w:val="00C36E0F"/>
    <w:rsid w:val="00C65FB6"/>
    <w:rsid w:val="00C738F4"/>
    <w:rsid w:val="00CC33F7"/>
    <w:rsid w:val="00CE5358"/>
    <w:rsid w:val="00D06F37"/>
    <w:rsid w:val="00D258D6"/>
    <w:rsid w:val="00D628AD"/>
    <w:rsid w:val="00D77855"/>
    <w:rsid w:val="00D77AEF"/>
    <w:rsid w:val="00D83933"/>
    <w:rsid w:val="00D86B8B"/>
    <w:rsid w:val="00DA32F2"/>
    <w:rsid w:val="00DC794D"/>
    <w:rsid w:val="00DD2701"/>
    <w:rsid w:val="00DE6FFE"/>
    <w:rsid w:val="00E4739E"/>
    <w:rsid w:val="00E51832"/>
    <w:rsid w:val="00E54E7E"/>
    <w:rsid w:val="00E574E1"/>
    <w:rsid w:val="00E62083"/>
    <w:rsid w:val="00E73779"/>
    <w:rsid w:val="00EB5FA7"/>
    <w:rsid w:val="00EC0532"/>
    <w:rsid w:val="00EC0D15"/>
    <w:rsid w:val="00EC5313"/>
    <w:rsid w:val="00ED7994"/>
    <w:rsid w:val="00EE4192"/>
    <w:rsid w:val="00EF45DD"/>
    <w:rsid w:val="00F0174A"/>
    <w:rsid w:val="00F30F85"/>
    <w:rsid w:val="00F32B72"/>
    <w:rsid w:val="00F4454C"/>
    <w:rsid w:val="00F4592C"/>
    <w:rsid w:val="00F81BE5"/>
    <w:rsid w:val="00F846FF"/>
    <w:rsid w:val="00F86745"/>
    <w:rsid w:val="00FC1F25"/>
    <w:rsid w:val="00FF4E56"/>
    <w:rsid w:val="00FF55C0"/>
    <w:rsid w:val="00FF58F4"/>
    <w:rsid w:val="01060CE5"/>
    <w:rsid w:val="012071E5"/>
    <w:rsid w:val="01273BA3"/>
    <w:rsid w:val="01381CB9"/>
    <w:rsid w:val="014E3970"/>
    <w:rsid w:val="019B1DCC"/>
    <w:rsid w:val="023014D7"/>
    <w:rsid w:val="03467B69"/>
    <w:rsid w:val="04D536A2"/>
    <w:rsid w:val="0547634E"/>
    <w:rsid w:val="05D126D0"/>
    <w:rsid w:val="05F93FA7"/>
    <w:rsid w:val="06D16B11"/>
    <w:rsid w:val="07646F5A"/>
    <w:rsid w:val="07AB3122"/>
    <w:rsid w:val="07BE1989"/>
    <w:rsid w:val="086E1F00"/>
    <w:rsid w:val="08B25D7A"/>
    <w:rsid w:val="09A05426"/>
    <w:rsid w:val="09EE461D"/>
    <w:rsid w:val="09FC25D7"/>
    <w:rsid w:val="0A17304D"/>
    <w:rsid w:val="0A4F1430"/>
    <w:rsid w:val="0AD737C2"/>
    <w:rsid w:val="0BC0441B"/>
    <w:rsid w:val="0BDC5B57"/>
    <w:rsid w:val="0CBD4610"/>
    <w:rsid w:val="0D464840"/>
    <w:rsid w:val="0D5A1ED4"/>
    <w:rsid w:val="0D701EDB"/>
    <w:rsid w:val="0D773E67"/>
    <w:rsid w:val="0E5E3E65"/>
    <w:rsid w:val="0E637953"/>
    <w:rsid w:val="101524B6"/>
    <w:rsid w:val="11D31B6C"/>
    <w:rsid w:val="11E0343B"/>
    <w:rsid w:val="127758EB"/>
    <w:rsid w:val="12A81143"/>
    <w:rsid w:val="13097991"/>
    <w:rsid w:val="13223A21"/>
    <w:rsid w:val="13C2146A"/>
    <w:rsid w:val="14470088"/>
    <w:rsid w:val="14725519"/>
    <w:rsid w:val="161858FE"/>
    <w:rsid w:val="166767E2"/>
    <w:rsid w:val="1A243318"/>
    <w:rsid w:val="1B2909CA"/>
    <w:rsid w:val="1B657081"/>
    <w:rsid w:val="1CF63F94"/>
    <w:rsid w:val="1D7827B9"/>
    <w:rsid w:val="1DCC3E86"/>
    <w:rsid w:val="1E29086B"/>
    <w:rsid w:val="1E7954B7"/>
    <w:rsid w:val="1EA76522"/>
    <w:rsid w:val="1ECA69D3"/>
    <w:rsid w:val="1F660C43"/>
    <w:rsid w:val="1F992695"/>
    <w:rsid w:val="20975E60"/>
    <w:rsid w:val="216F1E64"/>
    <w:rsid w:val="21A23B5C"/>
    <w:rsid w:val="22717E76"/>
    <w:rsid w:val="22C56AE3"/>
    <w:rsid w:val="23170250"/>
    <w:rsid w:val="23323D2A"/>
    <w:rsid w:val="24666CED"/>
    <w:rsid w:val="25D45216"/>
    <w:rsid w:val="25F458C5"/>
    <w:rsid w:val="27914423"/>
    <w:rsid w:val="28250C63"/>
    <w:rsid w:val="28405395"/>
    <w:rsid w:val="287B7C86"/>
    <w:rsid w:val="29757877"/>
    <w:rsid w:val="2A8315E5"/>
    <w:rsid w:val="2B845025"/>
    <w:rsid w:val="2C392BD4"/>
    <w:rsid w:val="2D121BA8"/>
    <w:rsid w:val="2D350F70"/>
    <w:rsid w:val="2D7F71C1"/>
    <w:rsid w:val="2E7B29F6"/>
    <w:rsid w:val="2EF7039C"/>
    <w:rsid w:val="2EF96FB2"/>
    <w:rsid w:val="2FC111B3"/>
    <w:rsid w:val="30BE4485"/>
    <w:rsid w:val="316003C4"/>
    <w:rsid w:val="319463CF"/>
    <w:rsid w:val="32523A14"/>
    <w:rsid w:val="32A81A27"/>
    <w:rsid w:val="33F7493F"/>
    <w:rsid w:val="34061BFA"/>
    <w:rsid w:val="34091AEB"/>
    <w:rsid w:val="340D1F21"/>
    <w:rsid w:val="340F5AF6"/>
    <w:rsid w:val="347B43CB"/>
    <w:rsid w:val="34C245C1"/>
    <w:rsid w:val="35E475E0"/>
    <w:rsid w:val="364C7AFB"/>
    <w:rsid w:val="367F5158"/>
    <w:rsid w:val="36A90A73"/>
    <w:rsid w:val="36D5469A"/>
    <w:rsid w:val="36F2519E"/>
    <w:rsid w:val="377108C1"/>
    <w:rsid w:val="38213E4D"/>
    <w:rsid w:val="392C6837"/>
    <w:rsid w:val="3B3012E0"/>
    <w:rsid w:val="3B954A07"/>
    <w:rsid w:val="3CCD0BEF"/>
    <w:rsid w:val="3D1A0402"/>
    <w:rsid w:val="3D2D61DF"/>
    <w:rsid w:val="3D5A5391"/>
    <w:rsid w:val="3D61766F"/>
    <w:rsid w:val="3DD7563A"/>
    <w:rsid w:val="3DEA10C1"/>
    <w:rsid w:val="3E904E76"/>
    <w:rsid w:val="3EC16CFE"/>
    <w:rsid w:val="402F7D7E"/>
    <w:rsid w:val="40A523E7"/>
    <w:rsid w:val="41D146A6"/>
    <w:rsid w:val="422F44A2"/>
    <w:rsid w:val="42687EEF"/>
    <w:rsid w:val="429E3C4C"/>
    <w:rsid w:val="433F5964"/>
    <w:rsid w:val="437D06A4"/>
    <w:rsid w:val="44B11BDC"/>
    <w:rsid w:val="45E42771"/>
    <w:rsid w:val="4A924261"/>
    <w:rsid w:val="4AB862A3"/>
    <w:rsid w:val="4B01601F"/>
    <w:rsid w:val="4B327B7B"/>
    <w:rsid w:val="4B56228F"/>
    <w:rsid w:val="4C476F0C"/>
    <w:rsid w:val="4CC54F09"/>
    <w:rsid w:val="4D3D1232"/>
    <w:rsid w:val="4D7F4701"/>
    <w:rsid w:val="4E7FF7D4"/>
    <w:rsid w:val="4ECB26AD"/>
    <w:rsid w:val="4F2704DE"/>
    <w:rsid w:val="4F2B5957"/>
    <w:rsid w:val="4F397C18"/>
    <w:rsid w:val="50056194"/>
    <w:rsid w:val="50387B19"/>
    <w:rsid w:val="506943E5"/>
    <w:rsid w:val="51FF2EE5"/>
    <w:rsid w:val="53E07E09"/>
    <w:rsid w:val="54402C69"/>
    <w:rsid w:val="55095BB8"/>
    <w:rsid w:val="56E92173"/>
    <w:rsid w:val="56FF08E8"/>
    <w:rsid w:val="57722041"/>
    <w:rsid w:val="57A26312"/>
    <w:rsid w:val="57B147F2"/>
    <w:rsid w:val="581E561D"/>
    <w:rsid w:val="597822B7"/>
    <w:rsid w:val="59FC7967"/>
    <w:rsid w:val="5AE855ED"/>
    <w:rsid w:val="5AE93541"/>
    <w:rsid w:val="5B51580E"/>
    <w:rsid w:val="5CDA7F38"/>
    <w:rsid w:val="5D23478C"/>
    <w:rsid w:val="5D966EA4"/>
    <w:rsid w:val="5D9850C8"/>
    <w:rsid w:val="5DAC48B5"/>
    <w:rsid w:val="5DF04B2E"/>
    <w:rsid w:val="5EC72111"/>
    <w:rsid w:val="5F543033"/>
    <w:rsid w:val="5F6DDEAF"/>
    <w:rsid w:val="5FA3122E"/>
    <w:rsid w:val="5FB833F8"/>
    <w:rsid w:val="601800F5"/>
    <w:rsid w:val="61615039"/>
    <w:rsid w:val="617B73B4"/>
    <w:rsid w:val="61E37150"/>
    <w:rsid w:val="61F67852"/>
    <w:rsid w:val="632B74E9"/>
    <w:rsid w:val="643D1BD7"/>
    <w:rsid w:val="66D10B7D"/>
    <w:rsid w:val="66EB7D41"/>
    <w:rsid w:val="671A01B3"/>
    <w:rsid w:val="674E0A33"/>
    <w:rsid w:val="675769D1"/>
    <w:rsid w:val="67714A91"/>
    <w:rsid w:val="686B169F"/>
    <w:rsid w:val="68CF2DA8"/>
    <w:rsid w:val="68F015E9"/>
    <w:rsid w:val="6915169E"/>
    <w:rsid w:val="692E6E2E"/>
    <w:rsid w:val="69526B64"/>
    <w:rsid w:val="69AA6170"/>
    <w:rsid w:val="69FAD4E5"/>
    <w:rsid w:val="6A5814A3"/>
    <w:rsid w:val="6BC6435F"/>
    <w:rsid w:val="6C43618D"/>
    <w:rsid w:val="6C502F97"/>
    <w:rsid w:val="6CDA69D8"/>
    <w:rsid w:val="6EDE3CA7"/>
    <w:rsid w:val="6F5672DF"/>
    <w:rsid w:val="703244E4"/>
    <w:rsid w:val="70332A81"/>
    <w:rsid w:val="70F17C12"/>
    <w:rsid w:val="72A55A6D"/>
    <w:rsid w:val="736B2C4F"/>
    <w:rsid w:val="74721508"/>
    <w:rsid w:val="74CC2388"/>
    <w:rsid w:val="750B1973"/>
    <w:rsid w:val="7515340F"/>
    <w:rsid w:val="75BD2A87"/>
    <w:rsid w:val="77106FA4"/>
    <w:rsid w:val="77360E06"/>
    <w:rsid w:val="78515581"/>
    <w:rsid w:val="78794390"/>
    <w:rsid w:val="78EA02DC"/>
    <w:rsid w:val="79202048"/>
    <w:rsid w:val="798327FD"/>
    <w:rsid w:val="798B6EF7"/>
    <w:rsid w:val="79D26291"/>
    <w:rsid w:val="7AB36B01"/>
    <w:rsid w:val="7B83445B"/>
    <w:rsid w:val="7BB67E44"/>
    <w:rsid w:val="7C73737A"/>
    <w:rsid w:val="7EF25DA7"/>
    <w:rsid w:val="9FF72D9A"/>
    <w:rsid w:val="BBFDC403"/>
    <w:rsid w:val="BFF7921B"/>
    <w:rsid w:val="CFFFDE5B"/>
    <w:rsid w:val="DAE62738"/>
    <w:rsid w:val="DDA4015C"/>
    <w:rsid w:val="ECBFF338"/>
    <w:rsid w:val="EE3FD9FE"/>
    <w:rsid w:val="F7FFB5A1"/>
    <w:rsid w:val="FDEDA3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Date"/>
    <w:basedOn w:val="1"/>
    <w:next w:val="1"/>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lang w:val="en-US" w:eastAsia="zh-CN" w:bidi="ar-SA"/>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yperlink"/>
    <w:basedOn w:val="9"/>
    <w:uiPriority w:val="0"/>
    <w:rPr>
      <w:color w:val="0000FF"/>
      <w:u w:val="none"/>
    </w:rPr>
  </w:style>
  <w:style w:type="character" w:customStyle="1" w:styleId="14">
    <w:name w:val="hover21"/>
    <w:basedOn w:val="9"/>
    <w:qFormat/>
    <w:uiPriority w:val="0"/>
    <w:rPr>
      <w:shd w:val="clear" w:color="auto" w:fill="970815"/>
    </w:rPr>
  </w:style>
  <w:style w:type="character" w:customStyle="1" w:styleId="15">
    <w:name w:val="name"/>
    <w:basedOn w:val="9"/>
    <w:qFormat/>
    <w:uiPriority w:val="0"/>
  </w:style>
  <w:style w:type="character" w:customStyle="1" w:styleId="16">
    <w:name w:val="hover19"/>
    <w:basedOn w:val="9"/>
    <w:qFormat/>
    <w:uiPriority w:val="0"/>
    <w:rPr>
      <w:color w:val="FFFFFF"/>
      <w:shd w:val="clear" w:color="auto" w:fill="E04A2B"/>
    </w:rPr>
  </w:style>
  <w:style w:type="character" w:customStyle="1" w:styleId="17">
    <w:name w:val="hover18"/>
    <w:basedOn w:val="9"/>
    <w:qFormat/>
    <w:uiPriority w:val="0"/>
    <w:rPr>
      <w:shd w:val="clear" w:color="auto" w:fill="47AD68"/>
    </w:rPr>
  </w:style>
  <w:style w:type="character" w:customStyle="1" w:styleId="18">
    <w:name w:val="hover6"/>
    <w:basedOn w:val="9"/>
    <w:qFormat/>
    <w:uiPriority w:val="0"/>
    <w:rPr>
      <w:shd w:val="clear" w:color="auto" w:fill="970815"/>
    </w:rPr>
  </w:style>
  <w:style w:type="character" w:customStyle="1" w:styleId="19">
    <w:name w:val="number"/>
    <w:basedOn w:val="9"/>
    <w:qFormat/>
    <w:uiPriority w:val="0"/>
  </w:style>
  <w:style w:type="character" w:customStyle="1" w:styleId="20">
    <w:name w:val="bg"/>
    <w:basedOn w:val="9"/>
    <w:qFormat/>
    <w:uiPriority w:val="0"/>
    <w:rPr>
      <w:color w:val="FFFFFF"/>
      <w:shd w:val="clear" w:color="auto" w:fill="3D7FCA"/>
    </w:rPr>
  </w:style>
  <w:style w:type="character" w:customStyle="1" w:styleId="21">
    <w:name w:val="hover2"/>
    <w:basedOn w:val="9"/>
    <w:qFormat/>
    <w:uiPriority w:val="0"/>
    <w:rPr>
      <w:color w:val="FFFFFF"/>
      <w:shd w:val="clear" w:color="auto" w:fill="0067CC"/>
    </w:rPr>
  </w:style>
  <w:style w:type="character" w:customStyle="1" w:styleId="22">
    <w:name w:val="hover29"/>
    <w:basedOn w:val="9"/>
    <w:qFormat/>
    <w:uiPriority w:val="0"/>
  </w:style>
  <w:style w:type="character" w:customStyle="1" w:styleId="23">
    <w:name w:val="hover20"/>
    <w:basedOn w:val="9"/>
    <w:qFormat/>
    <w:uiPriority w:val="0"/>
    <w:rPr>
      <w:shd w:val="clear" w:color="auto" w:fill="47AD68"/>
    </w:rPr>
  </w:style>
  <w:style w:type="character" w:customStyle="1" w:styleId="24">
    <w:name w:val="hover3"/>
    <w:basedOn w:val="9"/>
    <w:qFormat/>
    <w:uiPriority w:val="0"/>
    <w:rPr>
      <w:shd w:val="clear" w:color="auto" w:fill="47AD68"/>
    </w:rPr>
  </w:style>
  <w:style w:type="character" w:customStyle="1" w:styleId="25">
    <w:name w:val="hover1"/>
    <w:basedOn w:val="9"/>
    <w:qFormat/>
    <w:uiPriority w:val="0"/>
    <w:rPr>
      <w:color w:val="FFFFFF"/>
      <w:shd w:val="clear" w:color="auto" w:fill="59CF00"/>
    </w:rPr>
  </w:style>
  <w:style w:type="character" w:customStyle="1" w:styleId="26">
    <w:name w:val="hover24"/>
    <w:basedOn w:val="9"/>
    <w:qFormat/>
    <w:uiPriority w:val="0"/>
  </w:style>
  <w:style w:type="character" w:customStyle="1" w:styleId="27">
    <w:name w:val="bsharetext"/>
    <w:basedOn w:val="9"/>
    <w:qFormat/>
    <w:uiPriority w:val="0"/>
  </w:style>
  <w:style w:type="character" w:customStyle="1" w:styleId="28">
    <w:name w:val="hover4"/>
    <w:basedOn w:val="9"/>
    <w:qFormat/>
    <w:uiPriority w:val="0"/>
    <w:rPr>
      <w:color w:val="FFFFFF"/>
      <w:shd w:val="clear" w:color="auto" w:fill="E04A2B"/>
    </w:rPr>
  </w:style>
  <w:style w:type="character" w:customStyle="1" w:styleId="29">
    <w:name w:val="hover16"/>
    <w:basedOn w:val="9"/>
    <w:qFormat/>
    <w:uiPriority w:val="0"/>
    <w:rPr>
      <w:color w:val="FFFFFF"/>
      <w:shd w:val="clear" w:color="auto" w:fill="59CF00"/>
    </w:rPr>
  </w:style>
  <w:style w:type="character" w:customStyle="1" w:styleId="30">
    <w:name w:val="hover"/>
    <w:basedOn w:val="9"/>
    <w:qFormat/>
    <w:uiPriority w:val="0"/>
    <w:rPr>
      <w:shd w:val="clear" w:color="auto" w:fill="DADADA"/>
    </w:rPr>
  </w:style>
  <w:style w:type="character" w:customStyle="1" w:styleId="31">
    <w:name w:val="bn-arrows-right"/>
    <w:basedOn w:val="9"/>
    <w:qFormat/>
    <w:uiPriority w:val="0"/>
  </w:style>
  <w:style w:type="character" w:customStyle="1" w:styleId="32">
    <w:name w:val="hover5"/>
    <w:basedOn w:val="9"/>
    <w:qFormat/>
    <w:uiPriority w:val="0"/>
    <w:rPr>
      <w:shd w:val="clear" w:color="auto" w:fill="47AD68"/>
    </w:rPr>
  </w:style>
  <w:style w:type="character" w:customStyle="1" w:styleId="33">
    <w:name w:val="hover22"/>
    <w:basedOn w:val="9"/>
    <w:qFormat/>
    <w:uiPriority w:val="0"/>
    <w:rPr>
      <w:shd w:val="clear" w:color="auto" w:fill="DADADA"/>
    </w:rPr>
  </w:style>
  <w:style w:type="character" w:customStyle="1" w:styleId="34">
    <w:name w:val="hover17"/>
    <w:basedOn w:val="9"/>
    <w:qFormat/>
    <w:uiPriority w:val="0"/>
    <w:rPr>
      <w:color w:val="FFFFFF"/>
      <w:shd w:val="clear" w:color="auto" w:fill="0067CC"/>
    </w:rPr>
  </w:style>
  <w:style w:type="paragraph" w:customStyle="1" w:styleId="35">
    <w:name w:val="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7</Pages>
  <Words>2199</Words>
  <Characters>2425</Characters>
  <Lines>22</Lines>
  <Paragraphs>6</Paragraphs>
  <TotalTime>46</TotalTime>
  <ScaleCrop>false</ScaleCrop>
  <LinksUpToDate>false</LinksUpToDate>
  <CharactersWithSpaces>2591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2020-08-22T06:21:00Z</dcterms:created>
  <dc:creator>User</dc:creator>
  <cp:lastModifiedBy>何燕娜</cp:lastModifiedBy>
  <cp:lastPrinted>2024-04-22T05:16:00Z</cp:lastPrinted>
  <dcterms:modified xsi:type="dcterms:W3CDTF">2025-08-06T07:43:28Z</dcterms:modified>
  <dc:title>龙悦居、梅山苑二期公共租赁住房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A4C1811BE60D425BA0BB22AD1E0A892A</vt:lpwstr>
  </property>
  <property fmtid="{D5CDD505-2E9C-101B-9397-08002B2CF9AE}" pid="4" name="KSOTemplateDocerSaveRecord">
    <vt:lpwstr>eyJoZGlkIjoiOWZiYTM0NjYzZmIyZTI5Y2Q0OTk1ODAzYWQxMzkzYmIiLCJ1c2VySWQiOiIxNDM4MzQ4NTQ2In0=</vt:lpwstr>
  </property>
</Properties>
</file>