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85"/>
        <w:jc w:val="right"/>
        <w:rPr>
          <w:rFonts w:ascii="仿宋_GB2312" w:eastAsia="仿宋_GB2312"/>
          <w:sz w:val="32"/>
        </w:rPr>
      </w:pPr>
      <w:bookmarkStart w:id="0" w:name="_GoBack"/>
      <w:bookmarkEnd w:id="0"/>
    </w:p>
    <w:p>
      <w:pPr>
        <w:spacing w:line="580" w:lineRule="exact"/>
        <w:ind w:right="85"/>
        <w:jc w:val="right"/>
        <w:rPr>
          <w:rFonts w:hint="eastAsia" w:ascii="仿宋_GB2312" w:eastAsia="仿宋_GB2312"/>
          <w:sz w:val="32"/>
        </w:rPr>
      </w:pPr>
    </w:p>
    <w:p>
      <w:pPr>
        <w:spacing w:line="580" w:lineRule="exact"/>
        <w:ind w:right="85"/>
        <w:jc w:val="right"/>
        <w:rPr>
          <w:rFonts w:hint="eastAsia" w:ascii="仿宋_GB2312" w:eastAsia="仿宋_GB2312"/>
          <w:sz w:val="32"/>
        </w:rPr>
      </w:pPr>
    </w:p>
    <w:p>
      <w:pPr>
        <w:spacing w:line="580" w:lineRule="exact"/>
        <w:jc w:val="right"/>
        <w:rPr>
          <w:rFonts w:ascii="仿宋_GB2312" w:eastAsia="仿宋_GB2312"/>
          <w:sz w:val="32"/>
        </w:rPr>
      </w:pPr>
      <w:r>
        <w:rPr>
          <w:rFonts w:hint="eastAsia" w:ascii="仿宋_GB2312" w:eastAsia="仿宋_GB2312"/>
          <w:sz w:val="32"/>
        </w:rPr>
        <w:t>深人社函〔20</w:t>
      </w:r>
      <w:r>
        <w:rPr>
          <w:rFonts w:hint="eastAsia" w:ascii="仿宋_GB2312" w:eastAsia="仿宋_GB2312"/>
          <w:sz w:val="32"/>
          <w:lang w:val="en-US" w:eastAsia="zh-CN"/>
        </w:rPr>
        <w:t>25</w:t>
      </w:r>
      <w:r>
        <w:rPr>
          <w:rFonts w:hint="eastAsia" w:ascii="仿宋_GB2312" w:eastAsia="仿宋_GB2312"/>
          <w:sz w:val="32"/>
        </w:rPr>
        <w:t>〕</w:t>
      </w:r>
      <w:r>
        <w:rPr>
          <w:rFonts w:hint="eastAsia" w:ascii="仿宋_GB2312" w:eastAsia="仿宋_GB2312"/>
          <w:sz w:val="32"/>
          <w:lang w:val="en-US" w:eastAsia="zh-CN"/>
        </w:rPr>
        <w:t>48</w:t>
      </w:r>
      <w:r>
        <w:rPr>
          <w:rFonts w:hint="eastAsia" w:ascii="仿宋_GB2312" w:eastAsia="仿宋_GB2312"/>
          <w:sz w:val="32"/>
        </w:rPr>
        <w:t>号</w:t>
      </w:r>
    </w:p>
    <w:p>
      <w:pPr>
        <w:pageBreakBefore w:val="0"/>
        <w:kinsoku/>
        <w:wordWrap/>
        <w:overflowPunct/>
        <w:topLinePunct w:val="0"/>
        <w:autoSpaceDE/>
        <w:autoSpaceDN/>
        <w:bidi w:val="0"/>
        <w:spacing w:line="580" w:lineRule="exact"/>
        <w:ind w:right="85"/>
        <w:jc w:val="right"/>
        <w:textAlignment w:val="auto"/>
        <w:rPr>
          <w:rFonts w:ascii="仿宋_GB2312" w:eastAsia="仿宋_GB2312"/>
          <w:sz w:val="32"/>
        </w:rPr>
      </w:pPr>
    </w:p>
    <w:p>
      <w:pPr>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仿宋_GB2312" w:hAnsi="仿宋_GB2312" w:eastAsia="仿宋_GB2312" w:cs="仿宋_GB2312"/>
          <w:color w:val="auto"/>
          <w:kern w:val="2"/>
          <w:sz w:val="32"/>
          <w:szCs w:val="32"/>
        </w:rPr>
      </w:pPr>
    </w:p>
    <w:p>
      <w:pPr>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深圳市人力资源和社会保障局关于开展</w:t>
      </w:r>
      <w:r>
        <w:rPr>
          <w:rFonts w:hint="default" w:ascii="方正小标宋简体" w:hAnsi="方正小标宋简体" w:eastAsia="方正小标宋简体" w:cs="方正小标宋简体"/>
          <w:color w:val="auto"/>
          <w:kern w:val="2"/>
          <w:sz w:val="44"/>
          <w:szCs w:val="44"/>
          <w:lang w:val="en"/>
        </w:rPr>
        <w:t>2025</w:t>
      </w:r>
      <w:r>
        <w:rPr>
          <w:rFonts w:hint="eastAsia" w:ascii="方正小标宋简体" w:hAnsi="方正小标宋简体" w:eastAsia="方正小标宋简体" w:cs="方正小标宋简体"/>
          <w:color w:val="auto"/>
          <w:kern w:val="2"/>
          <w:sz w:val="44"/>
          <w:szCs w:val="44"/>
        </w:rPr>
        <w:t>年度终身职业技能培训载体</w:t>
      </w:r>
    </w:p>
    <w:p>
      <w:pPr>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认定工作的通知</w:t>
      </w:r>
    </w:p>
    <w:p>
      <w:pPr>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仿宋_GB2312" w:hAnsi="仿宋_GB2312" w:eastAsia="仿宋_GB2312" w:cs="仿宋_GB2312"/>
          <w:color w:val="auto"/>
          <w:kern w:val="2"/>
          <w:sz w:val="32"/>
          <w:szCs w:val="32"/>
        </w:rPr>
      </w:pPr>
    </w:p>
    <w:p>
      <w:pPr>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各区人力资源局，大鹏新区、深汕特别合作区统战和社会建设局，各相关单位：</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0"/>
          <w:sz w:val="32"/>
          <w:szCs w:val="32"/>
        </w:rPr>
        <w:t>为全面贯彻落实党的二十大精神，</w:t>
      </w:r>
      <w:r>
        <w:rPr>
          <w:rFonts w:hint="eastAsia" w:ascii="仿宋_GB2312" w:hAnsi="仿宋_GB2312" w:eastAsia="仿宋_GB2312" w:cs="仿宋_GB2312"/>
          <w:color w:val="auto"/>
          <w:kern w:val="0"/>
          <w:sz w:val="32"/>
          <w:szCs w:val="32"/>
          <w:lang w:eastAsia="zh-CN"/>
        </w:rPr>
        <w:t>落实</w:t>
      </w:r>
      <w:r>
        <w:rPr>
          <w:rFonts w:hint="eastAsia" w:ascii="仿宋_GB2312" w:hAnsi="仿宋_GB2312" w:eastAsia="仿宋_GB2312" w:cs="仿宋_GB2312"/>
          <w:color w:val="auto"/>
          <w:kern w:val="0"/>
          <w:sz w:val="32"/>
          <w:szCs w:val="32"/>
        </w:rPr>
        <w:t>人力资源社会保障部等8部门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关于推动技能强企工作的指导意见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人社部发〔2025〕3号</w:t>
      </w:r>
      <w:r>
        <w:rPr>
          <w:rFonts w:hint="eastAsia" w:ascii="仿宋_GB2312" w:hAnsi="仿宋_GB2312" w:eastAsia="仿宋_GB2312" w:cs="仿宋_GB2312"/>
          <w:color w:val="auto"/>
          <w:kern w:val="0"/>
          <w:sz w:val="32"/>
          <w:szCs w:val="32"/>
          <w:lang w:eastAsia="zh-CN"/>
        </w:rPr>
        <w:t>）要求，进一步</w:t>
      </w:r>
      <w:r>
        <w:rPr>
          <w:rFonts w:hint="eastAsia" w:ascii="仿宋_GB2312" w:hAnsi="仿宋_GB2312" w:eastAsia="仿宋_GB2312" w:cs="仿宋_GB2312"/>
          <w:color w:val="auto"/>
          <w:kern w:val="0"/>
          <w:sz w:val="32"/>
          <w:szCs w:val="32"/>
        </w:rPr>
        <w:t>健全</w:t>
      </w:r>
      <w:r>
        <w:rPr>
          <w:rFonts w:hint="eastAsia" w:ascii="仿宋_GB2312" w:hAnsi="仿宋_GB2312" w:eastAsia="仿宋_GB2312" w:cs="仿宋_GB2312"/>
          <w:color w:val="auto"/>
          <w:kern w:val="0"/>
          <w:sz w:val="32"/>
          <w:szCs w:val="32"/>
          <w:lang w:eastAsia="zh-CN"/>
        </w:rPr>
        <w:t>我市</w:t>
      </w:r>
      <w:r>
        <w:rPr>
          <w:rFonts w:hint="eastAsia" w:ascii="仿宋_GB2312" w:hAnsi="仿宋_GB2312" w:eastAsia="仿宋_GB2312" w:cs="仿宋_GB2312"/>
          <w:color w:val="auto"/>
          <w:kern w:val="0"/>
          <w:sz w:val="32"/>
          <w:szCs w:val="32"/>
        </w:rPr>
        <w:t>终身职业技能培训制度，加强新时代高技能人才队伍建设，根据</w:t>
      </w:r>
      <w:r>
        <w:rPr>
          <w:rFonts w:hint="eastAsia" w:ascii="仿宋_GB2312" w:hAnsi="仿宋_GB2312" w:eastAsia="仿宋_GB2312" w:cs="仿宋_GB2312"/>
          <w:color w:val="auto"/>
          <w:kern w:val="2"/>
          <w:sz w:val="32"/>
          <w:szCs w:val="32"/>
        </w:rPr>
        <w:t>《深圳市终身职业技能培训载体认定和奖补管理办法》（深人社规〔2022〕13号）有关规定，现就</w:t>
      </w:r>
      <w:r>
        <w:rPr>
          <w:rFonts w:hint="default" w:ascii="仿宋_GB2312" w:hAnsi="仿宋_GB2312" w:eastAsia="仿宋_GB2312" w:cs="仿宋_GB2312"/>
          <w:color w:val="auto"/>
          <w:kern w:val="2"/>
          <w:sz w:val="32"/>
          <w:szCs w:val="32"/>
          <w:lang w:val="en"/>
        </w:rPr>
        <w:t>2025</w:t>
      </w:r>
      <w:r>
        <w:rPr>
          <w:rFonts w:hint="eastAsia" w:ascii="仿宋_GB2312" w:hAnsi="仿宋_GB2312" w:eastAsia="仿宋_GB2312" w:cs="仿宋_GB2312"/>
          <w:color w:val="auto"/>
          <w:kern w:val="2"/>
          <w:sz w:val="32"/>
          <w:szCs w:val="32"/>
        </w:rPr>
        <w:t>年度我市终身职业技能培训载体认定有关工作事宜通知如下：</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一、认定载体类型</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color w:val="auto"/>
          <w:kern w:val="2"/>
          <w:sz w:val="32"/>
          <w:szCs w:val="32"/>
          <w:lang w:val="en"/>
        </w:rPr>
        <w:t>（一）高技能人才培训基地。</w:t>
      </w:r>
      <w:r>
        <w:rPr>
          <w:rFonts w:hint="eastAsia" w:ascii="仿宋_GB2312" w:hAnsi="仿宋_GB2312" w:eastAsia="仿宋_GB2312" w:cs="仿宋_GB2312"/>
          <w:color w:val="auto"/>
          <w:kern w:val="2"/>
          <w:sz w:val="32"/>
          <w:szCs w:val="32"/>
        </w:rPr>
        <w:t>高技能人才培训基地是面向本单位员工或社会劳动者、预备就业人员开展技能培训，承担技能培训、课程研发、技能交流、工匠精神传播等任务，具备较大培训规模和示范效应的技能人才培养载体。</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lang w:val="en"/>
        </w:rPr>
        <w:t>2025</w:t>
      </w:r>
      <w:r>
        <w:rPr>
          <w:rFonts w:hint="eastAsia" w:ascii="仿宋_GB2312" w:hAnsi="仿宋_GB2312" w:eastAsia="仿宋_GB2312" w:cs="仿宋_GB2312"/>
          <w:color w:val="auto"/>
          <w:kern w:val="2"/>
          <w:sz w:val="32"/>
          <w:szCs w:val="32"/>
        </w:rPr>
        <w:t>年度将聚焦我市“20+8”产业集群</w:t>
      </w:r>
      <w:r>
        <w:rPr>
          <w:rFonts w:hint="eastAsia" w:ascii="仿宋_GB2312" w:hAnsi="仿宋_GB2312" w:eastAsia="仿宋_GB2312" w:cs="仿宋_GB2312"/>
          <w:color w:val="auto"/>
          <w:kern w:val="2"/>
          <w:sz w:val="32"/>
          <w:szCs w:val="32"/>
          <w:lang w:eastAsia="zh-CN"/>
        </w:rPr>
        <w:t>、先进制造业、现代服务业等重点产业</w:t>
      </w:r>
      <w:r>
        <w:rPr>
          <w:rFonts w:hint="eastAsia" w:ascii="仿宋_GB2312" w:hAnsi="仿宋_GB2312" w:eastAsia="仿宋_GB2312" w:cs="仿宋_GB2312"/>
          <w:color w:val="auto"/>
          <w:kern w:val="2"/>
          <w:sz w:val="32"/>
          <w:szCs w:val="32"/>
        </w:rPr>
        <w:t>发展需要</w:t>
      </w:r>
      <w:r>
        <w:rPr>
          <w:rFonts w:hint="eastAsia" w:ascii="仿宋_GB2312" w:hAnsi="仿宋_GB2312" w:eastAsia="仿宋_GB2312" w:cs="仿宋_GB2312"/>
          <w:color w:val="auto"/>
          <w:kern w:val="2"/>
          <w:sz w:val="32"/>
          <w:szCs w:val="32"/>
          <w:lang w:eastAsia="zh-CN"/>
        </w:rPr>
        <w:t>，以及</w:t>
      </w:r>
      <w:r>
        <w:rPr>
          <w:rFonts w:hint="eastAsia" w:ascii="仿宋_GB2312" w:hAnsi="仿宋_GB2312" w:eastAsia="仿宋_GB2312" w:cs="仿宋_GB2312"/>
          <w:color w:val="auto"/>
          <w:kern w:val="2"/>
          <w:sz w:val="32"/>
          <w:szCs w:val="32"/>
        </w:rPr>
        <w:t>数字经济等</w:t>
      </w:r>
      <w:r>
        <w:rPr>
          <w:rFonts w:hint="eastAsia" w:ascii="仿宋_GB2312" w:hAnsi="仿宋_GB2312" w:eastAsia="仿宋_GB2312" w:cs="仿宋_GB2312"/>
          <w:color w:val="auto"/>
          <w:kern w:val="2"/>
          <w:sz w:val="32"/>
          <w:szCs w:val="32"/>
          <w:lang w:eastAsia="zh-CN"/>
        </w:rPr>
        <w:t>新技术</w:t>
      </w:r>
      <w:r>
        <w:rPr>
          <w:rFonts w:hint="eastAsia" w:ascii="仿宋_GB2312" w:hAnsi="仿宋_GB2312" w:eastAsia="仿宋_GB2312" w:cs="仿宋_GB2312"/>
          <w:color w:val="auto"/>
          <w:kern w:val="2"/>
          <w:sz w:val="32"/>
          <w:szCs w:val="32"/>
        </w:rPr>
        <w:t>新业态高技能人才需求，重点支持企业、行业加快建设一批高技能人才培训基地，提升高素质技能人才培养供给能力，推动建成更多国家级职业技能培训载体，为</w:t>
      </w:r>
      <w:r>
        <w:rPr>
          <w:rFonts w:hint="eastAsia" w:ascii="仿宋_GB2312" w:hAnsi="仿宋_GB2312" w:eastAsia="仿宋_GB2312" w:cs="仿宋_GB2312"/>
          <w:color w:val="auto"/>
          <w:kern w:val="2"/>
          <w:sz w:val="32"/>
          <w:szCs w:val="32"/>
          <w:lang w:eastAsia="zh-CN"/>
        </w:rPr>
        <w:t>纵深推进</w:t>
      </w:r>
      <w:r>
        <w:rPr>
          <w:rFonts w:hint="eastAsia" w:ascii="仿宋_GB2312" w:hAnsi="仿宋_GB2312" w:eastAsia="仿宋_GB2312" w:cs="仿宋_GB2312"/>
          <w:color w:val="auto"/>
          <w:kern w:val="2"/>
          <w:sz w:val="32"/>
          <w:szCs w:val="32"/>
        </w:rPr>
        <w:t>粤港澳大湾区、深圳先行示范区建设提供有力人才支撑。</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color w:val="auto"/>
          <w:kern w:val="2"/>
          <w:sz w:val="32"/>
          <w:szCs w:val="32"/>
          <w:lang w:val="en"/>
        </w:rPr>
        <w:t>（二）技能大师工作室。</w:t>
      </w:r>
      <w:r>
        <w:rPr>
          <w:rFonts w:hint="eastAsia" w:ascii="仿宋_GB2312" w:hAnsi="仿宋_GB2312" w:eastAsia="仿宋_GB2312" w:cs="仿宋_GB2312"/>
          <w:color w:val="auto"/>
          <w:kern w:val="2"/>
          <w:sz w:val="32"/>
          <w:szCs w:val="32"/>
        </w:rPr>
        <w:t>技能大师工作室是由技能大师开展技艺传承、技术攻关、技能交流等活动的高技能人才培养载体。</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lang w:val="en"/>
        </w:rPr>
        <w:t>2025</w:t>
      </w:r>
      <w:r>
        <w:rPr>
          <w:rFonts w:hint="eastAsia" w:ascii="仿宋_GB2312" w:hAnsi="仿宋_GB2312" w:eastAsia="仿宋_GB2312" w:cs="仿宋_GB2312"/>
          <w:color w:val="auto"/>
          <w:kern w:val="2"/>
          <w:sz w:val="32"/>
          <w:szCs w:val="32"/>
        </w:rPr>
        <w:t>年度将围绕制造业当家、粤港澳大湾区高水平人才高地建设等重大部署，支持各行业高技能人才成立技能大师工作室，传承推广绝技绝活，领衔开展技术技能革新、培训研修、技术攻关、技艺交流等活动</w:t>
      </w:r>
      <w:r>
        <w:rPr>
          <w:rFonts w:hint="eastAsia" w:ascii="仿宋_GB2312" w:hAnsi="仿宋_GB2312" w:eastAsia="仿宋_GB2312" w:cs="仿宋_GB2312"/>
          <w:color w:val="auto"/>
          <w:kern w:val="0"/>
          <w:sz w:val="32"/>
          <w:szCs w:val="32"/>
        </w:rPr>
        <w:t>，帮助企业解决重大技术难题，发挥技能</w:t>
      </w:r>
      <w:r>
        <w:rPr>
          <w:rFonts w:hint="eastAsia" w:ascii="仿宋_GB2312" w:hAnsi="仿宋_GB2312" w:eastAsia="仿宋_GB2312" w:cs="仿宋_GB2312"/>
          <w:color w:val="auto"/>
          <w:kern w:val="2"/>
          <w:sz w:val="32"/>
          <w:szCs w:val="32"/>
        </w:rPr>
        <w:t>领军人才的关键作用。</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color w:val="auto"/>
          <w:kern w:val="2"/>
          <w:sz w:val="32"/>
          <w:szCs w:val="32"/>
        </w:rPr>
        <w:t>（三）乡村振兴技能工作站。</w:t>
      </w:r>
      <w:r>
        <w:rPr>
          <w:rFonts w:hint="eastAsia" w:ascii="仿宋_GB2312" w:hAnsi="仿宋_GB2312" w:eastAsia="仿宋_GB2312" w:cs="仿宋_GB2312"/>
          <w:color w:val="auto"/>
          <w:kern w:val="2"/>
          <w:sz w:val="32"/>
          <w:szCs w:val="32"/>
        </w:rPr>
        <w:t>乡村振兴技能工作站是采取集中培训、送课上门、线上教学等方式开展涉农技能培训、技术推广、技能帮扶活动，或面向农村转移就业劳动者开展就业技能培训的技能人才培养载体。</w:t>
      </w:r>
    </w:p>
    <w:p>
      <w:pPr>
        <w:pStyle w:val="3"/>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olor w:val="auto"/>
          <w:sz w:val="32"/>
          <w:szCs w:val="32"/>
        </w:rPr>
      </w:pPr>
      <w:r>
        <w:rPr>
          <w:rFonts w:ascii="仿宋_GB2312" w:hAnsi="仿宋_GB2312" w:eastAsia="仿宋_GB2312" w:cs="仿宋_GB2312"/>
          <w:color w:val="auto"/>
          <w:sz w:val="32"/>
          <w:szCs w:val="32"/>
          <w:lang w:val="en"/>
        </w:rPr>
        <w:t>2025</w:t>
      </w:r>
      <w:r>
        <w:rPr>
          <w:rFonts w:hint="eastAsia" w:ascii="仿宋_GB2312" w:hAnsi="仿宋_GB2312" w:eastAsia="仿宋_GB2312" w:cs="仿宋_GB2312"/>
          <w:color w:val="auto"/>
          <w:sz w:val="32"/>
          <w:szCs w:val="32"/>
        </w:rPr>
        <w:t>年度将深入贯彻落实乡村振兴战略</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百县千镇万村高质量发展</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color w:val="auto"/>
          <w:sz w:val="32"/>
          <w:szCs w:val="32"/>
        </w:rPr>
        <w:t>、新产业工人职业技能提升等工作部署，鼓励各类主体设立乡村振兴技能工作站，帮扶组织回乡农民工和有转移就业意愿的农村劳动者提高就业技能，促进乡村振兴，推动农民农村共同富裕。</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Calibri" w:eastAsia="黑体" w:cs="Times New Roman"/>
          <w:color w:val="auto"/>
          <w:kern w:val="2"/>
          <w:sz w:val="32"/>
          <w:szCs w:val="32"/>
        </w:rPr>
      </w:pPr>
      <w:r>
        <w:rPr>
          <w:rFonts w:hint="eastAsia" w:ascii="黑体" w:hAnsi="Calibri" w:eastAsia="黑体" w:cs="Times New Roman"/>
          <w:color w:val="auto"/>
          <w:kern w:val="2"/>
          <w:sz w:val="32"/>
          <w:szCs w:val="32"/>
        </w:rPr>
        <w:t>二、申报对象</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我市依法设立的企业、行业协会、职业培训机构、高等学校、职业院校（含技工院校）以及承担职业培训职能的其他事业单位。</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ascii="黑体" w:hAnsi="Calibri" w:eastAsia="黑体" w:cs="Times New Roman"/>
          <w:color w:val="auto"/>
          <w:kern w:val="2"/>
          <w:sz w:val="32"/>
          <w:szCs w:val="32"/>
          <w:lang w:val="en"/>
        </w:rPr>
      </w:pPr>
      <w:r>
        <w:rPr>
          <w:rFonts w:hint="eastAsia" w:ascii="黑体" w:hAnsi="Calibri" w:eastAsia="黑体" w:cs="Times New Roman"/>
          <w:color w:val="auto"/>
          <w:kern w:val="2"/>
          <w:sz w:val="32"/>
          <w:szCs w:val="32"/>
        </w:rPr>
        <w:t>三、认定名额</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根据经济发展、产业结构调整、重点产业发展需要，</w:t>
      </w:r>
      <w:r>
        <w:rPr>
          <w:rFonts w:hint="eastAsia" w:ascii="仿宋_GB2312" w:hAnsi="仿宋_GB2312" w:eastAsia="仿宋_GB2312" w:cs="仿宋_GB2312"/>
          <w:color w:val="auto"/>
          <w:kern w:val="2"/>
          <w:sz w:val="32"/>
          <w:szCs w:val="32"/>
          <w:lang w:eastAsia="zh-CN"/>
        </w:rPr>
        <w:t>侧重于人工智能、机器人、低空经济与空天、大健康等“</w:t>
      </w:r>
      <w:r>
        <w:rPr>
          <w:rFonts w:hint="eastAsia" w:ascii="仿宋_GB2312" w:hAnsi="仿宋_GB2312" w:eastAsia="仿宋_GB2312" w:cs="仿宋_GB2312"/>
          <w:color w:val="auto"/>
          <w:kern w:val="2"/>
          <w:sz w:val="32"/>
          <w:szCs w:val="32"/>
          <w:lang w:val="en-US" w:eastAsia="zh-CN"/>
        </w:rPr>
        <w:t>20+8</w:t>
      </w:r>
      <w:r>
        <w:rPr>
          <w:rFonts w:hint="eastAsia" w:ascii="仿宋_GB2312" w:hAnsi="仿宋_GB2312" w:eastAsia="仿宋_GB2312" w:cs="仿宋_GB2312"/>
          <w:color w:val="auto"/>
          <w:kern w:val="2"/>
          <w:sz w:val="32"/>
          <w:szCs w:val="32"/>
          <w:lang w:eastAsia="zh-CN"/>
        </w:rPr>
        <w:t>”产业集群，助推新质生产力发展。</w:t>
      </w:r>
      <w:r>
        <w:rPr>
          <w:rFonts w:hint="default" w:ascii="仿宋_GB2312" w:hAnsi="仿宋_GB2312" w:eastAsia="仿宋_GB2312" w:cs="仿宋_GB2312"/>
          <w:color w:val="auto"/>
          <w:kern w:val="2"/>
          <w:sz w:val="32"/>
          <w:szCs w:val="32"/>
          <w:lang w:val="en"/>
        </w:rPr>
        <w:t>2025</w:t>
      </w:r>
      <w:r>
        <w:rPr>
          <w:rFonts w:hint="eastAsia" w:ascii="仿宋_GB2312" w:hAnsi="仿宋_GB2312" w:eastAsia="仿宋_GB2312" w:cs="仿宋_GB2312"/>
          <w:color w:val="auto"/>
          <w:kern w:val="2"/>
          <w:sz w:val="32"/>
          <w:szCs w:val="32"/>
        </w:rPr>
        <w:t>年度认定深圳市终身职业技能培训载体不超过</w:t>
      </w:r>
      <w:r>
        <w:rPr>
          <w:rFonts w:hint="eastAsia" w:ascii="仿宋_GB2312" w:hAnsi="仿宋_GB2312" w:eastAsia="仿宋_GB2312" w:cs="仿宋_GB2312"/>
          <w:color w:val="auto"/>
          <w:kern w:val="2"/>
          <w:sz w:val="32"/>
          <w:szCs w:val="32"/>
          <w:lang w:val="en"/>
        </w:rPr>
        <w:t>6</w:t>
      </w:r>
      <w:r>
        <w:rPr>
          <w:rFonts w:hint="default" w:ascii="仿宋_GB2312" w:hAnsi="仿宋_GB2312" w:eastAsia="仿宋_GB2312" w:cs="仿宋_GB2312"/>
          <w:color w:val="auto"/>
          <w:kern w:val="2"/>
          <w:sz w:val="32"/>
          <w:szCs w:val="32"/>
          <w:lang w:val="en" w:eastAsia="zh-CN"/>
        </w:rPr>
        <w:t>3</w:t>
      </w:r>
      <w:r>
        <w:rPr>
          <w:rFonts w:hint="eastAsia" w:ascii="仿宋_GB2312" w:hAnsi="仿宋_GB2312" w:eastAsia="仿宋_GB2312" w:cs="仿宋_GB2312"/>
          <w:color w:val="auto"/>
          <w:kern w:val="2"/>
          <w:sz w:val="32"/>
          <w:szCs w:val="32"/>
        </w:rPr>
        <w:t>家（见附件1）。</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Calibri" w:eastAsia="黑体" w:cs="Times New Roman"/>
          <w:color w:val="auto"/>
          <w:kern w:val="2"/>
          <w:sz w:val="32"/>
          <w:szCs w:val="32"/>
        </w:rPr>
      </w:pPr>
      <w:r>
        <w:rPr>
          <w:rFonts w:hint="eastAsia" w:ascii="黑体" w:hAnsi="Calibri" w:eastAsia="黑体" w:cs="Times New Roman"/>
          <w:color w:val="auto"/>
          <w:kern w:val="2"/>
          <w:sz w:val="32"/>
          <w:szCs w:val="32"/>
        </w:rPr>
        <w:t>四、认定流程</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（一）发布申报通知</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各区人力资源部门应于</w:t>
      </w:r>
      <w:r>
        <w:rPr>
          <w:rFonts w:hint="default" w:ascii="仿宋_GB2312" w:hAnsi="仿宋_GB2312" w:eastAsia="仿宋_GB2312" w:cs="仿宋_GB2312"/>
          <w:color w:val="auto"/>
          <w:kern w:val="2"/>
          <w:sz w:val="32"/>
          <w:szCs w:val="32"/>
          <w:lang w:val="en"/>
        </w:rPr>
        <w:t>2025</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月</w:t>
      </w:r>
      <w:r>
        <w:rPr>
          <w:rFonts w:hint="default" w:ascii="仿宋_GB2312" w:hAnsi="仿宋_GB2312" w:eastAsia="仿宋_GB2312" w:cs="仿宋_GB2312"/>
          <w:color w:val="auto"/>
          <w:kern w:val="2"/>
          <w:sz w:val="32"/>
          <w:szCs w:val="32"/>
          <w:lang w:val="en" w:eastAsia="zh-CN"/>
        </w:rPr>
        <w:t>15</w:t>
      </w:r>
      <w:r>
        <w:rPr>
          <w:rFonts w:hint="eastAsia" w:ascii="仿宋_GB2312" w:hAnsi="仿宋_GB2312" w:eastAsia="仿宋_GB2312" w:cs="仿宋_GB2312"/>
          <w:color w:val="auto"/>
          <w:kern w:val="2"/>
          <w:sz w:val="32"/>
          <w:szCs w:val="32"/>
        </w:rPr>
        <w:t>日前，向社会公开发布申报通知，明确申报时间和工作要求，并公布评审细则（见附件2，各区可结合实际调整）。</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（二）申报</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FF0000"/>
          <w:kern w:val="2"/>
          <w:sz w:val="32"/>
          <w:szCs w:val="32"/>
        </w:rPr>
      </w:pPr>
      <w:r>
        <w:rPr>
          <w:rFonts w:hint="eastAsia" w:ascii="仿宋_GB2312" w:hAnsi="仿宋_GB2312" w:eastAsia="仿宋_GB2312" w:cs="仿宋_GB2312"/>
          <w:color w:val="auto"/>
          <w:kern w:val="2"/>
          <w:sz w:val="32"/>
          <w:szCs w:val="32"/>
        </w:rPr>
        <w:t>在各区申报截止日期前，申报单位登录“广东政务服务网”，搜索“深圳市终身职业技能培训载体认定”，选择要申报的事项，点击“在线办理”后按照操作步骤完成申报工作。申报单位需按照申报条件要求编制申报材料，申报材料的形式为电子扫描件（</w:t>
      </w:r>
      <w:r>
        <w:rPr>
          <w:rFonts w:hint="eastAsia" w:ascii="仿宋_GB2312" w:hAnsi="仿宋_GB2312" w:eastAsia="仿宋_GB2312" w:cs="仿宋_GB2312"/>
          <w:color w:val="auto"/>
          <w:kern w:val="2"/>
          <w:sz w:val="32"/>
          <w:szCs w:val="32"/>
          <w:lang w:val="en-US" w:eastAsia="zh-CN"/>
        </w:rPr>
        <w:t>PDF</w:t>
      </w:r>
      <w:r>
        <w:rPr>
          <w:rFonts w:hint="eastAsia" w:ascii="仿宋_GB2312" w:hAnsi="仿宋_GB2312" w:eastAsia="仿宋_GB2312" w:cs="仿宋_GB2312"/>
          <w:color w:val="auto"/>
          <w:kern w:val="2"/>
          <w:sz w:val="32"/>
          <w:szCs w:val="32"/>
        </w:rPr>
        <w:t>格式），扫描件必须清晰明辨、不缺页、不歪斜，并加盖公章；每个文件必须按对应材料名称命名后再上传至申报系统相应的位置。</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（三）受理</w:t>
      </w:r>
    </w:p>
    <w:p>
      <w:pPr>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区人力资源部门审核申报材料，申报材料齐全的，区人力资源部门应当受理；申报材料不齐全或者不符合法定形式的，应当通知补正材料。</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 w:hAnsi="楷体" w:eastAsia="楷体" w:cs="楷体"/>
          <w:color w:val="auto"/>
          <w:kern w:val="2"/>
          <w:sz w:val="32"/>
          <w:szCs w:val="32"/>
          <w:lang w:val="en"/>
        </w:rPr>
      </w:pPr>
      <w:r>
        <w:rPr>
          <w:rFonts w:hint="eastAsia" w:ascii="楷体_GB2312" w:hAnsi="楷体_GB2312" w:eastAsia="楷体_GB2312" w:cs="楷体_GB2312"/>
          <w:color w:val="auto"/>
          <w:kern w:val="2"/>
          <w:sz w:val="32"/>
          <w:szCs w:val="32"/>
        </w:rPr>
        <w:t>（四）评审</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区人力资源部门应当在申报结束后尽快组织专家完成实地考察和评审工作，依据专家评审意见确定候选名单。载体认定评审应当在充分讨论基础上，由专家对申报单位进行评审打分。</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（五）公示</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区人力资源部门将候选名单向社会公示5个工作日，公示无异议或者异议不成立的，于</w:t>
      </w:r>
      <w:r>
        <w:rPr>
          <w:rFonts w:hint="default" w:ascii="仿宋_GB2312" w:hAnsi="仿宋_GB2312" w:eastAsia="仿宋_GB2312" w:cs="仿宋_GB2312"/>
          <w:color w:val="auto"/>
          <w:kern w:val="2"/>
          <w:sz w:val="32"/>
          <w:szCs w:val="32"/>
          <w:lang w:val="en"/>
        </w:rPr>
        <w:t>2025</w:t>
      </w:r>
      <w:r>
        <w:rPr>
          <w:rFonts w:hint="eastAsia" w:ascii="仿宋_GB2312" w:hAnsi="仿宋_GB2312" w:eastAsia="仿宋_GB2312" w:cs="仿宋_GB2312"/>
          <w:color w:val="auto"/>
          <w:kern w:val="2"/>
          <w:sz w:val="32"/>
          <w:szCs w:val="32"/>
        </w:rPr>
        <w:t>年</w:t>
      </w:r>
      <w:r>
        <w:rPr>
          <w:rFonts w:hint="default" w:ascii="仿宋_GB2312" w:hAnsi="仿宋_GB2312" w:eastAsia="仿宋_GB2312" w:cs="仿宋_GB2312"/>
          <w:color w:val="auto"/>
          <w:kern w:val="2"/>
          <w:sz w:val="32"/>
          <w:szCs w:val="32"/>
          <w:lang w:val="en" w:eastAsia="zh-CN"/>
        </w:rPr>
        <w:t>7</w:t>
      </w:r>
      <w:r>
        <w:rPr>
          <w:rFonts w:hint="eastAsia" w:ascii="仿宋_GB2312" w:hAnsi="仿宋_GB2312" w:eastAsia="仿宋_GB2312" w:cs="仿宋_GB2312"/>
          <w:color w:val="auto"/>
          <w:kern w:val="2"/>
          <w:sz w:val="32"/>
          <w:szCs w:val="32"/>
        </w:rPr>
        <w:t>月</w:t>
      </w:r>
      <w:r>
        <w:rPr>
          <w:rFonts w:hint="default" w:ascii="仿宋_GB2312" w:hAnsi="仿宋_GB2312" w:eastAsia="仿宋_GB2312" w:cs="仿宋_GB2312"/>
          <w:color w:val="auto"/>
          <w:kern w:val="2"/>
          <w:sz w:val="32"/>
          <w:szCs w:val="32"/>
          <w:lang w:val="en"/>
        </w:rPr>
        <w:t>11</w:t>
      </w:r>
      <w:r>
        <w:rPr>
          <w:rFonts w:hint="eastAsia" w:ascii="仿宋_GB2312" w:hAnsi="仿宋_GB2312" w:eastAsia="仿宋_GB2312" w:cs="仿宋_GB2312"/>
          <w:color w:val="auto"/>
          <w:kern w:val="2"/>
          <w:sz w:val="32"/>
          <w:szCs w:val="32"/>
        </w:rPr>
        <w:t>日前将候选名单书面报市人力资源保障局。</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（六）结果发布</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在市人力资源保障局官网统一公布</w:t>
      </w:r>
      <w:r>
        <w:rPr>
          <w:rFonts w:hint="default" w:ascii="仿宋_GB2312" w:hAnsi="仿宋_GB2312" w:eastAsia="仿宋_GB2312" w:cs="仿宋_GB2312"/>
          <w:color w:val="auto"/>
          <w:kern w:val="2"/>
          <w:sz w:val="32"/>
          <w:szCs w:val="32"/>
          <w:lang w:val="en"/>
        </w:rPr>
        <w:t>2025</w:t>
      </w:r>
      <w:r>
        <w:rPr>
          <w:rFonts w:hint="eastAsia" w:ascii="仿宋_GB2312" w:hAnsi="仿宋_GB2312" w:eastAsia="仿宋_GB2312" w:cs="仿宋_GB2312"/>
          <w:color w:val="auto"/>
          <w:kern w:val="2"/>
          <w:sz w:val="32"/>
          <w:szCs w:val="32"/>
        </w:rPr>
        <w:t>年度新认定终身职业技能培训载体名单。</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Calibri" w:eastAsia="黑体" w:cs="Times New Roman"/>
          <w:color w:val="auto"/>
          <w:kern w:val="2"/>
          <w:sz w:val="32"/>
          <w:szCs w:val="32"/>
        </w:rPr>
      </w:pPr>
      <w:r>
        <w:rPr>
          <w:rFonts w:hint="eastAsia" w:ascii="黑体" w:hAnsi="Calibri" w:eastAsia="黑体" w:cs="Times New Roman"/>
          <w:color w:val="auto"/>
          <w:kern w:val="2"/>
          <w:sz w:val="32"/>
          <w:szCs w:val="32"/>
        </w:rPr>
        <w:t>五、其他工作要求</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color w:val="auto"/>
          <w:kern w:val="2"/>
          <w:sz w:val="32"/>
          <w:szCs w:val="32"/>
        </w:rPr>
        <w:t>（一）加强组织领导。</w:t>
      </w:r>
      <w:r>
        <w:rPr>
          <w:rFonts w:hint="eastAsia" w:ascii="仿宋_GB2312" w:hAnsi="仿宋_GB2312" w:eastAsia="仿宋_GB2312" w:cs="仿宋_GB2312"/>
          <w:color w:val="auto"/>
          <w:kern w:val="2"/>
          <w:sz w:val="32"/>
          <w:szCs w:val="32"/>
        </w:rPr>
        <w:t>终身职业技能培训载体建设是落实党的二十大报告关于“健全终身职业技能培训制度”的重要举措，也是为高质量发展提供人才支撑的重要抓手。各区要高度重视，加强组织领导，</w:t>
      </w:r>
      <w:r>
        <w:rPr>
          <w:rFonts w:hint="eastAsia" w:ascii="仿宋_GB2312" w:hAnsi="仿宋_GB2312" w:eastAsia="仿宋_GB2312" w:cs="仿宋_GB2312"/>
          <w:color w:val="auto"/>
          <w:kern w:val="0"/>
          <w:sz w:val="32"/>
          <w:szCs w:val="32"/>
        </w:rPr>
        <w:t>结合经济结构调整、产业集群发展等趋势，统筹做好本区终身职业技能培训制度体系建设和组织实施。</w:t>
      </w:r>
    </w:p>
    <w:p>
      <w:pPr>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color w:val="auto"/>
          <w:kern w:val="2"/>
          <w:sz w:val="32"/>
          <w:szCs w:val="32"/>
        </w:rPr>
        <w:t>（二）加强宣传引导。</w:t>
      </w:r>
      <w:r>
        <w:rPr>
          <w:rFonts w:hint="eastAsia" w:ascii="仿宋_GB2312" w:hAnsi="仿宋_GB2312" w:eastAsia="仿宋_GB2312" w:cs="仿宋_GB2312"/>
          <w:color w:val="auto"/>
          <w:kern w:val="2"/>
          <w:sz w:val="32"/>
          <w:szCs w:val="32"/>
        </w:rPr>
        <w:t>各区要采取多种方式大力宣传，细致解读终身职业技能培训载体政策，做好宣传发动和申报指引，鼓励设立社会化、融媒体宣传渠道，扩大政策知晓度和影响力。要大力弘扬劳模精神和工匠精神，引导用人单位加强高技能人才培养，引导职业培训机构做优做强，进一步优化技能人才培养供给结构。</w:t>
      </w:r>
    </w:p>
    <w:p>
      <w:pPr>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楷体_GB2312" w:hAnsi="楷体_GB2312" w:eastAsia="楷体_GB2312" w:cs="楷体_GB2312"/>
          <w:color w:val="auto"/>
          <w:kern w:val="2"/>
          <w:sz w:val="32"/>
          <w:szCs w:val="32"/>
        </w:rPr>
        <w:t>（三）做好监管服务。</w:t>
      </w:r>
      <w:r>
        <w:rPr>
          <w:rFonts w:hint="eastAsia" w:ascii="仿宋_GB2312" w:hAnsi="仿宋_GB2312" w:eastAsia="仿宋_GB2312" w:cs="仿宋_GB2312"/>
          <w:color w:val="auto"/>
          <w:kern w:val="2"/>
          <w:sz w:val="32"/>
          <w:szCs w:val="32"/>
        </w:rPr>
        <w:t>各区要根据《深圳市终身职业技能培训载体认定和奖补管理办法》（深人社规〔2022〕13号）规定，按照本通知要求，安排专门工作力量，做好业务受理审核和评审工作。各区可通过购买第三方服务等方式，为企业行业提供专家咨询和技术指导服务，加强对资质条件和相关材料的审核把关，确保各项工作规范有序开展。</w:t>
      </w:r>
    </w:p>
    <w:p>
      <w:pPr>
        <w:pStyle w:val="2"/>
        <w:pageBreakBefore w:val="0"/>
        <w:kinsoku/>
        <w:wordWrap/>
        <w:overflowPunct/>
        <w:topLinePunct w:val="0"/>
        <w:autoSpaceDE/>
        <w:autoSpaceDN/>
        <w:bidi w:val="0"/>
        <w:spacing w:before="0" w:after="0" w:line="580" w:lineRule="exact"/>
        <w:ind w:firstLine="640" w:firstLineChars="200"/>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特此通知。</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p>
    <w:p>
      <w:pPr>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color w:val="auto"/>
          <w:w w:val="95"/>
          <w:kern w:val="2"/>
          <w:sz w:val="32"/>
          <w:szCs w:val="32"/>
          <w:lang w:eastAsia="zh-CN"/>
        </w:rPr>
      </w:pPr>
      <w:r>
        <w:rPr>
          <w:rFonts w:hint="eastAsia" w:ascii="仿宋_GB2312" w:hAnsi="仿宋_GB2312" w:eastAsia="仿宋_GB2312" w:cs="仿宋_GB2312"/>
          <w:color w:val="auto"/>
          <w:kern w:val="2"/>
          <w:sz w:val="32"/>
          <w:szCs w:val="32"/>
        </w:rPr>
        <w:t>附件</w:t>
      </w:r>
      <w:r>
        <w:rPr>
          <w:rFonts w:hint="eastAsia" w:ascii="仿宋_GB2312" w:hAnsi="仿宋_GB2312" w:eastAsia="仿宋_GB2312" w:cs="仿宋_GB2312"/>
          <w:color w:val="auto"/>
          <w:kern w:val="2"/>
          <w:sz w:val="32"/>
          <w:szCs w:val="32"/>
          <w:lang w:val="en" w:eastAsia="zh-CN"/>
        </w:rPr>
        <w:t>：</w:t>
      </w: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rPr>
        <w:t>.</w:t>
      </w:r>
      <w:r>
        <w:rPr>
          <w:rFonts w:hint="default" w:ascii="仿宋_GB2312" w:hAnsi="仿宋_GB2312" w:eastAsia="仿宋_GB2312" w:cs="仿宋_GB2312"/>
          <w:color w:val="auto"/>
          <w:w w:val="95"/>
          <w:kern w:val="2"/>
          <w:sz w:val="32"/>
          <w:szCs w:val="32"/>
          <w:lang w:val="en"/>
        </w:rPr>
        <w:t>2025</w:t>
      </w:r>
      <w:r>
        <w:rPr>
          <w:rFonts w:hint="eastAsia" w:ascii="仿宋_GB2312" w:hAnsi="仿宋_GB2312" w:eastAsia="仿宋_GB2312" w:cs="仿宋_GB2312"/>
          <w:color w:val="auto"/>
          <w:w w:val="95"/>
          <w:kern w:val="2"/>
          <w:sz w:val="32"/>
          <w:szCs w:val="32"/>
        </w:rPr>
        <w:t>年度深圳市终身职业技能培训载体认定</w:t>
      </w:r>
      <w:r>
        <w:rPr>
          <w:rFonts w:hint="eastAsia" w:ascii="仿宋_GB2312" w:hAnsi="仿宋_GB2312" w:eastAsia="仿宋_GB2312" w:cs="仿宋_GB2312"/>
          <w:color w:val="auto"/>
          <w:w w:val="95"/>
          <w:kern w:val="2"/>
          <w:sz w:val="32"/>
          <w:szCs w:val="32"/>
          <w:lang w:eastAsia="zh-CN"/>
        </w:rPr>
        <w:t>计划</w:t>
      </w:r>
    </w:p>
    <w:p>
      <w:pPr>
        <w:pageBreakBefore w:val="0"/>
        <w:kinsoku/>
        <w:wordWrap/>
        <w:overflowPunct/>
        <w:topLinePunct w:val="0"/>
        <w:autoSpaceDE/>
        <w:autoSpaceDN/>
        <w:bidi w:val="0"/>
        <w:adjustRightInd w:val="0"/>
        <w:snapToGrid w:val="0"/>
        <w:spacing w:beforeAutospacing="0" w:after="0" w:afterAutospacing="0" w:line="580" w:lineRule="exact"/>
        <w:ind w:firstLine="1600" w:firstLineChars="5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2.终身职业技能培训载体认定评审细则</w:t>
      </w:r>
    </w:p>
    <w:p>
      <w:pPr>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仿宋_GB2312" w:hAnsi="仿宋_GB2312" w:eastAsia="仿宋_GB2312" w:cs="仿宋_GB2312"/>
          <w:color w:val="auto"/>
          <w:kern w:val="2"/>
          <w:sz w:val="32"/>
          <w:szCs w:val="32"/>
        </w:rPr>
      </w:pPr>
    </w:p>
    <w:p>
      <w:pPr>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仿宋_GB2312" w:hAnsi="仿宋_GB2312" w:eastAsia="仿宋_GB2312" w:cs="仿宋_GB2312"/>
          <w:color w:val="auto"/>
          <w:kern w:val="2"/>
          <w:sz w:val="32"/>
          <w:szCs w:val="32"/>
        </w:rPr>
      </w:pPr>
    </w:p>
    <w:p>
      <w:pPr>
        <w:pageBreakBefore w:val="0"/>
        <w:widowControl w:val="0"/>
        <w:kinsoku/>
        <w:wordWrap/>
        <w:overflowPunct/>
        <w:topLinePunct w:val="0"/>
        <w:autoSpaceDE/>
        <w:autoSpaceDN/>
        <w:bidi w:val="0"/>
        <w:adjustRightInd w:val="0"/>
        <w:snapToGrid w:val="0"/>
        <w:spacing w:line="580" w:lineRule="exact"/>
        <w:ind w:firstLine="0" w:firstLineChars="0"/>
        <w:jc w:val="both"/>
        <w:textAlignment w:val="auto"/>
        <w:rPr>
          <w:rFonts w:hint="eastAsia" w:ascii="仿宋_GB2312" w:hAnsi="仿宋_GB2312" w:eastAsia="仿宋_GB2312" w:cs="仿宋_GB2312"/>
          <w:color w:val="auto"/>
          <w:kern w:val="2"/>
          <w:sz w:val="32"/>
          <w:szCs w:val="32"/>
        </w:rPr>
      </w:pPr>
    </w:p>
    <w:p>
      <w:pPr>
        <w:pageBreakBefore w:val="0"/>
        <w:widowControl w:val="0"/>
        <w:kinsoku/>
        <w:wordWrap w:val="0"/>
        <w:overflowPunct/>
        <w:topLinePunct w:val="0"/>
        <w:autoSpaceDE/>
        <w:autoSpaceDN/>
        <w:bidi w:val="0"/>
        <w:adjustRightInd w:val="0"/>
        <w:snapToGrid w:val="0"/>
        <w:spacing w:line="580" w:lineRule="exact"/>
        <w:ind w:firstLine="640" w:firstLineChars="200"/>
        <w:jc w:val="righ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深圳市人力资源和社会保障局</w:t>
      </w:r>
      <w:r>
        <w:rPr>
          <w:rFonts w:hint="eastAsia" w:ascii="仿宋_GB2312" w:hAnsi="仿宋_GB2312" w:eastAsia="仿宋_GB2312" w:cs="仿宋_GB2312"/>
          <w:color w:val="auto"/>
          <w:kern w:val="2"/>
          <w:sz w:val="32"/>
          <w:szCs w:val="32"/>
          <w:lang w:val="en-US" w:eastAsia="zh-CN"/>
        </w:rPr>
        <w:t xml:space="preserve">  </w:t>
      </w: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lang w:val="en-US" w:eastAsia="zh-CN"/>
        </w:rPr>
        <w:t xml:space="preserve">   </w:t>
      </w:r>
      <w:r>
        <w:rPr>
          <w:rFonts w:hint="default" w:ascii="仿宋_GB2312" w:hAnsi="仿宋_GB2312" w:eastAsia="仿宋_GB2312" w:cs="仿宋_GB2312"/>
          <w:color w:val="auto"/>
          <w:kern w:val="2"/>
          <w:sz w:val="32"/>
          <w:szCs w:val="32"/>
          <w:lang w:val="en"/>
        </w:rPr>
        <w:t>2025</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28</w:t>
      </w:r>
      <w:r>
        <w:rPr>
          <w:rFonts w:hint="eastAsia" w:ascii="仿宋_GB2312" w:hAnsi="仿宋_GB2312" w:eastAsia="仿宋_GB2312" w:cs="仿宋_GB2312"/>
          <w:color w:val="auto"/>
          <w:kern w:val="2"/>
          <w:sz w:val="32"/>
          <w:szCs w:val="32"/>
        </w:rPr>
        <w:t>日</w:t>
      </w:r>
    </w:p>
    <w:p>
      <w:pPr>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kern w:val="0"/>
          <w:sz w:val="32"/>
          <w:szCs w:val="32"/>
        </w:rPr>
      </w:pPr>
    </w:p>
    <w:p>
      <w:pPr>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0"/>
          <w:sz w:val="32"/>
          <w:szCs w:val="32"/>
        </w:rPr>
        <w:t>（联系人：桑凤仙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联系电话：82997829、15815512067）</w:t>
      </w:r>
    </w:p>
    <w:p>
      <w:pPr>
        <w:widowControl/>
        <w:adjustRightInd w:val="0"/>
        <w:snapToGrid w:val="0"/>
        <w:spacing w:after="200" w:line="580" w:lineRule="exact"/>
        <w:ind w:firstLine="440" w:firstLineChars="200"/>
        <w:jc w:val="both"/>
        <w:rPr>
          <w:rFonts w:ascii="Tahoma" w:hAnsi="Tahoma" w:eastAsia="微软雅黑" w:cs="Times New Roman"/>
          <w:kern w:val="0"/>
          <w:sz w:val="22"/>
        </w:rPr>
      </w:pPr>
    </w:p>
    <w:p>
      <w:pPr>
        <w:spacing w:line="580" w:lineRule="exact"/>
        <w:ind w:right="85"/>
        <w:jc w:val="right"/>
        <w:rPr>
          <w:rFonts w:hint="eastAsia" w:ascii="仿宋_GB2312" w:eastAsia="仿宋_GB2312"/>
          <w:sz w:val="32"/>
        </w:rPr>
      </w:pPr>
    </w:p>
    <w:sectPr>
      <w:footerReference r:id="rId3" w:type="default"/>
      <w:footerReference r:id="rId4"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Fonts w:ascii="宋体" w:hAnsi="宋体"/>
        <w:sz w:val="28"/>
        <w:szCs w:val="24"/>
      </w:rPr>
    </w:pPr>
    <w:r>
      <w:rPr>
        <w:rStyle w:val="16"/>
        <w:rFonts w:hint="eastAsia" w:ascii="宋体" w:hAnsi="宋体"/>
        <w:sz w:val="28"/>
        <w:szCs w:val="24"/>
      </w:rPr>
      <w:t xml:space="preserve">— </w:t>
    </w:r>
    <w:r>
      <w:rPr>
        <w:rFonts w:ascii="宋体" w:hAnsi="宋体"/>
        <w:sz w:val="28"/>
        <w:szCs w:val="24"/>
      </w:rPr>
      <w:fldChar w:fldCharType="begin"/>
    </w:r>
    <w:r>
      <w:rPr>
        <w:rStyle w:val="16"/>
        <w:rFonts w:ascii="宋体" w:hAnsi="宋体"/>
        <w:sz w:val="28"/>
        <w:szCs w:val="24"/>
      </w:rPr>
      <w:instrText xml:space="preserve">PAGE  </w:instrText>
    </w:r>
    <w:r>
      <w:rPr>
        <w:rFonts w:ascii="宋体" w:hAnsi="宋体"/>
        <w:sz w:val="28"/>
        <w:szCs w:val="24"/>
      </w:rPr>
      <w:fldChar w:fldCharType="separate"/>
    </w:r>
    <w:r>
      <w:rPr>
        <w:rStyle w:val="16"/>
        <w:rFonts w:ascii="宋体" w:hAnsi="宋体"/>
        <w:sz w:val="28"/>
        <w:szCs w:val="24"/>
        <w:lang/>
      </w:rPr>
      <w:t>5</w:t>
    </w:r>
    <w:r>
      <w:rPr>
        <w:rFonts w:ascii="宋体" w:hAnsi="宋体"/>
        <w:sz w:val="28"/>
        <w:szCs w:val="24"/>
      </w:rPr>
      <w:fldChar w:fldCharType="end"/>
    </w:r>
    <w:r>
      <w:rPr>
        <w:rStyle w:val="16"/>
        <w:rFonts w:ascii="宋体" w:hAnsi="宋体"/>
        <w:sz w:val="28"/>
        <w:szCs w:val="24"/>
      </w:rPr>
      <w:t xml:space="preserve"> </w:t>
    </w:r>
    <w:r>
      <w:rPr>
        <w:rStyle w:val="16"/>
        <w:rFonts w:hint="eastAsia" w:ascii="宋体" w:hAnsi="宋体"/>
        <w:sz w:val="28"/>
        <w:szCs w:val="24"/>
      </w:rPr>
      <w:t>—</w:t>
    </w:r>
  </w:p>
  <w:p>
    <w:pPr>
      <w:pStyle w:val="9"/>
      <w:ind w:right="360" w:firstLine="360"/>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A3B"/>
    <w:rsid w:val="00000BB5"/>
    <w:rsid w:val="00000CE8"/>
    <w:rsid w:val="00001384"/>
    <w:rsid w:val="00001EF3"/>
    <w:rsid w:val="000071DD"/>
    <w:rsid w:val="000115E9"/>
    <w:rsid w:val="0001414F"/>
    <w:rsid w:val="00015446"/>
    <w:rsid w:val="0002112B"/>
    <w:rsid w:val="00021981"/>
    <w:rsid w:val="000227FB"/>
    <w:rsid w:val="00024B60"/>
    <w:rsid w:val="00025572"/>
    <w:rsid w:val="00031721"/>
    <w:rsid w:val="00042D38"/>
    <w:rsid w:val="00042FC1"/>
    <w:rsid w:val="0004602D"/>
    <w:rsid w:val="0005152B"/>
    <w:rsid w:val="0005268F"/>
    <w:rsid w:val="00063545"/>
    <w:rsid w:val="00064E23"/>
    <w:rsid w:val="00074664"/>
    <w:rsid w:val="00085CCA"/>
    <w:rsid w:val="00093898"/>
    <w:rsid w:val="00095650"/>
    <w:rsid w:val="000965B9"/>
    <w:rsid w:val="000A0582"/>
    <w:rsid w:val="000A2866"/>
    <w:rsid w:val="000A5475"/>
    <w:rsid w:val="000D3726"/>
    <w:rsid w:val="000D5A40"/>
    <w:rsid w:val="000D7EA2"/>
    <w:rsid w:val="000F5ABD"/>
    <w:rsid w:val="001053BC"/>
    <w:rsid w:val="00105E83"/>
    <w:rsid w:val="001068F6"/>
    <w:rsid w:val="001107E7"/>
    <w:rsid w:val="00110BC8"/>
    <w:rsid w:val="00111395"/>
    <w:rsid w:val="00113A80"/>
    <w:rsid w:val="00113BEB"/>
    <w:rsid w:val="0011484F"/>
    <w:rsid w:val="0012221A"/>
    <w:rsid w:val="00123CA5"/>
    <w:rsid w:val="001434A3"/>
    <w:rsid w:val="00147ED9"/>
    <w:rsid w:val="001530CD"/>
    <w:rsid w:val="0016175E"/>
    <w:rsid w:val="00166F12"/>
    <w:rsid w:val="0017249A"/>
    <w:rsid w:val="00180EFC"/>
    <w:rsid w:val="00182941"/>
    <w:rsid w:val="00190270"/>
    <w:rsid w:val="00190AEA"/>
    <w:rsid w:val="00193FE6"/>
    <w:rsid w:val="00197A2E"/>
    <w:rsid w:val="001A2041"/>
    <w:rsid w:val="001A55B3"/>
    <w:rsid w:val="001A5F1E"/>
    <w:rsid w:val="001A7B3F"/>
    <w:rsid w:val="001A7F8A"/>
    <w:rsid w:val="001C7CFC"/>
    <w:rsid w:val="001D1A20"/>
    <w:rsid w:val="001D484D"/>
    <w:rsid w:val="001D5CC0"/>
    <w:rsid w:val="001E39D3"/>
    <w:rsid w:val="001E3F4C"/>
    <w:rsid w:val="001F17D4"/>
    <w:rsid w:val="001F1F83"/>
    <w:rsid w:val="00213A3E"/>
    <w:rsid w:val="002218FD"/>
    <w:rsid w:val="00224CE8"/>
    <w:rsid w:val="00236AFE"/>
    <w:rsid w:val="00237F8A"/>
    <w:rsid w:val="00240D8C"/>
    <w:rsid w:val="00241B51"/>
    <w:rsid w:val="00241FEA"/>
    <w:rsid w:val="00243469"/>
    <w:rsid w:val="002477E5"/>
    <w:rsid w:val="002501CD"/>
    <w:rsid w:val="00250D74"/>
    <w:rsid w:val="00256D98"/>
    <w:rsid w:val="002605C9"/>
    <w:rsid w:val="00261564"/>
    <w:rsid w:val="002619FB"/>
    <w:rsid w:val="0026296E"/>
    <w:rsid w:val="0026745E"/>
    <w:rsid w:val="00273E01"/>
    <w:rsid w:val="00281896"/>
    <w:rsid w:val="00287B05"/>
    <w:rsid w:val="00293DD9"/>
    <w:rsid w:val="00294011"/>
    <w:rsid w:val="002A1BD1"/>
    <w:rsid w:val="002A3FDA"/>
    <w:rsid w:val="002A4344"/>
    <w:rsid w:val="002A532D"/>
    <w:rsid w:val="002B59D1"/>
    <w:rsid w:val="002C4DBB"/>
    <w:rsid w:val="002C6F8F"/>
    <w:rsid w:val="002D398D"/>
    <w:rsid w:val="002D5701"/>
    <w:rsid w:val="002D7CFF"/>
    <w:rsid w:val="002E695C"/>
    <w:rsid w:val="002F1A20"/>
    <w:rsid w:val="002F2452"/>
    <w:rsid w:val="003012EC"/>
    <w:rsid w:val="00302378"/>
    <w:rsid w:val="00304C77"/>
    <w:rsid w:val="00307FBC"/>
    <w:rsid w:val="003144C2"/>
    <w:rsid w:val="00316ABB"/>
    <w:rsid w:val="003204BA"/>
    <w:rsid w:val="00322A68"/>
    <w:rsid w:val="00326453"/>
    <w:rsid w:val="003270A4"/>
    <w:rsid w:val="00327C27"/>
    <w:rsid w:val="00340CF8"/>
    <w:rsid w:val="0034194E"/>
    <w:rsid w:val="00346E02"/>
    <w:rsid w:val="00355B0A"/>
    <w:rsid w:val="00363C64"/>
    <w:rsid w:val="0037204E"/>
    <w:rsid w:val="00374169"/>
    <w:rsid w:val="00384F4B"/>
    <w:rsid w:val="003874B3"/>
    <w:rsid w:val="00390559"/>
    <w:rsid w:val="00391C75"/>
    <w:rsid w:val="003935A7"/>
    <w:rsid w:val="003A6F4C"/>
    <w:rsid w:val="003B11BC"/>
    <w:rsid w:val="003C22AB"/>
    <w:rsid w:val="003C2FA3"/>
    <w:rsid w:val="003C408F"/>
    <w:rsid w:val="003D196C"/>
    <w:rsid w:val="003D2842"/>
    <w:rsid w:val="003F4C40"/>
    <w:rsid w:val="003F5FF6"/>
    <w:rsid w:val="004004C6"/>
    <w:rsid w:val="00402FC8"/>
    <w:rsid w:val="004034A6"/>
    <w:rsid w:val="00404542"/>
    <w:rsid w:val="00406485"/>
    <w:rsid w:val="00407B66"/>
    <w:rsid w:val="00422632"/>
    <w:rsid w:val="0042662F"/>
    <w:rsid w:val="00426C51"/>
    <w:rsid w:val="00433512"/>
    <w:rsid w:val="0043357B"/>
    <w:rsid w:val="0044352D"/>
    <w:rsid w:val="0044584B"/>
    <w:rsid w:val="0044615A"/>
    <w:rsid w:val="00447E34"/>
    <w:rsid w:val="00452ED6"/>
    <w:rsid w:val="004533D4"/>
    <w:rsid w:val="00472F63"/>
    <w:rsid w:val="00473189"/>
    <w:rsid w:val="004A096E"/>
    <w:rsid w:val="004B5808"/>
    <w:rsid w:val="004B735D"/>
    <w:rsid w:val="004B7A42"/>
    <w:rsid w:val="004C0AC9"/>
    <w:rsid w:val="004C25EE"/>
    <w:rsid w:val="004C3AC1"/>
    <w:rsid w:val="004D125C"/>
    <w:rsid w:val="004D13E3"/>
    <w:rsid w:val="004E4C3B"/>
    <w:rsid w:val="004E6494"/>
    <w:rsid w:val="004F267F"/>
    <w:rsid w:val="005034C3"/>
    <w:rsid w:val="00504681"/>
    <w:rsid w:val="00507DB6"/>
    <w:rsid w:val="005132CA"/>
    <w:rsid w:val="00517EAC"/>
    <w:rsid w:val="0052541E"/>
    <w:rsid w:val="0052627A"/>
    <w:rsid w:val="005262EF"/>
    <w:rsid w:val="005330CF"/>
    <w:rsid w:val="00536607"/>
    <w:rsid w:val="00541E93"/>
    <w:rsid w:val="00554C37"/>
    <w:rsid w:val="00555D59"/>
    <w:rsid w:val="00555E45"/>
    <w:rsid w:val="005605A2"/>
    <w:rsid w:val="0056335F"/>
    <w:rsid w:val="0056454D"/>
    <w:rsid w:val="00577A79"/>
    <w:rsid w:val="00586990"/>
    <w:rsid w:val="00587FE6"/>
    <w:rsid w:val="005A00B2"/>
    <w:rsid w:val="005A449C"/>
    <w:rsid w:val="005B070E"/>
    <w:rsid w:val="005B14A7"/>
    <w:rsid w:val="005C4269"/>
    <w:rsid w:val="005D1995"/>
    <w:rsid w:val="005E16F2"/>
    <w:rsid w:val="005E404F"/>
    <w:rsid w:val="005E4A60"/>
    <w:rsid w:val="005F7327"/>
    <w:rsid w:val="00603211"/>
    <w:rsid w:val="00603604"/>
    <w:rsid w:val="00605778"/>
    <w:rsid w:val="00605F5C"/>
    <w:rsid w:val="0061566E"/>
    <w:rsid w:val="006249F1"/>
    <w:rsid w:val="006258AD"/>
    <w:rsid w:val="0062720E"/>
    <w:rsid w:val="00630A2C"/>
    <w:rsid w:val="00646946"/>
    <w:rsid w:val="00653FF6"/>
    <w:rsid w:val="00655B96"/>
    <w:rsid w:val="006605CF"/>
    <w:rsid w:val="00662A6B"/>
    <w:rsid w:val="00667DD2"/>
    <w:rsid w:val="0067388C"/>
    <w:rsid w:val="00676734"/>
    <w:rsid w:val="00677A37"/>
    <w:rsid w:val="006829F4"/>
    <w:rsid w:val="00683D58"/>
    <w:rsid w:val="00685567"/>
    <w:rsid w:val="00692D12"/>
    <w:rsid w:val="00697A59"/>
    <w:rsid w:val="00697D50"/>
    <w:rsid w:val="006A3164"/>
    <w:rsid w:val="006B0A3B"/>
    <w:rsid w:val="006C339C"/>
    <w:rsid w:val="006C7E17"/>
    <w:rsid w:val="006D0BE1"/>
    <w:rsid w:val="006D5C7D"/>
    <w:rsid w:val="006E0CBA"/>
    <w:rsid w:val="00701CCB"/>
    <w:rsid w:val="00714823"/>
    <w:rsid w:val="00736897"/>
    <w:rsid w:val="00742DD9"/>
    <w:rsid w:val="0075300A"/>
    <w:rsid w:val="00754F4F"/>
    <w:rsid w:val="00760075"/>
    <w:rsid w:val="00762980"/>
    <w:rsid w:val="0077744D"/>
    <w:rsid w:val="00780B80"/>
    <w:rsid w:val="007910AD"/>
    <w:rsid w:val="00792CDE"/>
    <w:rsid w:val="00796EC8"/>
    <w:rsid w:val="007B6147"/>
    <w:rsid w:val="007C0595"/>
    <w:rsid w:val="007C4FDD"/>
    <w:rsid w:val="007C72D1"/>
    <w:rsid w:val="007C7876"/>
    <w:rsid w:val="007D0B27"/>
    <w:rsid w:val="007D0D1A"/>
    <w:rsid w:val="007D3B0B"/>
    <w:rsid w:val="007E4F28"/>
    <w:rsid w:val="007E52D8"/>
    <w:rsid w:val="007F0650"/>
    <w:rsid w:val="0080039E"/>
    <w:rsid w:val="008058E4"/>
    <w:rsid w:val="00807D23"/>
    <w:rsid w:val="00812358"/>
    <w:rsid w:val="00816DBE"/>
    <w:rsid w:val="0082750B"/>
    <w:rsid w:val="0083238B"/>
    <w:rsid w:val="00836D5D"/>
    <w:rsid w:val="0083754A"/>
    <w:rsid w:val="008540FF"/>
    <w:rsid w:val="00854321"/>
    <w:rsid w:val="008558B4"/>
    <w:rsid w:val="00857D35"/>
    <w:rsid w:val="00876187"/>
    <w:rsid w:val="00885D53"/>
    <w:rsid w:val="00890DE5"/>
    <w:rsid w:val="00892B01"/>
    <w:rsid w:val="00896259"/>
    <w:rsid w:val="008A4C14"/>
    <w:rsid w:val="008A76E3"/>
    <w:rsid w:val="008B0A8F"/>
    <w:rsid w:val="008B3FD7"/>
    <w:rsid w:val="008B54FD"/>
    <w:rsid w:val="008B6F46"/>
    <w:rsid w:val="008C6C85"/>
    <w:rsid w:val="008C71BF"/>
    <w:rsid w:val="008C7DB8"/>
    <w:rsid w:val="008D05C8"/>
    <w:rsid w:val="008D26B8"/>
    <w:rsid w:val="008E758B"/>
    <w:rsid w:val="008E7C61"/>
    <w:rsid w:val="008E7C83"/>
    <w:rsid w:val="008F0A55"/>
    <w:rsid w:val="008F6FDE"/>
    <w:rsid w:val="0090114C"/>
    <w:rsid w:val="009012CB"/>
    <w:rsid w:val="009077F1"/>
    <w:rsid w:val="0091522F"/>
    <w:rsid w:val="009158D8"/>
    <w:rsid w:val="00930394"/>
    <w:rsid w:val="0094192D"/>
    <w:rsid w:val="00947A4A"/>
    <w:rsid w:val="009673BB"/>
    <w:rsid w:val="00970E29"/>
    <w:rsid w:val="00980D72"/>
    <w:rsid w:val="00985C0F"/>
    <w:rsid w:val="00993B12"/>
    <w:rsid w:val="0099590A"/>
    <w:rsid w:val="009A0319"/>
    <w:rsid w:val="009A1BD0"/>
    <w:rsid w:val="009A22EB"/>
    <w:rsid w:val="009A7271"/>
    <w:rsid w:val="009B0F8A"/>
    <w:rsid w:val="009B17DF"/>
    <w:rsid w:val="009B7301"/>
    <w:rsid w:val="009C1C17"/>
    <w:rsid w:val="009D1EF4"/>
    <w:rsid w:val="009D28B5"/>
    <w:rsid w:val="009E06C6"/>
    <w:rsid w:val="009E3153"/>
    <w:rsid w:val="009E58F4"/>
    <w:rsid w:val="009E5C11"/>
    <w:rsid w:val="009F1317"/>
    <w:rsid w:val="009F3123"/>
    <w:rsid w:val="009F5400"/>
    <w:rsid w:val="009F5F18"/>
    <w:rsid w:val="00A0693B"/>
    <w:rsid w:val="00A15B11"/>
    <w:rsid w:val="00A21CA2"/>
    <w:rsid w:val="00A25425"/>
    <w:rsid w:val="00A33360"/>
    <w:rsid w:val="00A33B40"/>
    <w:rsid w:val="00A401AB"/>
    <w:rsid w:val="00A470BA"/>
    <w:rsid w:val="00A4715C"/>
    <w:rsid w:val="00A50A70"/>
    <w:rsid w:val="00A52873"/>
    <w:rsid w:val="00A53025"/>
    <w:rsid w:val="00A55A56"/>
    <w:rsid w:val="00A656A0"/>
    <w:rsid w:val="00A72432"/>
    <w:rsid w:val="00A82046"/>
    <w:rsid w:val="00A84761"/>
    <w:rsid w:val="00A85E99"/>
    <w:rsid w:val="00A93812"/>
    <w:rsid w:val="00AA3631"/>
    <w:rsid w:val="00AA36F8"/>
    <w:rsid w:val="00AA588C"/>
    <w:rsid w:val="00AB3DDF"/>
    <w:rsid w:val="00AD2125"/>
    <w:rsid w:val="00AD28BD"/>
    <w:rsid w:val="00AD3E87"/>
    <w:rsid w:val="00AD4ED8"/>
    <w:rsid w:val="00AD735B"/>
    <w:rsid w:val="00AF25EA"/>
    <w:rsid w:val="00B01F16"/>
    <w:rsid w:val="00B345FF"/>
    <w:rsid w:val="00B34C5A"/>
    <w:rsid w:val="00B419D6"/>
    <w:rsid w:val="00B50EE3"/>
    <w:rsid w:val="00B5236D"/>
    <w:rsid w:val="00B62073"/>
    <w:rsid w:val="00B7617A"/>
    <w:rsid w:val="00B76EE5"/>
    <w:rsid w:val="00B84127"/>
    <w:rsid w:val="00B8424F"/>
    <w:rsid w:val="00B866D9"/>
    <w:rsid w:val="00B94190"/>
    <w:rsid w:val="00BB3640"/>
    <w:rsid w:val="00BC32B5"/>
    <w:rsid w:val="00BC5E0F"/>
    <w:rsid w:val="00BE0E3C"/>
    <w:rsid w:val="00BE38E0"/>
    <w:rsid w:val="00BF4AA9"/>
    <w:rsid w:val="00BF5C75"/>
    <w:rsid w:val="00BF5E18"/>
    <w:rsid w:val="00C04B79"/>
    <w:rsid w:val="00C119AA"/>
    <w:rsid w:val="00C12AD9"/>
    <w:rsid w:val="00C21F53"/>
    <w:rsid w:val="00C3104F"/>
    <w:rsid w:val="00C36A93"/>
    <w:rsid w:val="00C4276E"/>
    <w:rsid w:val="00C429A9"/>
    <w:rsid w:val="00C50921"/>
    <w:rsid w:val="00C50D6F"/>
    <w:rsid w:val="00C6427D"/>
    <w:rsid w:val="00C70A8B"/>
    <w:rsid w:val="00C80E28"/>
    <w:rsid w:val="00C90FA0"/>
    <w:rsid w:val="00C91068"/>
    <w:rsid w:val="00C960E0"/>
    <w:rsid w:val="00CB2FC4"/>
    <w:rsid w:val="00CC48C3"/>
    <w:rsid w:val="00CD5783"/>
    <w:rsid w:val="00CD5E65"/>
    <w:rsid w:val="00CE11F0"/>
    <w:rsid w:val="00CE57A8"/>
    <w:rsid w:val="00CE76C7"/>
    <w:rsid w:val="00CF29BE"/>
    <w:rsid w:val="00CF31D5"/>
    <w:rsid w:val="00CF43CD"/>
    <w:rsid w:val="00D034AF"/>
    <w:rsid w:val="00D04C46"/>
    <w:rsid w:val="00D17505"/>
    <w:rsid w:val="00D2071B"/>
    <w:rsid w:val="00D24FF9"/>
    <w:rsid w:val="00D3068A"/>
    <w:rsid w:val="00D308F3"/>
    <w:rsid w:val="00D3257E"/>
    <w:rsid w:val="00D41BFE"/>
    <w:rsid w:val="00D42A00"/>
    <w:rsid w:val="00D46EC5"/>
    <w:rsid w:val="00D509AC"/>
    <w:rsid w:val="00D56CF5"/>
    <w:rsid w:val="00D61DF7"/>
    <w:rsid w:val="00D64519"/>
    <w:rsid w:val="00D75BD9"/>
    <w:rsid w:val="00D76BE5"/>
    <w:rsid w:val="00D833F8"/>
    <w:rsid w:val="00D83CBD"/>
    <w:rsid w:val="00D86954"/>
    <w:rsid w:val="00D875EF"/>
    <w:rsid w:val="00D95AC7"/>
    <w:rsid w:val="00DB4E74"/>
    <w:rsid w:val="00DB5687"/>
    <w:rsid w:val="00DB6422"/>
    <w:rsid w:val="00DC0DD7"/>
    <w:rsid w:val="00DC2703"/>
    <w:rsid w:val="00DC3D6A"/>
    <w:rsid w:val="00DC4351"/>
    <w:rsid w:val="00DC4459"/>
    <w:rsid w:val="00DF277F"/>
    <w:rsid w:val="00DF3F31"/>
    <w:rsid w:val="00DF601D"/>
    <w:rsid w:val="00E0126A"/>
    <w:rsid w:val="00E01E76"/>
    <w:rsid w:val="00E04FED"/>
    <w:rsid w:val="00E119B6"/>
    <w:rsid w:val="00E135BF"/>
    <w:rsid w:val="00E27FC7"/>
    <w:rsid w:val="00E309C6"/>
    <w:rsid w:val="00E378DD"/>
    <w:rsid w:val="00E4150A"/>
    <w:rsid w:val="00E63E67"/>
    <w:rsid w:val="00E6426A"/>
    <w:rsid w:val="00E64642"/>
    <w:rsid w:val="00E66521"/>
    <w:rsid w:val="00E74CCD"/>
    <w:rsid w:val="00E90806"/>
    <w:rsid w:val="00E91F34"/>
    <w:rsid w:val="00EA4CD4"/>
    <w:rsid w:val="00EA4E9E"/>
    <w:rsid w:val="00EA7B05"/>
    <w:rsid w:val="00EB135D"/>
    <w:rsid w:val="00EB2109"/>
    <w:rsid w:val="00EB459D"/>
    <w:rsid w:val="00EC347F"/>
    <w:rsid w:val="00EC54C4"/>
    <w:rsid w:val="00EC5927"/>
    <w:rsid w:val="00ED035E"/>
    <w:rsid w:val="00EE0114"/>
    <w:rsid w:val="00EF0B20"/>
    <w:rsid w:val="00EF1A05"/>
    <w:rsid w:val="00EF5F20"/>
    <w:rsid w:val="00EF611B"/>
    <w:rsid w:val="00EF7EC8"/>
    <w:rsid w:val="00F05FFF"/>
    <w:rsid w:val="00F13293"/>
    <w:rsid w:val="00F16A49"/>
    <w:rsid w:val="00F2106B"/>
    <w:rsid w:val="00F21DB8"/>
    <w:rsid w:val="00F224B5"/>
    <w:rsid w:val="00F23347"/>
    <w:rsid w:val="00F238CD"/>
    <w:rsid w:val="00F25B48"/>
    <w:rsid w:val="00F25DD7"/>
    <w:rsid w:val="00F2636A"/>
    <w:rsid w:val="00F31553"/>
    <w:rsid w:val="00F3421A"/>
    <w:rsid w:val="00F37F8D"/>
    <w:rsid w:val="00F40991"/>
    <w:rsid w:val="00F41708"/>
    <w:rsid w:val="00F53528"/>
    <w:rsid w:val="00F554B4"/>
    <w:rsid w:val="00F769CC"/>
    <w:rsid w:val="00F77375"/>
    <w:rsid w:val="00F80995"/>
    <w:rsid w:val="00F87011"/>
    <w:rsid w:val="00F93774"/>
    <w:rsid w:val="00F94455"/>
    <w:rsid w:val="00FA1359"/>
    <w:rsid w:val="00FA1E03"/>
    <w:rsid w:val="00FA4F66"/>
    <w:rsid w:val="00FA5B80"/>
    <w:rsid w:val="00FA63D1"/>
    <w:rsid w:val="00FB655B"/>
    <w:rsid w:val="00FD0C91"/>
    <w:rsid w:val="00FE1E26"/>
    <w:rsid w:val="00FF0148"/>
    <w:rsid w:val="00FF4234"/>
    <w:rsid w:val="00FF7CB1"/>
    <w:rsid w:val="151F2A1C"/>
    <w:rsid w:val="221962C6"/>
    <w:rsid w:val="2DA9292D"/>
    <w:rsid w:val="2FB43DCB"/>
    <w:rsid w:val="3B6DC928"/>
    <w:rsid w:val="3D5E400D"/>
    <w:rsid w:val="3EFF48F4"/>
    <w:rsid w:val="3FF937EB"/>
    <w:rsid w:val="49AE63C8"/>
    <w:rsid w:val="4BFBB7F0"/>
    <w:rsid w:val="5B8109EA"/>
    <w:rsid w:val="6AE607B4"/>
    <w:rsid w:val="6FC3F779"/>
    <w:rsid w:val="70714782"/>
    <w:rsid w:val="74882186"/>
    <w:rsid w:val="7FEE9B83"/>
    <w:rsid w:val="7FFF7763"/>
    <w:rsid w:val="BD2EDE8B"/>
    <w:rsid w:val="ECEF52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2">
    <w:name w:val="heading 1"/>
    <w:next w:val="3"/>
    <w:qFormat/>
    <w:uiPriority w:val="9"/>
    <w:pPr>
      <w:keepNext/>
      <w:keepLines/>
      <w:widowControl w:val="0"/>
      <w:spacing w:before="120" w:after="120" w:line="578" w:lineRule="auto"/>
      <w:jc w:val="both"/>
      <w:outlineLvl w:val="0"/>
    </w:pPr>
    <w:rPr>
      <w:rFonts w:ascii="Calibri" w:hAnsi="Calibri" w:eastAsia="黑体" w:cs="Times New Roman"/>
      <w:b/>
      <w:bCs/>
      <w:kern w:val="44"/>
      <w:sz w:val="44"/>
      <w:szCs w:val="4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customStyle="1" w:styleId="3">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Body Text"/>
    <w:basedOn w:val="1"/>
    <w:uiPriority w:val="0"/>
    <w:pPr>
      <w:jc w:val="center"/>
    </w:pPr>
    <w:rPr>
      <w:b/>
      <w:bCs/>
      <w:sz w:val="44"/>
    </w:rPr>
  </w:style>
  <w:style w:type="paragraph" w:styleId="5">
    <w:name w:val="Body Text Indent"/>
    <w:basedOn w:val="1"/>
    <w:link w:val="17"/>
    <w:uiPriority w:val="0"/>
    <w:pPr>
      <w:spacing w:after="120"/>
      <w:ind w:left="420" w:leftChars="200"/>
    </w:pPr>
  </w:style>
  <w:style w:type="paragraph" w:styleId="6">
    <w:name w:val="Plain Text"/>
    <w:basedOn w:val="1"/>
    <w:link w:val="18"/>
    <w:uiPriority w:val="0"/>
    <w:rPr>
      <w:rFonts w:ascii="宋体" w:hAnsi="Courier New" w:cs="Courier New"/>
      <w:szCs w:val="21"/>
    </w:rPr>
  </w:style>
  <w:style w:type="paragraph" w:styleId="7">
    <w:name w:val="Date"/>
    <w:basedOn w:val="1"/>
    <w:next w:val="1"/>
    <w:uiPriority w:val="0"/>
    <w:pPr>
      <w:ind w:left="100" w:leftChars="2500"/>
    </w:pPr>
  </w:style>
  <w:style w:type="paragraph" w:styleId="8">
    <w:name w:val="Balloon Text"/>
    <w:basedOn w:val="1"/>
    <w:semiHidden/>
    <w:uiPriority w:val="0"/>
    <w:rPr>
      <w:sz w:val="18"/>
      <w:szCs w:val="18"/>
    </w:rPr>
  </w:style>
  <w:style w:type="paragraph" w:styleId="9">
    <w:name w:val="footer"/>
    <w:basedOn w:val="1"/>
    <w:link w:val="19"/>
    <w:uiPriority w:val="0"/>
    <w:pPr>
      <w:tabs>
        <w:tab w:val="center" w:pos="4153"/>
        <w:tab w:val="right" w:pos="8306"/>
      </w:tabs>
      <w:snapToGrid w:val="0"/>
      <w:jc w:val="left"/>
    </w:pPr>
    <w:rPr>
      <w:sz w:val="18"/>
      <w:szCs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page number"/>
    <w:basedOn w:val="14"/>
    <w:uiPriority w:val="0"/>
  </w:style>
  <w:style w:type="character" w:customStyle="1" w:styleId="17">
    <w:name w:val="正文文本缩进 Char"/>
    <w:link w:val="5"/>
    <w:uiPriority w:val="0"/>
    <w:rPr>
      <w:kern w:val="2"/>
      <w:sz w:val="21"/>
      <w:szCs w:val="24"/>
    </w:rPr>
  </w:style>
  <w:style w:type="character" w:customStyle="1" w:styleId="18">
    <w:name w:val="纯文本 Char"/>
    <w:link w:val="6"/>
    <w:uiPriority w:val="0"/>
    <w:rPr>
      <w:rFonts w:ascii="宋体" w:hAnsi="Courier New" w:eastAsia="宋体" w:cs="Courier New"/>
      <w:kern w:val="2"/>
      <w:sz w:val="21"/>
      <w:szCs w:val="21"/>
      <w:lang w:val="en-US" w:eastAsia="zh-CN" w:bidi="ar-SA"/>
    </w:rPr>
  </w:style>
  <w:style w:type="character" w:customStyle="1" w:styleId="19">
    <w:name w:val="页脚 Char"/>
    <w:link w:val="9"/>
    <w:uiPriority w:val="0"/>
    <w:rPr>
      <w:kern w:val="2"/>
      <w:sz w:val="18"/>
      <w:szCs w:val="18"/>
    </w:rPr>
  </w:style>
  <w:style w:type="character" w:customStyle="1" w:styleId="20">
    <w:name w:val="页眉 Char"/>
    <w:link w:val="10"/>
    <w:uiPriority w:val="0"/>
    <w:rPr>
      <w:rFonts w:ascii="Calibri" w:hAnsi="Calibri" w:eastAsia="宋体"/>
      <w:kern w:val="2"/>
      <w:sz w:val="18"/>
      <w:szCs w:val="18"/>
      <w:lang w:val="en-US" w:eastAsia="zh-CN" w:bidi="ar-SA"/>
    </w:rPr>
  </w:style>
  <w:style w:type="character" w:customStyle="1" w:styleId="21">
    <w:name w:val="ca-31"/>
    <w:uiPriority w:val="0"/>
    <w:rPr>
      <w:rFonts w:hint="eastAsia" w:ascii="仿宋_GB2312" w:eastAsia="仿宋_GB2312"/>
      <w:sz w:val="30"/>
      <w:szCs w:val="30"/>
    </w:rPr>
  </w:style>
  <w:style w:type="character" w:customStyle="1" w:styleId="22">
    <w:name w:val="ca-11"/>
    <w:uiPriority w:val="0"/>
    <w:rPr>
      <w:rFonts w:hint="eastAsia" w:ascii="仿宋_GB2312" w:eastAsia="仿宋_GB2312"/>
      <w:sz w:val="32"/>
      <w:szCs w:val="32"/>
    </w:rPr>
  </w:style>
  <w:style w:type="character" w:customStyle="1" w:styleId="23">
    <w:name w:val="ca-21"/>
    <w:uiPriority w:val="0"/>
    <w:rPr>
      <w:rFonts w:hint="eastAsia" w:ascii="仿宋_GB2312" w:eastAsia="仿宋_GB2312"/>
      <w:b/>
      <w:bCs/>
      <w:spacing w:val="-20"/>
      <w:sz w:val="32"/>
      <w:szCs w:val="32"/>
    </w:rPr>
  </w:style>
  <w:style w:type="character" w:customStyle="1" w:styleId="24">
    <w:name w:val="ca-01"/>
    <w:uiPriority w:val="0"/>
    <w:rPr>
      <w:rFonts w:hint="eastAsia" w:ascii="方正小标宋简体" w:eastAsia="方正小标宋简体"/>
      <w:sz w:val="44"/>
      <w:szCs w:val="44"/>
    </w:rPr>
  </w:style>
  <w:style w:type="character" w:customStyle="1" w:styleId="25">
    <w:name w:val="ca-41"/>
    <w:uiPriority w:val="0"/>
    <w:rPr>
      <w:rFonts w:hint="eastAsia" w:ascii="仿宋_GB2312" w:eastAsia="仿宋_GB2312"/>
      <w:b/>
      <w:bCs/>
      <w:spacing w:val="-20"/>
      <w:sz w:val="30"/>
      <w:szCs w:val="30"/>
    </w:rPr>
  </w:style>
  <w:style w:type="paragraph" w:customStyle="1" w:styleId="26">
    <w:name w:val="Char Char Char Char Char Char Char Char"/>
    <w:basedOn w:val="1"/>
    <w:uiPriority w:val="0"/>
    <w:pPr>
      <w:widowControl/>
      <w:spacing w:after="160" w:line="240" w:lineRule="exact"/>
      <w:jc w:val="left"/>
    </w:pPr>
    <w:rPr>
      <w:szCs w:val="20"/>
    </w:rPr>
  </w:style>
  <w:style w:type="paragraph" w:customStyle="1" w:styleId="27">
    <w:name w:val="pa-3"/>
    <w:basedOn w:val="1"/>
    <w:uiPriority w:val="0"/>
    <w:pPr>
      <w:widowControl/>
      <w:spacing w:line="340" w:lineRule="atLeast"/>
      <w:ind w:firstLine="600"/>
    </w:pPr>
    <w:rPr>
      <w:rFonts w:ascii="宋体" w:hAnsi="宋体" w:cs="宋体"/>
      <w:kern w:val="0"/>
      <w:sz w:val="24"/>
    </w:rPr>
  </w:style>
  <w:style w:type="paragraph" w:customStyle="1" w:styleId="28">
    <w:name w:val="默认段落字体 Para Char Char Char Char Char Char Char Char Char Char"/>
    <w:basedOn w:val="1"/>
    <w:uiPriority w:val="0"/>
  </w:style>
  <w:style w:type="paragraph" w:customStyle="1" w:styleId="29">
    <w:name w:val="pa-0"/>
    <w:basedOn w:val="1"/>
    <w:uiPriority w:val="0"/>
    <w:pPr>
      <w:widowControl/>
      <w:spacing w:line="480" w:lineRule="atLeast"/>
      <w:jc w:val="center"/>
    </w:pPr>
    <w:rPr>
      <w:rFonts w:ascii="宋体" w:hAnsi="宋体" w:cs="宋体"/>
      <w:kern w:val="0"/>
      <w:sz w:val="24"/>
    </w:rPr>
  </w:style>
  <w:style w:type="paragraph" w:customStyle="1" w:styleId="30">
    <w:name w:val="pa-1"/>
    <w:basedOn w:val="1"/>
    <w:uiPriority w:val="0"/>
    <w:pPr>
      <w:widowControl/>
      <w:spacing w:line="360" w:lineRule="atLeast"/>
    </w:pPr>
    <w:rPr>
      <w:rFonts w:ascii="宋体" w:hAnsi="宋体" w:cs="宋体"/>
      <w:kern w:val="0"/>
      <w:sz w:val="24"/>
    </w:rPr>
  </w:style>
  <w:style w:type="paragraph" w:customStyle="1" w:styleId="31">
    <w:name w:val="pa-4"/>
    <w:basedOn w:val="1"/>
    <w:uiPriority w:val="0"/>
    <w:pPr>
      <w:widowControl/>
      <w:spacing w:line="360" w:lineRule="atLeast"/>
      <w:ind w:firstLine="640"/>
      <w:jc w:val="right"/>
    </w:pPr>
    <w:rPr>
      <w:rFonts w:ascii="宋体" w:hAnsi="宋体" w:cs="宋体"/>
      <w:kern w:val="0"/>
      <w:sz w:val="24"/>
    </w:rPr>
  </w:style>
  <w:style w:type="paragraph" w:customStyle="1" w:styleId="32">
    <w:name w:val="pa-2"/>
    <w:basedOn w:val="1"/>
    <w:uiPriority w:val="0"/>
    <w:pPr>
      <w:widowControl/>
      <w:spacing w:line="360" w:lineRule="atLeast"/>
      <w:ind w:firstLine="640"/>
    </w:pPr>
    <w:rPr>
      <w:rFonts w:ascii="宋体" w:hAnsi="宋体" w:cs="宋体"/>
      <w:kern w:val="0"/>
      <w:sz w:val="24"/>
    </w:rPr>
  </w:style>
  <w:style w:type="paragraph" w:customStyle="1" w:styleId="33">
    <w:name w:val="正文内容"/>
    <w:basedOn w:val="1"/>
    <w:uiPriority w:val="0"/>
    <w:pPr>
      <w:ind w:firstLine="680"/>
    </w:pPr>
    <w:rPr>
      <w:rFonts w:ascii="仿宋_GB2312" w:eastAsia="仿宋_GB2312"/>
      <w:sz w:val="32"/>
      <w:szCs w:val="20"/>
      <w:lang/>
    </w:rPr>
  </w:style>
  <w:style w:type="paragraph" w:styleId="34">
    <w:name w:val="List Paragraph"/>
    <w:basedOn w:val="1"/>
    <w:qFormat/>
    <w:uiPriority w:val="34"/>
    <w:pPr>
      <w:ind w:firstLine="420" w:firstLineChars="200"/>
    </w:pPr>
    <w:rPr>
      <w:rFonts w:ascii="Calibri" w:hAnsi="Calibri"/>
      <w:szCs w:val="22"/>
    </w:rPr>
  </w:style>
  <w:style w:type="paragraph" w:customStyle="1" w:styleId="35">
    <w:name w:val="List Paragraph1"/>
    <w:basedOn w:val="1"/>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Words>
  <Characters>14</Characters>
  <Lines>1</Lines>
  <Paragraphs>1</Paragraphs>
  <TotalTime>5.33333333333333</TotalTime>
  <ScaleCrop>false</ScaleCrop>
  <LinksUpToDate>false</LinksUpToDate>
  <CharactersWithSpaces>15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2018-07-02T00:18:00Z</dcterms:created>
  <dc:creator>毛如霞</dc:creator>
  <cp:lastModifiedBy>rsj</cp:lastModifiedBy>
  <cp:lastPrinted>2010-04-21T23:19:00Z</cp:lastPrinted>
  <dcterms:modified xsi:type="dcterms:W3CDTF">2025-04-28T17:35:42Z</dcterms:modified>
  <dc:title>关于对处置天民公司劳资纠纷和重大安全隐患</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-1061726685</vt:r8>
  </property>
  <property fmtid="{D5CDD505-2E9C-101B-9397-08002B2CF9AE}" pid="3" name="KSOProductBuildVer">
    <vt:lpwstr>2052-11.8.2.11764</vt:lpwstr>
  </property>
  <property fmtid="{D5CDD505-2E9C-101B-9397-08002B2CF9AE}" pid="4" name="ICV">
    <vt:lpwstr>6194BE042EF01626EE4B0F68CA1F9AA6</vt:lpwstr>
  </property>
</Properties>
</file>