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true"/>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24</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default" w:cs="宋体"/>
                                <w:b w:val="0"/>
                                <w:bCs/>
                                <w:color w:val="auto"/>
                                <w:sz w:val="24"/>
                                <w:szCs w:val="24"/>
                                <w:u w:val="single"/>
                                <w:lang w:val="en" w:eastAsia="zh-CN"/>
                              </w:rPr>
                              <w:t>2024</w:t>
                            </w:r>
                            <w:r>
                              <w:rPr>
                                <w:rFonts w:hint="eastAsia" w:ascii="宋体" w:hAnsi="宋体" w:eastAsia="宋体" w:cs="宋体"/>
                                <w:b w:val="0"/>
                                <w:bCs/>
                                <w:color w:val="auto"/>
                                <w:sz w:val="24"/>
                                <w:szCs w:val="24"/>
                              </w:rPr>
                              <w:t>-</w:t>
                            </w:r>
                            <w:r>
                              <w:rPr>
                                <w:rFonts w:hint="default" w:cs="宋体"/>
                                <w:b w:val="0"/>
                                <w:bCs/>
                                <w:color w:val="auto"/>
                                <w:sz w:val="24"/>
                                <w:szCs w:val="24"/>
                                <w:u w:val="single"/>
                                <w:lang w:val="en" w:eastAsia="zh-CN"/>
                              </w:rPr>
                              <w:t>051</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wps:txbx>
                      <wps:bodyPr anchor="ctr" anchorCtr="false" upright="true"/>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8240;v-text-anchor:middle;mso-width-relative:page;mso-height-relative:page;" fillcolor="#FFFFFF" filled="t" stroked="t" coordsize="21600,21600" o:gfxdata="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dbuSLUAAAACAEAAA8A&#10;AAAAAAAAAQAgAAAAOAAAAGRycy9kb3ducmV2LnhtbFBLAQIUABQAAAAIAIdO4kAuTUoEBQIAAA4E&#10;AAAOAAAAAAAAAAEAIAAAADkBAABkcnMvZTJvRG9jLnhtbFBLBQYAAAAABgAGAFkBAACwBQAAAAA=&#10;">
                <v:fill on="t" focussize="0,0"/>
                <v:stroke color="#000000" joinstyle="miter"/>
                <v:imagedata o:title=""/>
                <o:lock v:ext="edit" aspectratio="f"/>
                <v:textbo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24</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default" w:cs="宋体"/>
                          <w:b w:val="0"/>
                          <w:bCs/>
                          <w:color w:val="auto"/>
                          <w:sz w:val="24"/>
                          <w:szCs w:val="24"/>
                          <w:u w:val="single"/>
                          <w:lang w:val="en" w:eastAsia="zh-CN"/>
                        </w:rPr>
                        <w:t>2024</w:t>
                      </w:r>
                      <w:r>
                        <w:rPr>
                          <w:rFonts w:hint="eastAsia" w:ascii="宋体" w:hAnsi="宋体" w:eastAsia="宋体" w:cs="宋体"/>
                          <w:b w:val="0"/>
                          <w:bCs/>
                          <w:color w:val="auto"/>
                          <w:sz w:val="24"/>
                          <w:szCs w:val="24"/>
                        </w:rPr>
                        <w:t>-</w:t>
                      </w:r>
                      <w:r>
                        <w:rPr>
                          <w:rFonts w:hint="default" w:cs="宋体"/>
                          <w:b w:val="0"/>
                          <w:bCs/>
                          <w:color w:val="auto"/>
                          <w:sz w:val="24"/>
                          <w:szCs w:val="24"/>
                          <w:u w:val="single"/>
                          <w:lang w:val="en" w:eastAsia="zh-CN"/>
                        </w:rPr>
                        <w:t>051</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before="80" w:after="180" w:line="440" w:lineRule="atLeast"/>
        <w:rPr>
          <w:rFonts w:eastAsia="仿宋_GB2312"/>
          <w:b/>
          <w:sz w:val="24"/>
        </w:rPr>
      </w:pP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w:t>
      </w:r>
      <w:r>
        <w:rPr>
          <w:rFonts w:hint="eastAsia" w:ascii="宋体" w:hAnsi="宋体"/>
          <w:b/>
          <w:bCs w:val="0"/>
          <w:sz w:val="28"/>
          <w:szCs w:val="28"/>
        </w:rPr>
        <w:t xml:space="preserve">地： </w:t>
      </w:r>
      <w:r>
        <w:rPr>
          <w:rFonts w:hint="eastAsia" w:ascii="宋体" w:hAnsi="宋体"/>
          <w:b/>
          <w:bCs w:val="0"/>
          <w:spacing w:val="20"/>
          <w:sz w:val="28"/>
          <w:szCs w:val="28"/>
          <w:u w:val="none"/>
        </w:rPr>
        <w:t>深圳市坪山区</w:t>
      </w:r>
    </w:p>
    <w:p>
      <w:pPr>
        <w:spacing w:before="480" w:after="60" w:line="440" w:lineRule="atLeast"/>
        <w:jc w:val="both"/>
        <w:rPr>
          <w:rFonts w:eastAsia="仿宋_GB2312"/>
          <w:b/>
          <w:sz w:val="24"/>
        </w:rPr>
      </w:pPr>
    </w:p>
    <w:p>
      <w:pPr>
        <w:spacing w:before="120" w:after="60" w:line="440" w:lineRule="atLeast"/>
        <w:rPr>
          <w:rFonts w:eastAsia="仿宋_GB2312"/>
          <w:b/>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val="0"/>
          <w:bCs/>
          <w:sz w:val="32"/>
        </w:rPr>
      </w:pPr>
      <w:r>
        <w:rPr>
          <w:rFonts w:hint="eastAsia" w:ascii="宋体" w:hAnsi="宋体"/>
          <w:b w:val="0"/>
          <w:bCs/>
          <w:sz w:val="32"/>
        </w:rPr>
        <w:t>二〇</w:t>
      </w:r>
      <w:r>
        <w:rPr>
          <w:rFonts w:hint="eastAsia" w:ascii="宋体" w:hAnsi="宋体"/>
          <w:b w:val="0"/>
          <w:bCs/>
          <w:sz w:val="32"/>
          <w:lang w:eastAsia="zh-CN"/>
        </w:rPr>
        <w:t>二四</w:t>
      </w:r>
      <w:r>
        <w:rPr>
          <w:rFonts w:hint="eastAsia" w:ascii="宋体" w:hAnsi="宋体"/>
          <w:b w:val="0"/>
          <w:bCs/>
          <w:sz w:val="32"/>
        </w:rPr>
        <w:t>年编制</w:t>
      </w:r>
    </w:p>
    <w:p>
      <w:pPr>
        <w:rPr>
          <w:rFonts w:hint="eastAsia" w:ascii="黑体" w:eastAsia="黑体"/>
          <w:sz w:val="36"/>
          <w:szCs w:val="36"/>
        </w:rPr>
      </w:pPr>
      <w:r>
        <w:rPr>
          <w:rFonts w:hint="eastAsia" w:ascii="黑体" w:eastAsia="黑体"/>
          <w:sz w:val="36"/>
          <w:szCs w:val="36"/>
        </w:rPr>
        <w:br w:type="page"/>
      </w: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一、项目承担单位应认真校对</w:t>
      </w:r>
      <w:r>
        <w:rPr>
          <w:rFonts w:hint="eastAsia" w:ascii="仿宋_GB2312" w:hAnsi="仿宋_GB2312" w:eastAsia="仿宋_GB2312" w:cs="仿宋_GB2312"/>
          <w:sz w:val="30"/>
          <w:szCs w:val="30"/>
          <w:u w:val="words"/>
        </w:rPr>
        <w:t>承担单位名称</w:t>
      </w:r>
      <w:r>
        <w:rPr>
          <w:rFonts w:hint="eastAsia" w:ascii="仿宋_GB2312" w:hAnsi="仿宋_GB2312" w:eastAsia="仿宋_GB2312" w:cs="仿宋_GB2312"/>
          <w:sz w:val="30"/>
          <w:szCs w:val="30"/>
        </w:rPr>
        <w:t>，须与《坪山区科技创新专项资金申请表》中的承担单位名称</w:t>
      </w:r>
      <w:r>
        <w:rPr>
          <w:rFonts w:hint="eastAsia" w:ascii="仿宋_GB2312" w:hAnsi="仿宋_GB2312" w:eastAsia="仿宋_GB2312" w:cs="仿宋_GB2312"/>
          <w:sz w:val="30"/>
          <w:szCs w:val="30"/>
          <w:u w:val="words"/>
        </w:rPr>
        <w:t>完全一致</w:t>
      </w:r>
      <w:r>
        <w:rPr>
          <w:rFonts w:hint="eastAsia" w:ascii="仿宋_GB2312" w:hAnsi="仿宋_GB2312" w:eastAsia="仿宋_GB2312" w:cs="仿宋_GB2312"/>
          <w:sz w:val="30"/>
          <w:szCs w:val="30"/>
        </w:rPr>
        <w:t>。（若公司名称有变更的，应同时提交变更证明文件）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、资助金额应同时填写大小写，且大小写金额必须一致，如不一致的，本合同书无效。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hint="eastAsia" w:ascii="仿宋" w:hAnsi="仿宋" w:eastAsia="仿宋"/>
          <w:sz w:val="30"/>
          <w:szCs w:val="30"/>
          <w:lang w:eastAsia="zh-CN"/>
        </w:rPr>
      </w:pPr>
      <w:r>
        <w:rPr>
          <w:rFonts w:hint="eastAsia" w:ascii="仿宋" w:hAnsi="仿宋" w:eastAsia="仿宋" w:cs="Times New Roman"/>
          <w:sz w:val="30"/>
          <w:szCs w:val="30"/>
          <w:lang w:eastAsia="zh-CN"/>
        </w:rPr>
        <w:t>　　</w:t>
      </w: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《深圳市科技计划项目管理办法》（深科技创新规〔2019〕1号）《深圳市高新技术园区发展专项计划管理办法》（深科技创新规〔2022〕3号）</w:t>
      </w:r>
      <w:r>
        <w:rPr>
          <w:rFonts w:hint="eastAsia" w:ascii="仿宋_GB2312" w:hAnsi="仿宋_GB2312" w:eastAsia="仿宋_GB2312" w:cs="仿宋_GB2312"/>
          <w:sz w:val="30"/>
          <w:szCs w:val="30"/>
          <w:lang w:eastAsia="zh-CN"/>
        </w:rPr>
        <w:t>等相</w:t>
      </w:r>
      <w:r>
        <w:rPr>
          <w:rFonts w:hint="eastAsia" w:ascii="仿宋_GB2312" w:hAnsi="仿宋_GB2312" w:eastAsia="仿宋_GB2312" w:cs="仿宋_GB2312"/>
          <w:sz w:val="30"/>
          <w:szCs w:val="30"/>
        </w:rPr>
        <w:t>关规定，甲、乙双方为顺利完成深圳市坪山区</w:t>
      </w:r>
      <w:r>
        <w:rPr>
          <w:rFonts w:hint="eastAsia" w:ascii="仿宋_GB2312" w:hAnsi="仿宋_GB2312" w:eastAsia="仿宋_GB2312" w:cs="仿宋_GB2312"/>
          <w:sz w:val="30"/>
          <w:szCs w:val="30"/>
          <w:lang w:val="en-US" w:eastAsia="zh-CN"/>
        </w:rPr>
        <w:t>2023年度</w:t>
      </w:r>
      <w:r>
        <w:rPr>
          <w:rFonts w:hint="eastAsia" w:ascii="仿宋_GB2312" w:hAnsi="仿宋_GB2312" w:eastAsia="仿宋_GB2312" w:cs="仿宋_GB2312"/>
          <w:sz w:val="30"/>
          <w:szCs w:val="30"/>
        </w:rPr>
        <w:t>科技创新专项资金</w:t>
      </w:r>
      <w:r>
        <w:rPr>
          <w:rFonts w:hint="eastAsia" w:ascii="仿宋_GB2312" w:hAnsi="仿宋_GB2312" w:eastAsia="仿宋_GB2312" w:cs="仿宋_GB2312"/>
          <w:sz w:val="30"/>
          <w:szCs w:val="30"/>
          <w:lang w:eastAsia="zh-CN"/>
        </w:rPr>
        <w:t>以下</w:t>
      </w:r>
      <w:r>
        <w:rPr>
          <w:rFonts w:hint="eastAsia" w:ascii="仿宋_GB2312" w:hAnsi="仿宋_GB2312" w:eastAsia="仿宋_GB2312" w:cs="仿宋_GB2312"/>
          <w:sz w:val="30"/>
          <w:szCs w:val="30"/>
        </w:rPr>
        <w:t>资助项目</w:t>
      </w:r>
      <w:r>
        <w:rPr>
          <w:rFonts w:hint="eastAsia" w:ascii="仿宋_GB2312" w:hAnsi="仿宋_GB2312" w:eastAsia="仿宋_GB2312" w:cs="仿宋_GB2312"/>
          <w:sz w:val="30"/>
          <w:szCs w:val="30"/>
          <w:lang w:eastAsia="zh-CN"/>
        </w:rPr>
        <w:t>：</w:t>
      </w:r>
    </w:p>
    <w:tbl>
      <w:tblPr>
        <w:tblStyle w:val="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序号</w:t>
            </w:r>
          </w:p>
        </w:tc>
        <w:tc>
          <w:tcPr>
            <w:tcW w:w="568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项目类别</w:t>
            </w:r>
          </w:p>
        </w:tc>
        <w:tc>
          <w:tcPr>
            <w:tcW w:w="232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r>
              <w:rPr>
                <w:rFonts w:hint="eastAsia" w:ascii="仿宋" w:hAnsi="仿宋" w:eastAsia="仿宋"/>
                <w:sz w:val="28"/>
                <w:szCs w:val="28"/>
                <w:vertAlign w:val="baseline"/>
              </w:rPr>
              <w:t>2023年高新区发展专项计划科技企业培育类项目（第二批）市级资助</w:t>
            </w: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0" w:type="dxa"/>
            <w:gridSpan w:val="2"/>
          </w:tcPr>
          <w:p>
            <w:pPr>
              <w:adjustRightInd w:val="0"/>
              <w:snapToGrid w:val="0"/>
              <w:spacing w:line="50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val="en-US" w:eastAsia="zh-CN"/>
              </w:rPr>
              <w:t>合计</w:t>
            </w: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bl>
    <w:p>
      <w:pPr>
        <w:adjustRightInd w:val="0"/>
        <w:snapToGrid w:val="0"/>
        <w:spacing w:line="500" w:lineRule="exact"/>
        <w:rPr>
          <w:rFonts w:hint="eastAsia" w:ascii="仿宋_GB2312" w:hAnsi="仿宋_GB2312" w:eastAsia="仿宋_GB2312" w:cs="仿宋_GB2312"/>
          <w:sz w:val="30"/>
          <w:szCs w:val="30"/>
        </w:rPr>
      </w:pPr>
      <w:r>
        <w:rPr>
          <w:rFonts w:hint="eastAsia" w:ascii="仿宋" w:hAnsi="仿宋" w:eastAsia="仿宋"/>
          <w:sz w:val="28"/>
          <w:szCs w:val="28"/>
          <w:lang w:eastAsia="zh-CN"/>
        </w:rPr>
        <w:t>　　</w:t>
      </w:r>
      <w:r>
        <w:rPr>
          <w:rFonts w:hint="eastAsia" w:ascii="仿宋_GB2312" w:hAnsi="仿宋_GB2312" w:eastAsia="仿宋_GB2312" w:cs="仿宋_GB2312"/>
          <w:sz w:val="30"/>
          <w:szCs w:val="30"/>
        </w:rPr>
        <w:t>经协商一致，达成如下协议：</w:t>
      </w:r>
    </w:p>
    <w:p>
      <w:pPr>
        <w:numPr>
          <w:ilvl w:val="0"/>
          <w:numId w:val="1"/>
        </w:num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《深圳市科技计划项目管理办法》（深科技创新规〔2019〕1号）《深圳市高新技术园区发展专项计划管理办法》（深科技创新规〔2022〕3号）</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相关规定，甲方同意资助乙方深圳市坪山区科技创新专项资金</w:t>
      </w:r>
      <w:r>
        <w:rPr>
          <w:rFonts w:hint="eastAsia" w:ascii="仿宋_GB2312" w:hAnsi="仿宋_GB2312" w:eastAsia="仿宋_GB2312" w:cs="仿宋_GB2312"/>
          <w:sz w:val="30"/>
          <w:szCs w:val="30"/>
          <w:lang w:val="en-US" w:eastAsia="zh-CN"/>
        </w:rPr>
        <w:t>共计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元（小写：￥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万元</w:t>
      </w:r>
      <w:r>
        <w:rPr>
          <w:rFonts w:hint="eastAsia" w:ascii="仿宋_GB2312" w:hAnsi="仿宋_GB2312" w:eastAsia="仿宋_GB2312" w:cs="仿宋_GB2312"/>
          <w:sz w:val="30"/>
          <w:szCs w:val="30"/>
        </w:rPr>
        <w:t>）。</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本合同签订后，甲方通过银行转账方式向乙方支付。乙方银行账户信息如下：</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乙方完全清楚并保证执行</w:t>
      </w:r>
      <w:bookmarkStart w:id="0" w:name="_GoBack"/>
      <w:bookmarkEnd w:id="0"/>
      <w:r>
        <w:rPr>
          <w:rFonts w:hint="eastAsia" w:ascii="仿宋_GB2312" w:hAnsi="仿宋_GB2312" w:eastAsia="仿宋_GB2312" w:cs="仿宋_GB2312"/>
          <w:b w:val="0"/>
          <w:bCs/>
          <w:color w:val="auto"/>
          <w:sz w:val="30"/>
          <w:szCs w:val="30"/>
          <w:u w:val="single"/>
          <w:lang w:val="en-US" w:eastAsia="zh-CN"/>
        </w:rPr>
        <w:t>《深圳市科技计划项目管理办法》（深科技创新规〔2019〕1号）《深圳市高新技术园区发展专项计划管理办法》（深科技创新规〔2022〕3号）</w:t>
      </w:r>
      <w:r>
        <w:rPr>
          <w:rFonts w:hint="eastAsia" w:ascii="仿宋_GB2312" w:hAnsi="仿宋_GB2312" w:eastAsia="仿宋_GB2312" w:cs="仿宋_GB2312"/>
          <w:b/>
          <w:sz w:val="30"/>
          <w:szCs w:val="30"/>
          <w:lang w:val="en-US" w:eastAsia="zh-CN"/>
        </w:rPr>
        <w:t>上述资助项目的</w:t>
      </w:r>
      <w:r>
        <w:rPr>
          <w:rFonts w:hint="eastAsia" w:ascii="仿宋_GB2312" w:hAnsi="仿宋_GB2312" w:eastAsia="仿宋_GB2312" w:cs="仿宋_GB2312"/>
          <w:b/>
          <w:sz w:val="30"/>
          <w:szCs w:val="30"/>
        </w:rPr>
        <w:t>全部条款</w:t>
      </w:r>
      <w:r>
        <w:rPr>
          <w:rFonts w:hint="eastAsia" w:ascii="仿宋_GB2312" w:hAnsi="仿宋_GB2312" w:eastAsia="仿宋_GB2312" w:cs="仿宋_GB2312"/>
          <w:sz w:val="30"/>
          <w:szCs w:val="30"/>
        </w:rPr>
        <w:t>,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乙方接受甲方对项目执行情况的监督检查，接受并配合甲方对项目进行绩效评估；如乙方不予配合，甲方有权收回已资助资金。</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如乙方</w:t>
      </w:r>
      <w:r>
        <w:rPr>
          <w:rFonts w:hint="eastAsia" w:ascii="仿宋_GB2312" w:hAnsi="仿宋_GB2312" w:eastAsia="仿宋_GB2312" w:cs="仿宋_GB2312"/>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 根据本项目具体情况，本合同未约定的事项，经双方协商一致后可以订立附加条款作为本合同的组成部分。附加条款、补充协议与本合同具有同等的效力。</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 甲乙双方发生争议，应本着协商一致的原则解决，如合同争议经双方协商解决不成的，甲乙双方均可向合同签订地所在人民法院提起诉讼。</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 本合同未尽事宜，</w:t>
      </w:r>
      <w:r>
        <w:rPr>
          <w:rFonts w:hint="eastAsia" w:ascii="仿宋_GB2312" w:hAnsi="仿宋_GB2312" w:eastAsia="仿宋_GB2312" w:cs="仿宋_GB2312"/>
          <w:b w:val="0"/>
          <w:bCs/>
          <w:color w:val="auto"/>
          <w:sz w:val="30"/>
          <w:szCs w:val="30"/>
          <w:u w:val="single"/>
          <w:lang w:val="en-US" w:eastAsia="zh-CN"/>
        </w:rPr>
        <w:t>《深圳市科技计划项目管理办法》（深科技创新规〔2019〕1号）《深圳市高新技术园区发展专项计划管理办法》（深科技创新规〔2022〕3号）</w:t>
      </w:r>
      <w:r>
        <w:rPr>
          <w:rFonts w:hint="eastAsia" w:ascii="仿宋_GB2312" w:hAnsi="仿宋_GB2312" w:eastAsia="仿宋_GB2312" w:cs="仿宋_GB2312"/>
          <w:sz w:val="30"/>
          <w:szCs w:val="30"/>
        </w:rPr>
        <w:t>有规定的，按其规定执行。</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乙方违反本合同约定应当全额退还甲方的资助资金的，乙方须在15个工作日内完成退款，另外甲方可视实际情况要求乙方给予项目资金10%的赔偿，并承担相应的法律责任。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 本合同一式三份，甲方执两份，乙方执一份，均具有同等法律效力。本合同从甲乙双方签署之</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rPr>
        <w:t>日起生效。</w:t>
      </w:r>
    </w:p>
    <w:p>
      <w:pPr>
        <w:keepNext w:val="0"/>
        <w:keepLines w:val="0"/>
        <w:pageBreakBefore w:val="0"/>
        <w:kinsoku/>
        <w:wordWrap/>
        <w:overflowPunct/>
        <w:topLinePunct w:val="0"/>
        <w:autoSpaceDE/>
        <w:autoSpaceDN/>
        <w:bidi w:val="0"/>
        <w:spacing w:line="56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以下无正文，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p>
    <w:p>
      <w:pPr>
        <w:rPr>
          <w:rFonts w:ascii="仿宋" w:hAnsi="仿宋" w:eastAsia="仿宋"/>
          <w:sz w:val="30"/>
          <w:szCs w:val="30"/>
        </w:rPr>
      </w:pPr>
      <w:r>
        <w:rPr>
          <w:rFonts w:hint="eastAsia" w:ascii="仿宋" w:hAnsi="仿宋" w:eastAsia="仿宋"/>
          <w:sz w:val="30"/>
          <w:szCs w:val="30"/>
        </w:rPr>
        <w:br w:type="page"/>
      </w:r>
    </w:p>
    <w:p>
      <w:pPr>
        <w:spacing w:line="360" w:lineRule="auto"/>
        <w:ind w:firstLine="600" w:firstLineChars="200"/>
        <w:jc w:val="left"/>
        <w:rPr>
          <w:rFonts w:ascii="仿宋" w:hAnsi="仿宋" w:eastAsia="仿宋"/>
          <w:b/>
          <w:color w:val="000000"/>
          <w:sz w:val="28"/>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本页无正文，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333号区政府</w:t>
      </w:r>
      <w:r>
        <w:rPr>
          <w:rFonts w:hint="eastAsia" w:ascii="仿宋" w:hAnsi="仿宋" w:eastAsia="仿宋" w:cs="宋体"/>
          <w:color w:val="000000"/>
          <w:kern w:val="0"/>
          <w:sz w:val="28"/>
          <w:szCs w:val="28"/>
          <w:lang w:eastAsia="zh-CN"/>
        </w:rPr>
        <w:t>大</w:t>
      </w:r>
      <w:r>
        <w:rPr>
          <w:rFonts w:hint="eastAsia" w:ascii="仿宋" w:hAnsi="仿宋" w:eastAsia="仿宋" w:cs="宋体"/>
          <w:color w:val="000000"/>
          <w:kern w:val="0"/>
          <w:sz w:val="28"/>
          <w:szCs w:val="28"/>
        </w:rPr>
        <w:t>楼</w:t>
      </w:r>
      <w:r>
        <w:rPr>
          <w:rFonts w:hint="eastAsia" w:ascii="仿宋" w:hAnsi="仿宋" w:eastAsia="仿宋" w:cs="宋体"/>
          <w:color w:val="000000"/>
          <w:kern w:val="0"/>
          <w:sz w:val="28"/>
          <w:szCs w:val="28"/>
          <w:lang w:val="en-US" w:eastAsia="zh-CN"/>
        </w:rPr>
        <w:t>107</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olor w:val="000000"/>
          <w:sz w:val="28"/>
        </w:rPr>
      </w:pPr>
      <w:r>
        <w:rPr>
          <w:rFonts w:hint="eastAsia" w:ascii="仿宋" w:hAnsi="仿宋" w:eastAsia="仿宋"/>
          <w:b/>
          <w:color w:val="000000"/>
          <w:sz w:val="28"/>
        </w:rPr>
        <w:t>乙方：</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通讯地址：</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邮编：</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b/>
          <w:color w:val="000000"/>
          <w:sz w:val="28"/>
        </w:rPr>
        <w:t>联系电话：</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script"/>
    <w:pitch w:val="default"/>
    <w:sig w:usb0="00000000" w:usb1="00000000" w:usb2="00000016" w:usb3="00000000" w:csb0="0004000F" w:csb1="00000000"/>
  </w:font>
  <w:font w:name="Comic Sans MS">
    <w:altName w:val="演示新手书"/>
    <w:panose1 w:val="030F0702030302020204"/>
    <w:charset w:val="00"/>
    <w:family w:val="script"/>
    <w:pitch w:val="default"/>
    <w:sig w:usb0="00000000" w:usb1="00000000" w:usb2="00000000" w:usb3="00000000" w:csb0="2000009F" w:csb1="00000000"/>
  </w:font>
  <w:font w:name="创艺简粗黑">
    <w:altName w:val="黑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1"/>
        <w:szCs w:val="21"/>
      </w:rPr>
    </w:pPr>
    <w:r>
      <w:rPr>
        <w:rFonts w:hint="eastAsia"/>
        <w:sz w:val="21"/>
        <w:szCs w:val="2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382900"/>
    </w:sdtPr>
    <w:sdtEndPr>
      <w:rPr>
        <w:sz w:val="21"/>
        <w:szCs w:val="21"/>
      </w:rPr>
    </w:sdtEndPr>
    <w:sdtContent>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1299"/>
    <w:multiLevelType w:val="singleLevel"/>
    <w:tmpl w:val="5FD31299"/>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4"/>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26F8"/>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76F"/>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1D851EA"/>
    <w:rsid w:val="04496A8D"/>
    <w:rsid w:val="04A92EFB"/>
    <w:rsid w:val="06073F7B"/>
    <w:rsid w:val="063C7984"/>
    <w:rsid w:val="0746483B"/>
    <w:rsid w:val="08863135"/>
    <w:rsid w:val="0887732A"/>
    <w:rsid w:val="08F24976"/>
    <w:rsid w:val="0D011E9A"/>
    <w:rsid w:val="0DA45A57"/>
    <w:rsid w:val="0E7C2841"/>
    <w:rsid w:val="10F60B6D"/>
    <w:rsid w:val="110F0633"/>
    <w:rsid w:val="119F8603"/>
    <w:rsid w:val="14AC4673"/>
    <w:rsid w:val="164B539E"/>
    <w:rsid w:val="166846B7"/>
    <w:rsid w:val="16E55335"/>
    <w:rsid w:val="18B87CF8"/>
    <w:rsid w:val="18BF89E8"/>
    <w:rsid w:val="192004E9"/>
    <w:rsid w:val="19680122"/>
    <w:rsid w:val="1C0A2010"/>
    <w:rsid w:val="1CBA6C57"/>
    <w:rsid w:val="1E8525BC"/>
    <w:rsid w:val="252B5B23"/>
    <w:rsid w:val="25D7201B"/>
    <w:rsid w:val="26404604"/>
    <w:rsid w:val="27EBBBE8"/>
    <w:rsid w:val="27FA371D"/>
    <w:rsid w:val="2A616148"/>
    <w:rsid w:val="2B0F4172"/>
    <w:rsid w:val="2D860714"/>
    <w:rsid w:val="2E325E60"/>
    <w:rsid w:val="2EE60391"/>
    <w:rsid w:val="30277F2A"/>
    <w:rsid w:val="304F1F63"/>
    <w:rsid w:val="3331360D"/>
    <w:rsid w:val="355C6AAC"/>
    <w:rsid w:val="39704161"/>
    <w:rsid w:val="3D9A7F41"/>
    <w:rsid w:val="3DEDA6EC"/>
    <w:rsid w:val="3E252DAC"/>
    <w:rsid w:val="3E551214"/>
    <w:rsid w:val="3E573897"/>
    <w:rsid w:val="416B2C99"/>
    <w:rsid w:val="422A693C"/>
    <w:rsid w:val="42AB7602"/>
    <w:rsid w:val="43E15253"/>
    <w:rsid w:val="48B67764"/>
    <w:rsid w:val="48FD90B0"/>
    <w:rsid w:val="4BD10805"/>
    <w:rsid w:val="4BE30DB9"/>
    <w:rsid w:val="4C6B6F25"/>
    <w:rsid w:val="4CC455A4"/>
    <w:rsid w:val="506777E0"/>
    <w:rsid w:val="518A4A5C"/>
    <w:rsid w:val="52387F19"/>
    <w:rsid w:val="528F0412"/>
    <w:rsid w:val="52A5221D"/>
    <w:rsid w:val="534D0ED4"/>
    <w:rsid w:val="54400A2F"/>
    <w:rsid w:val="57507A3E"/>
    <w:rsid w:val="583B49CF"/>
    <w:rsid w:val="5A1A3A69"/>
    <w:rsid w:val="5AF330A6"/>
    <w:rsid w:val="5B72713F"/>
    <w:rsid w:val="5C9926FB"/>
    <w:rsid w:val="5D296FFC"/>
    <w:rsid w:val="5E7154C5"/>
    <w:rsid w:val="5E8DEE20"/>
    <w:rsid w:val="5E9B4C98"/>
    <w:rsid w:val="62A777E7"/>
    <w:rsid w:val="63041B84"/>
    <w:rsid w:val="647847F4"/>
    <w:rsid w:val="64C90DA3"/>
    <w:rsid w:val="65B14E57"/>
    <w:rsid w:val="67720F9E"/>
    <w:rsid w:val="6D3FBECC"/>
    <w:rsid w:val="6E2C538C"/>
    <w:rsid w:val="6F310B4F"/>
    <w:rsid w:val="710755D5"/>
    <w:rsid w:val="71140071"/>
    <w:rsid w:val="7150085A"/>
    <w:rsid w:val="7157740E"/>
    <w:rsid w:val="71FA35D1"/>
    <w:rsid w:val="747412C4"/>
    <w:rsid w:val="74773253"/>
    <w:rsid w:val="74AD411D"/>
    <w:rsid w:val="75960715"/>
    <w:rsid w:val="7750604E"/>
    <w:rsid w:val="785C5707"/>
    <w:rsid w:val="79525FD1"/>
    <w:rsid w:val="7BDE4C3F"/>
    <w:rsid w:val="7C2C52C7"/>
    <w:rsid w:val="7CFDA35E"/>
    <w:rsid w:val="7DDF4D4C"/>
    <w:rsid w:val="7E5236F7"/>
    <w:rsid w:val="7E68E1A2"/>
    <w:rsid w:val="7F1E0B63"/>
    <w:rsid w:val="7F2D7934"/>
    <w:rsid w:val="7FBE2F45"/>
    <w:rsid w:val="9EF3E68F"/>
    <w:rsid w:val="BFEACF1D"/>
    <w:rsid w:val="BFF7F133"/>
    <w:rsid w:val="BFFF832F"/>
    <w:rsid w:val="DDD621EE"/>
    <w:rsid w:val="DFBDB54F"/>
    <w:rsid w:val="DFD8D8AE"/>
    <w:rsid w:val="DFFE1D53"/>
    <w:rsid w:val="E46E4F31"/>
    <w:rsid w:val="EE8FC408"/>
    <w:rsid w:val="F2BF5893"/>
    <w:rsid w:val="F77FB4C6"/>
    <w:rsid w:val="FE596C2D"/>
    <w:rsid w:val="FEF6569E"/>
    <w:rsid w:val="FFF7112C"/>
    <w:rsid w:val="FFF9D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2"/>
    <w:qFormat/>
    <w:uiPriority w:val="0"/>
    <w:rPr>
      <w:rFonts w:ascii="Arial" w:hAnsi="Arial" w:cs="Arial"/>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spacing w:line="360" w:lineRule="auto"/>
      <w:jc w:val="left"/>
    </w:pPr>
    <w:rPr>
      <w:rFonts w:ascii="宋体" w:hAnsi="Comic Sans MS"/>
      <w:color w:val="000000"/>
      <w:szCs w:val="21"/>
      <w:lang w:val="zh-CN"/>
    </w:rPr>
  </w:style>
  <w:style w:type="character" w:customStyle="1" w:styleId="12">
    <w:name w:val="批注框文本 Char"/>
    <w:basedOn w:val="9"/>
    <w:link w:val="3"/>
    <w:qFormat/>
    <w:uiPriority w:val="0"/>
    <w:rPr>
      <w:rFonts w:ascii="Arial" w:hAnsi="Arial" w:cs="Arial"/>
      <w:kern w:val="2"/>
      <w:sz w:val="18"/>
      <w:szCs w:val="18"/>
    </w:rPr>
  </w:style>
  <w:style w:type="character" w:customStyle="1" w:styleId="13">
    <w:name w:val="页脚 Char"/>
    <w:basedOn w:val="9"/>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0</TotalTime>
  <ScaleCrop>false</ScaleCrop>
  <LinksUpToDate>false</LinksUpToDate>
  <CharactersWithSpaces>2861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2018-03-28T00:40:00Z</dcterms:created>
  <dc:creator>王红春</dc:creator>
  <cp:lastModifiedBy>liaoyongjian</cp:lastModifiedBy>
  <cp:lastPrinted>2024-11-19T23:22:00Z</cp:lastPrinted>
  <dcterms:modified xsi:type="dcterms:W3CDTF">2025-04-11T16:43:16Z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