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jc w:val="center"/>
        <w:textAlignment w:val="auto"/>
        <w:outlineLvl w:val="0"/>
        <w:rPr>
          <w:rFonts w:hint="eastAsia" w:ascii="方正小标宋简体" w:hAnsi="仿宋" w:eastAsia="方正小标宋简体" w:cs="Times New Roman"/>
          <w:b w:val="0"/>
          <w:bCs/>
          <w:color w:val="auto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仿宋" w:eastAsia="方正小标宋简体" w:cs="Times New Roman"/>
          <w:b w:val="0"/>
          <w:bCs/>
          <w:color w:val="auto"/>
          <w:kern w:val="44"/>
          <w:sz w:val="44"/>
          <w:szCs w:val="44"/>
          <w:lang w:val="en-US" w:eastAsia="zh-CN" w:bidi="ar-SA"/>
        </w:rPr>
        <w:t>坪山区碧岭街道2025年土地整备法律顾问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jc w:val="center"/>
        <w:textAlignment w:val="auto"/>
        <w:outlineLvl w:val="0"/>
        <w:rPr>
          <w:rFonts w:hint="eastAsia" w:ascii="方正小标宋简体" w:hAnsi="仿宋" w:eastAsia="方正小标宋简体" w:cs="Times New Roman"/>
          <w:b w:val="0"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 w:val="0"/>
          <w:bCs/>
          <w:color w:val="auto"/>
          <w:kern w:val="44"/>
          <w:sz w:val="44"/>
          <w:szCs w:val="44"/>
          <w:lang w:val="en-US" w:eastAsia="zh-CN" w:bidi="ar-SA"/>
        </w:rPr>
        <w:t>服务项目自行采购中标（成交）结果公告</w:t>
      </w:r>
    </w:p>
    <w:bookmarkEnd w:id="0"/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坪山区碧岭街道202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年土地整备法律顾问服务项目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PSBLTZ2024005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、投标供应商名称及报价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（一）广东化祥律师事务所，投标报价：308000元，综合得分：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92.6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（二）广东磐信律师事务所，投标报价：320000元，综合得分：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49.33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（三）北京大成（深圳）律师事务所，投标报价：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317200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元，综合得分：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baseline"/>
          <w:lang w:val="en-US" w:eastAsia="zh-CN"/>
        </w:rPr>
        <w:t>76.88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、候选中标供应商名单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广东化祥律师事务所。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中标（成交）信息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供应商名称：广东化祥律师事务所。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供应商地址：深圳市坪山区马峦街道坪环社区东环城路 4128号大万文化广场A栋1706室。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中标（成交）金额：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308000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、公告期限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自本公告发布之日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起2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黑体"/>
          <w:b w:val="0"/>
          <w:i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i w:val="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b w:val="0"/>
          <w:i w:val="0"/>
          <w:kern w:val="0"/>
          <w:sz w:val="32"/>
          <w:szCs w:val="32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联 系 人：张工。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联系方式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0755-28380875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联系地址：深圳市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坪山区碧岭街道同裕路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47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号2号楼401室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TIwZjFkOGEzZTBiM2ZiZDQyMDBjOWQwMGRiMTUifQ=="/>
  </w:docVars>
  <w:rsids>
    <w:rsidRoot w:val="00430B55"/>
    <w:rsid w:val="00040F29"/>
    <w:rsid w:val="00045F11"/>
    <w:rsid w:val="000801F4"/>
    <w:rsid w:val="000815E8"/>
    <w:rsid w:val="00093379"/>
    <w:rsid w:val="000A5B41"/>
    <w:rsid w:val="000D7D7C"/>
    <w:rsid w:val="000F3591"/>
    <w:rsid w:val="00104A74"/>
    <w:rsid w:val="00115AC7"/>
    <w:rsid w:val="00155EC9"/>
    <w:rsid w:val="00174B43"/>
    <w:rsid w:val="00217419"/>
    <w:rsid w:val="00223B06"/>
    <w:rsid w:val="00235A41"/>
    <w:rsid w:val="002D17E3"/>
    <w:rsid w:val="002E78E8"/>
    <w:rsid w:val="002F4CC6"/>
    <w:rsid w:val="002F7D23"/>
    <w:rsid w:val="003021D1"/>
    <w:rsid w:val="00322178"/>
    <w:rsid w:val="00327A23"/>
    <w:rsid w:val="00334C25"/>
    <w:rsid w:val="0037269B"/>
    <w:rsid w:val="003D66D2"/>
    <w:rsid w:val="003F61F4"/>
    <w:rsid w:val="00404D7D"/>
    <w:rsid w:val="00430B55"/>
    <w:rsid w:val="004662CB"/>
    <w:rsid w:val="00473E97"/>
    <w:rsid w:val="004808F2"/>
    <w:rsid w:val="004D455F"/>
    <w:rsid w:val="00573049"/>
    <w:rsid w:val="00576621"/>
    <w:rsid w:val="005C093E"/>
    <w:rsid w:val="005C5AF3"/>
    <w:rsid w:val="005F735A"/>
    <w:rsid w:val="006325EA"/>
    <w:rsid w:val="006337AF"/>
    <w:rsid w:val="006442EB"/>
    <w:rsid w:val="00654071"/>
    <w:rsid w:val="00654BFD"/>
    <w:rsid w:val="00683C3D"/>
    <w:rsid w:val="006C0C4A"/>
    <w:rsid w:val="006D3071"/>
    <w:rsid w:val="0071272F"/>
    <w:rsid w:val="0076373F"/>
    <w:rsid w:val="00777A20"/>
    <w:rsid w:val="007C2591"/>
    <w:rsid w:val="00837B6C"/>
    <w:rsid w:val="008930D8"/>
    <w:rsid w:val="008A3DDE"/>
    <w:rsid w:val="009127E4"/>
    <w:rsid w:val="00955E7A"/>
    <w:rsid w:val="009A63E2"/>
    <w:rsid w:val="009B0517"/>
    <w:rsid w:val="009E24D6"/>
    <w:rsid w:val="00A02956"/>
    <w:rsid w:val="00A04E2C"/>
    <w:rsid w:val="00A15294"/>
    <w:rsid w:val="00A21FD6"/>
    <w:rsid w:val="00A93813"/>
    <w:rsid w:val="00AB0337"/>
    <w:rsid w:val="00AB520B"/>
    <w:rsid w:val="00AC0773"/>
    <w:rsid w:val="00B00116"/>
    <w:rsid w:val="00B028F3"/>
    <w:rsid w:val="00B22240"/>
    <w:rsid w:val="00B517A2"/>
    <w:rsid w:val="00B56A3F"/>
    <w:rsid w:val="00BC5F13"/>
    <w:rsid w:val="00BD12B2"/>
    <w:rsid w:val="00C009CC"/>
    <w:rsid w:val="00C144C2"/>
    <w:rsid w:val="00C14C85"/>
    <w:rsid w:val="00C662FF"/>
    <w:rsid w:val="00CA4173"/>
    <w:rsid w:val="00CB000E"/>
    <w:rsid w:val="00CB25C8"/>
    <w:rsid w:val="00D502B8"/>
    <w:rsid w:val="00D5530F"/>
    <w:rsid w:val="00D6242C"/>
    <w:rsid w:val="00D65D02"/>
    <w:rsid w:val="00D67B1A"/>
    <w:rsid w:val="00DA63EC"/>
    <w:rsid w:val="00DC2E45"/>
    <w:rsid w:val="00DE7163"/>
    <w:rsid w:val="00DF0334"/>
    <w:rsid w:val="00E1422B"/>
    <w:rsid w:val="00E76A9A"/>
    <w:rsid w:val="00E80096"/>
    <w:rsid w:val="00EC2C7B"/>
    <w:rsid w:val="00EC320F"/>
    <w:rsid w:val="00EF1F85"/>
    <w:rsid w:val="00F830D2"/>
    <w:rsid w:val="00FA5FF8"/>
    <w:rsid w:val="00FE1D4A"/>
    <w:rsid w:val="00FE3960"/>
    <w:rsid w:val="09740012"/>
    <w:rsid w:val="0EFD592E"/>
    <w:rsid w:val="1D311DBE"/>
    <w:rsid w:val="1DAE4498"/>
    <w:rsid w:val="1E315A26"/>
    <w:rsid w:val="1E537319"/>
    <w:rsid w:val="1F693567"/>
    <w:rsid w:val="1FBFC309"/>
    <w:rsid w:val="23B07748"/>
    <w:rsid w:val="26F7A14D"/>
    <w:rsid w:val="2B287EEF"/>
    <w:rsid w:val="2F046D28"/>
    <w:rsid w:val="2F8E35FE"/>
    <w:rsid w:val="309A0C2E"/>
    <w:rsid w:val="354F5A15"/>
    <w:rsid w:val="35585A50"/>
    <w:rsid w:val="424362A7"/>
    <w:rsid w:val="43272DBB"/>
    <w:rsid w:val="435117C9"/>
    <w:rsid w:val="43BE4268"/>
    <w:rsid w:val="49BD1AB5"/>
    <w:rsid w:val="4A2E7440"/>
    <w:rsid w:val="51864592"/>
    <w:rsid w:val="53FB4DB7"/>
    <w:rsid w:val="5739480F"/>
    <w:rsid w:val="579404D4"/>
    <w:rsid w:val="5C1D216B"/>
    <w:rsid w:val="61D55AA5"/>
    <w:rsid w:val="631C5184"/>
    <w:rsid w:val="634F3B7E"/>
    <w:rsid w:val="637A65C2"/>
    <w:rsid w:val="65A96DEB"/>
    <w:rsid w:val="65D57BE0"/>
    <w:rsid w:val="6A9178D5"/>
    <w:rsid w:val="6A931E42"/>
    <w:rsid w:val="6AAF6C52"/>
    <w:rsid w:val="6E352070"/>
    <w:rsid w:val="708D543A"/>
    <w:rsid w:val="715F68DC"/>
    <w:rsid w:val="71D5160B"/>
    <w:rsid w:val="77B229AE"/>
    <w:rsid w:val="77D9BE1E"/>
    <w:rsid w:val="78357BC3"/>
    <w:rsid w:val="7DDE4BE2"/>
    <w:rsid w:val="7E7E3CFC"/>
    <w:rsid w:val="7F641657"/>
    <w:rsid w:val="7FEF1109"/>
    <w:rsid w:val="7FF5C091"/>
    <w:rsid w:val="9FBEB3F7"/>
    <w:rsid w:val="D7DDFEA6"/>
    <w:rsid w:val="FF5DFF61"/>
    <w:rsid w:val="FF878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 w:hAnsi="Calibri" w:eastAsia="宋体" w:cs="Times New Roman"/>
      <w:sz w:val="44"/>
    </w:rPr>
  </w:style>
  <w:style w:type="paragraph" w:styleId="6">
    <w:name w:val="Plain Text"/>
    <w:basedOn w:val="1"/>
    <w:link w:val="18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纯文本 Char"/>
    <w:basedOn w:val="15"/>
    <w:link w:val="6"/>
    <w:qFormat/>
    <w:uiPriority w:val="0"/>
    <w:rPr>
      <w:rFonts w:ascii="宋体" w:hAnsi="Courier New"/>
    </w:rPr>
  </w:style>
  <w:style w:type="character" w:customStyle="1" w:styleId="19">
    <w:name w:val="批注文字 Char"/>
    <w:basedOn w:val="15"/>
    <w:link w:val="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0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420</Characters>
  <Lines>8</Lines>
  <Paragraphs>2</Paragraphs>
  <TotalTime>12</TotalTime>
  <ScaleCrop>false</ScaleCrop>
  <LinksUpToDate>false</LinksUpToDate>
  <CharactersWithSpaces>421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2020-06-08T03:27:00Z</dcterms:created>
  <dc:creator>魏炫</dc:creator>
  <cp:lastModifiedBy>yan</cp:lastModifiedBy>
  <cp:lastPrinted>2024-12-03T17:15:00Z</cp:lastPrinted>
  <dcterms:modified xsi:type="dcterms:W3CDTF">2024-12-03T15:30:06Z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31AAF1DEBE4548D6AD1E294F01281388</vt:lpwstr>
  </property>
</Properties>
</file>