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 w:hAnsi="仿宋" w:eastAsia="仿宋" w:cs="宋体"/>
          <w:b/>
          <w:kern w:val="0"/>
          <w:sz w:val="44"/>
          <w:szCs w:val="44"/>
        </w:rPr>
      </w:pPr>
    </w:p>
    <w:p>
      <w:pPr>
        <w:widowControl/>
        <w:spacing w:line="360" w:lineRule="auto"/>
        <w:jc w:val="center"/>
        <w:rPr>
          <w:rFonts w:ascii="仿宋" w:hAnsi="仿宋" w:eastAsia="仿宋" w:cs="宋体"/>
          <w:b/>
          <w:kern w:val="0"/>
          <w:sz w:val="44"/>
          <w:szCs w:val="44"/>
        </w:rPr>
      </w:pPr>
    </w:p>
    <w:p>
      <w:pPr>
        <w:widowControl/>
        <w:spacing w:line="360" w:lineRule="auto"/>
        <w:jc w:val="center"/>
        <w:rPr>
          <w:rFonts w:ascii="仿宋" w:hAnsi="仿宋" w:eastAsia="仿宋" w:cs="宋体"/>
          <w:b/>
          <w:kern w:val="0"/>
          <w:sz w:val="44"/>
          <w:szCs w:val="44"/>
        </w:rPr>
      </w:pPr>
    </w:p>
    <w:p>
      <w:pPr>
        <w:widowControl/>
        <w:adjustRightInd w:val="0"/>
        <w:snapToGrid w:val="0"/>
        <w:spacing w:before="78" w:beforeLines="25" w:after="78" w:afterLines="25" w:line="440" w:lineRule="atLeast"/>
        <w:jc w:val="center"/>
        <w:rPr>
          <w:rFonts w:hint="eastAsia" w:asciiTheme="majorEastAsia" w:hAnsiTheme="majorEastAsia" w:eastAsiaTheme="majorEastAsia" w:cstheme="majorEastAsia"/>
          <w:b/>
          <w:kern w:val="0"/>
          <w:sz w:val="52"/>
          <w:szCs w:val="52"/>
          <w:highlight w:val="none"/>
        </w:rPr>
      </w:pPr>
      <w:r>
        <w:rPr>
          <w:rFonts w:hint="eastAsia" w:asciiTheme="majorEastAsia" w:hAnsiTheme="majorEastAsia" w:eastAsiaTheme="majorEastAsia" w:cstheme="majorEastAsia"/>
          <w:b/>
          <w:kern w:val="0"/>
          <w:sz w:val="52"/>
          <w:szCs w:val="52"/>
          <w:lang w:eastAsia="zh-CN"/>
        </w:rPr>
        <w:t>坪山区</w:t>
      </w:r>
      <w:r>
        <w:rPr>
          <w:rFonts w:hint="eastAsia" w:asciiTheme="majorEastAsia" w:hAnsiTheme="majorEastAsia" w:eastAsiaTheme="majorEastAsia" w:cstheme="majorEastAsia"/>
          <w:b/>
          <w:kern w:val="0"/>
          <w:sz w:val="52"/>
          <w:szCs w:val="52"/>
        </w:rPr>
        <w:t>碧岭街道202</w:t>
      </w:r>
      <w:r>
        <w:rPr>
          <w:rFonts w:hint="eastAsia" w:asciiTheme="majorEastAsia" w:hAnsiTheme="majorEastAsia" w:eastAsiaTheme="majorEastAsia" w:cstheme="majorEastAsia"/>
          <w:b/>
          <w:kern w:val="0"/>
          <w:sz w:val="52"/>
          <w:szCs w:val="52"/>
          <w:lang w:val="en-US" w:eastAsia="zh-CN"/>
        </w:rPr>
        <w:t>5</w:t>
      </w:r>
      <w:r>
        <w:rPr>
          <w:rFonts w:hint="eastAsia" w:asciiTheme="majorEastAsia" w:hAnsiTheme="majorEastAsia" w:eastAsiaTheme="majorEastAsia" w:cstheme="majorEastAsia"/>
          <w:b/>
          <w:kern w:val="0"/>
          <w:sz w:val="52"/>
          <w:szCs w:val="52"/>
        </w:rPr>
        <w:t>年土</w:t>
      </w:r>
      <w:r>
        <w:rPr>
          <w:rFonts w:hint="eastAsia" w:asciiTheme="majorEastAsia" w:hAnsiTheme="majorEastAsia" w:eastAsiaTheme="majorEastAsia" w:cstheme="majorEastAsia"/>
          <w:b/>
          <w:kern w:val="0"/>
          <w:sz w:val="52"/>
          <w:szCs w:val="52"/>
          <w:highlight w:val="none"/>
        </w:rPr>
        <w:t>地整备</w:t>
      </w:r>
    </w:p>
    <w:p>
      <w:pPr>
        <w:widowControl/>
        <w:adjustRightInd w:val="0"/>
        <w:snapToGrid w:val="0"/>
        <w:spacing w:before="78" w:beforeLines="25" w:after="78" w:afterLines="25" w:line="440" w:lineRule="atLeast"/>
        <w:jc w:val="center"/>
        <w:rPr>
          <w:rFonts w:asciiTheme="majorEastAsia" w:hAnsiTheme="majorEastAsia" w:eastAsiaTheme="majorEastAsia" w:cstheme="majorEastAsia"/>
          <w:b/>
          <w:kern w:val="0"/>
          <w:sz w:val="52"/>
          <w:szCs w:val="52"/>
        </w:rPr>
      </w:pPr>
      <w:r>
        <w:rPr>
          <w:rFonts w:hint="eastAsia" w:asciiTheme="majorEastAsia" w:hAnsiTheme="majorEastAsia" w:eastAsiaTheme="majorEastAsia" w:cstheme="majorEastAsia"/>
          <w:b/>
          <w:kern w:val="0"/>
          <w:sz w:val="52"/>
          <w:szCs w:val="52"/>
          <w:highlight w:val="none"/>
        </w:rPr>
        <w:t>法律顾问服务项目</w:t>
      </w:r>
      <w:r>
        <w:rPr>
          <w:rFonts w:hint="eastAsia" w:asciiTheme="majorEastAsia" w:hAnsiTheme="majorEastAsia" w:eastAsiaTheme="majorEastAsia" w:cstheme="majorEastAsia"/>
          <w:b/>
          <w:kern w:val="0"/>
          <w:sz w:val="52"/>
          <w:szCs w:val="52"/>
          <w:highlight w:val="none"/>
          <w:lang w:eastAsia="zh-CN"/>
        </w:rPr>
        <w:t>自行</w:t>
      </w:r>
      <w:r>
        <w:rPr>
          <w:rFonts w:hint="eastAsia" w:asciiTheme="majorEastAsia" w:hAnsiTheme="majorEastAsia" w:eastAsiaTheme="majorEastAsia" w:cstheme="majorEastAsia"/>
          <w:b/>
          <w:kern w:val="0"/>
          <w:sz w:val="52"/>
          <w:szCs w:val="52"/>
          <w:highlight w:val="none"/>
        </w:rPr>
        <w:t>采</w:t>
      </w:r>
      <w:r>
        <w:rPr>
          <w:rFonts w:hint="eastAsia" w:asciiTheme="majorEastAsia" w:hAnsiTheme="majorEastAsia" w:eastAsiaTheme="majorEastAsia" w:cstheme="majorEastAsia"/>
          <w:b/>
          <w:kern w:val="0"/>
          <w:sz w:val="52"/>
          <w:szCs w:val="52"/>
        </w:rPr>
        <w:t>购需求</w:t>
      </w:r>
    </w:p>
    <w:p>
      <w:pPr>
        <w:widowControl/>
        <w:adjustRightInd w:val="0"/>
        <w:snapToGrid w:val="0"/>
        <w:spacing w:line="360" w:lineRule="atLeast"/>
        <w:ind w:firstLine="960" w:firstLineChars="200"/>
        <w:jc w:val="center"/>
        <w:rPr>
          <w:rFonts w:asciiTheme="majorEastAsia" w:hAnsiTheme="majorEastAsia" w:eastAsiaTheme="majorEastAsia" w:cstheme="majorEastAsia"/>
          <w:kern w:val="0"/>
          <w:sz w:val="48"/>
          <w:szCs w:val="48"/>
        </w:rPr>
      </w:pPr>
    </w:p>
    <w:p>
      <w:pPr>
        <w:widowControl/>
        <w:spacing w:line="360" w:lineRule="auto"/>
        <w:ind w:firstLine="960" w:firstLineChars="200"/>
        <w:jc w:val="left"/>
        <w:rPr>
          <w:rFonts w:ascii="仿宋" w:hAnsi="仿宋" w:eastAsia="仿宋" w:cs="宋体"/>
          <w:kern w:val="0"/>
          <w:sz w:val="48"/>
          <w:szCs w:val="48"/>
        </w:rPr>
      </w:pPr>
    </w:p>
    <w:p>
      <w:pPr>
        <w:widowControl/>
        <w:spacing w:line="360" w:lineRule="auto"/>
        <w:rPr>
          <w:rFonts w:ascii="仿宋" w:hAnsi="仿宋" w:eastAsia="仿宋" w:cs="楷体"/>
          <w:spacing w:val="-20"/>
          <w:kern w:val="0"/>
          <w:sz w:val="28"/>
          <w:szCs w:val="28"/>
        </w:rPr>
      </w:pPr>
    </w:p>
    <w:p>
      <w:pPr>
        <w:widowControl/>
        <w:spacing w:line="360" w:lineRule="auto"/>
        <w:rPr>
          <w:rFonts w:ascii="仿宋" w:hAnsi="仿宋" w:eastAsia="仿宋" w:cs="楷体"/>
          <w:spacing w:val="-20"/>
          <w:kern w:val="0"/>
          <w:sz w:val="28"/>
          <w:szCs w:val="28"/>
        </w:rPr>
      </w:pPr>
    </w:p>
    <w:p>
      <w:pPr>
        <w:widowControl/>
        <w:spacing w:line="360" w:lineRule="auto"/>
        <w:rPr>
          <w:rFonts w:ascii="仿宋" w:hAnsi="仿宋" w:eastAsia="仿宋" w:cs="楷体"/>
          <w:spacing w:val="-20"/>
          <w:kern w:val="0"/>
          <w:sz w:val="28"/>
          <w:szCs w:val="28"/>
        </w:rPr>
      </w:pPr>
    </w:p>
    <w:p>
      <w:pPr>
        <w:widowControl/>
        <w:spacing w:line="360" w:lineRule="auto"/>
        <w:rPr>
          <w:rFonts w:ascii="仿宋" w:hAnsi="仿宋" w:eastAsia="仿宋" w:cs="宋体"/>
          <w:spacing w:val="-20"/>
          <w:kern w:val="0"/>
          <w:sz w:val="32"/>
          <w:szCs w:val="32"/>
          <w:u w:val="single"/>
        </w:rPr>
      </w:pPr>
      <w:r>
        <w:rPr>
          <w:rFonts w:hint="eastAsia" w:ascii="仿宋" w:hAnsi="仿宋" w:eastAsia="仿宋" w:cs="宋体"/>
          <w:b/>
          <w:bCs/>
          <w:spacing w:val="-20"/>
          <w:kern w:val="0"/>
          <w:sz w:val="32"/>
          <w:szCs w:val="32"/>
        </w:rPr>
        <w:t>项目类型：</w:t>
      </w:r>
      <w:r>
        <w:rPr>
          <w:rFonts w:hint="eastAsia" w:ascii="仿宋" w:hAnsi="仿宋" w:eastAsia="仿宋" w:cs="宋体"/>
          <w:spacing w:val="-20"/>
          <w:kern w:val="0"/>
          <w:sz w:val="32"/>
          <w:szCs w:val="32"/>
          <w:u w:val="single"/>
        </w:rPr>
        <w:t xml:space="preserve">                    服务类                              </w:t>
      </w:r>
    </w:p>
    <w:p>
      <w:pPr>
        <w:widowControl/>
        <w:spacing w:line="360" w:lineRule="auto"/>
        <w:ind w:left="281" w:hanging="281" w:hangingChars="100"/>
        <w:rPr>
          <w:rFonts w:ascii="仿宋" w:hAnsi="仿宋" w:eastAsia="仿宋" w:cs="宋体"/>
          <w:spacing w:val="-20"/>
          <w:kern w:val="0"/>
          <w:sz w:val="32"/>
          <w:szCs w:val="32"/>
          <w:u w:val="single"/>
        </w:rPr>
      </w:pPr>
      <w:r>
        <w:rPr>
          <w:rFonts w:hint="eastAsia" w:ascii="仿宋" w:hAnsi="仿宋" w:eastAsia="仿宋" w:cs="宋体"/>
          <w:b/>
          <w:bCs/>
          <w:spacing w:val="-20"/>
          <w:kern w:val="0"/>
          <w:sz w:val="32"/>
          <w:szCs w:val="32"/>
        </w:rPr>
        <w:t>项目名称：</w:t>
      </w:r>
      <w:r>
        <w:rPr>
          <w:rFonts w:hint="eastAsia" w:ascii="仿宋" w:hAnsi="仿宋" w:eastAsia="仿宋" w:cs="宋体"/>
          <w:spacing w:val="-20"/>
          <w:kern w:val="0"/>
          <w:sz w:val="32"/>
          <w:szCs w:val="32"/>
          <w:u w:val="single"/>
        </w:rPr>
        <w:t xml:space="preserve">    </w:t>
      </w:r>
      <w:r>
        <w:rPr>
          <w:rFonts w:hint="eastAsia" w:ascii="仿宋" w:hAnsi="仿宋" w:eastAsia="仿宋" w:cs="宋体"/>
          <w:spacing w:val="-20"/>
          <w:kern w:val="0"/>
          <w:sz w:val="32"/>
          <w:szCs w:val="32"/>
          <w:u w:val="single"/>
          <w:lang w:eastAsia="zh-CN"/>
        </w:rPr>
        <w:t>坪山区</w:t>
      </w:r>
      <w:r>
        <w:rPr>
          <w:rFonts w:hint="eastAsia" w:ascii="仿宋" w:hAnsi="仿宋" w:eastAsia="仿宋" w:cs="宋体"/>
          <w:spacing w:val="-20"/>
          <w:kern w:val="0"/>
          <w:sz w:val="32"/>
          <w:szCs w:val="32"/>
          <w:u w:val="single"/>
        </w:rPr>
        <w:t>碧岭街道202</w:t>
      </w:r>
      <w:r>
        <w:rPr>
          <w:rFonts w:hint="eastAsia" w:ascii="仿宋" w:hAnsi="仿宋" w:eastAsia="仿宋" w:cs="宋体"/>
          <w:spacing w:val="-20"/>
          <w:kern w:val="0"/>
          <w:sz w:val="32"/>
          <w:szCs w:val="32"/>
          <w:u w:val="single"/>
          <w:lang w:val="en-US" w:eastAsia="zh-CN"/>
        </w:rPr>
        <w:t>5</w:t>
      </w:r>
      <w:r>
        <w:rPr>
          <w:rFonts w:hint="eastAsia" w:ascii="仿宋" w:hAnsi="仿宋" w:eastAsia="仿宋" w:cs="宋体"/>
          <w:spacing w:val="-20"/>
          <w:kern w:val="0"/>
          <w:sz w:val="32"/>
          <w:szCs w:val="32"/>
          <w:u w:val="single"/>
        </w:rPr>
        <w:t xml:space="preserve">年土地整备法律顾问服务项目       </w:t>
      </w:r>
    </w:p>
    <w:p>
      <w:pPr>
        <w:widowControl/>
        <w:spacing w:line="360" w:lineRule="auto"/>
        <w:ind w:left="281" w:hanging="281" w:hangingChars="100"/>
        <w:rPr>
          <w:rFonts w:ascii="仿宋" w:hAnsi="仿宋" w:eastAsia="仿宋" w:cs="仿宋"/>
          <w:spacing w:val="-20"/>
          <w:kern w:val="0"/>
          <w:sz w:val="32"/>
          <w:szCs w:val="32"/>
          <w:u w:val="single"/>
        </w:rPr>
      </w:pPr>
      <w:r>
        <w:rPr>
          <w:rFonts w:hint="eastAsia" w:ascii="仿宋" w:hAnsi="仿宋" w:eastAsia="仿宋" w:cs="宋体"/>
          <w:b/>
          <w:bCs/>
          <w:spacing w:val="-20"/>
          <w:kern w:val="0"/>
          <w:sz w:val="32"/>
          <w:szCs w:val="32"/>
        </w:rPr>
        <w:t>项目编号：</w:t>
      </w:r>
      <w:r>
        <w:rPr>
          <w:rFonts w:hint="eastAsia" w:ascii="仿宋" w:hAnsi="仿宋" w:eastAsia="仿宋" w:cs="宋体"/>
          <w:spacing w:val="-20"/>
          <w:kern w:val="0"/>
          <w:sz w:val="32"/>
          <w:szCs w:val="32"/>
          <w:u w:val="single"/>
        </w:rPr>
        <w:t xml:space="preserve"> </w:t>
      </w:r>
      <w:r>
        <w:rPr>
          <w:rFonts w:hint="eastAsia" w:ascii="仿宋" w:hAnsi="仿宋" w:eastAsia="仿宋" w:cs="仿宋"/>
          <w:spacing w:val="-20"/>
          <w:kern w:val="0"/>
          <w:sz w:val="32"/>
          <w:szCs w:val="32"/>
          <w:u w:val="single"/>
        </w:rPr>
        <w:t xml:space="preserve">            </w:t>
      </w:r>
      <w:r>
        <w:rPr>
          <w:rFonts w:hint="eastAsia" w:ascii="仿宋" w:hAnsi="仿宋" w:eastAsia="仿宋" w:cs="仿宋"/>
          <w:spacing w:val="-20"/>
          <w:kern w:val="0"/>
          <w:sz w:val="32"/>
          <w:szCs w:val="32"/>
          <w:highlight w:val="none"/>
          <w:u w:val="single"/>
        </w:rPr>
        <w:t xml:space="preserve">    </w:t>
      </w:r>
      <w:r>
        <w:rPr>
          <w:rFonts w:hint="default" w:ascii="仿宋" w:hAnsi="仿宋" w:eastAsia="仿宋" w:cs="仿宋"/>
          <w:spacing w:val="-20"/>
          <w:kern w:val="0"/>
          <w:sz w:val="32"/>
          <w:szCs w:val="32"/>
          <w:highlight w:val="none"/>
          <w:u w:val="single"/>
          <w:lang w:val="en"/>
        </w:rPr>
        <w:t>PSBLTZ202</w:t>
      </w:r>
      <w:r>
        <w:rPr>
          <w:rFonts w:hint="eastAsia" w:ascii="仿宋" w:hAnsi="仿宋" w:eastAsia="仿宋" w:cs="仿宋"/>
          <w:spacing w:val="-20"/>
          <w:kern w:val="0"/>
          <w:sz w:val="32"/>
          <w:szCs w:val="32"/>
          <w:highlight w:val="none"/>
          <w:u w:val="single"/>
          <w:lang w:val="en-US" w:eastAsia="zh-CN"/>
        </w:rPr>
        <w:t>4</w:t>
      </w:r>
      <w:r>
        <w:rPr>
          <w:rFonts w:hint="default" w:ascii="仿宋" w:hAnsi="仿宋" w:eastAsia="仿宋" w:cs="仿宋"/>
          <w:spacing w:val="-20"/>
          <w:kern w:val="0"/>
          <w:sz w:val="32"/>
          <w:szCs w:val="32"/>
          <w:highlight w:val="none"/>
          <w:u w:val="single"/>
          <w:lang w:val="en"/>
        </w:rPr>
        <w:t>00</w:t>
      </w:r>
      <w:r>
        <w:rPr>
          <w:rFonts w:hint="eastAsia" w:ascii="仿宋" w:hAnsi="仿宋" w:eastAsia="仿宋" w:cs="仿宋"/>
          <w:spacing w:val="-20"/>
          <w:kern w:val="0"/>
          <w:sz w:val="32"/>
          <w:szCs w:val="32"/>
          <w:highlight w:val="none"/>
          <w:u w:val="single"/>
          <w:lang w:val="en-US" w:eastAsia="zh-CN"/>
        </w:rPr>
        <w:t>5</w:t>
      </w:r>
      <w:r>
        <w:rPr>
          <w:rFonts w:hint="eastAsia" w:ascii="仿宋" w:hAnsi="仿宋" w:eastAsia="仿宋" w:cs="仿宋"/>
          <w:spacing w:val="-20"/>
          <w:kern w:val="0"/>
          <w:sz w:val="32"/>
          <w:szCs w:val="32"/>
          <w:highlight w:val="none"/>
          <w:u w:val="single"/>
        </w:rPr>
        <w:t xml:space="preserve">   </w:t>
      </w:r>
      <w:r>
        <w:rPr>
          <w:rFonts w:hint="eastAsia" w:ascii="仿宋" w:hAnsi="仿宋" w:eastAsia="仿宋" w:cs="仿宋"/>
          <w:spacing w:val="-20"/>
          <w:kern w:val="0"/>
          <w:sz w:val="32"/>
          <w:szCs w:val="32"/>
          <w:u w:val="single"/>
        </w:rPr>
        <w:t xml:space="preserve">                      </w:t>
      </w:r>
    </w:p>
    <w:p>
      <w:pPr>
        <w:widowControl/>
        <w:spacing w:line="360" w:lineRule="auto"/>
        <w:ind w:firstLine="482" w:firstLineChars="200"/>
        <w:rPr>
          <w:rFonts w:ascii="仿宋" w:hAnsi="仿宋" w:eastAsia="仿宋" w:cs="宋体"/>
          <w:b/>
          <w:bCs/>
          <w:spacing w:val="-20"/>
          <w:kern w:val="0"/>
          <w:sz w:val="28"/>
          <w:szCs w:val="28"/>
        </w:rPr>
      </w:pPr>
    </w:p>
    <w:p>
      <w:pPr>
        <w:widowControl/>
        <w:spacing w:line="360" w:lineRule="auto"/>
        <w:jc w:val="left"/>
        <w:rPr>
          <w:rFonts w:ascii="仿宋" w:hAnsi="仿宋" w:eastAsia="仿宋" w:cs="宋体"/>
          <w:kern w:val="0"/>
          <w:sz w:val="28"/>
          <w:szCs w:val="28"/>
        </w:rPr>
      </w:pPr>
    </w:p>
    <w:p>
      <w:pPr>
        <w:widowControl/>
        <w:spacing w:line="360" w:lineRule="auto"/>
        <w:ind w:firstLine="560" w:firstLineChars="200"/>
        <w:jc w:val="left"/>
        <w:rPr>
          <w:rFonts w:ascii="仿宋" w:hAnsi="仿宋" w:eastAsia="仿宋" w:cs="宋体"/>
          <w:kern w:val="0"/>
          <w:sz w:val="28"/>
          <w:szCs w:val="28"/>
        </w:rPr>
      </w:pPr>
    </w:p>
    <w:p>
      <w:pPr>
        <w:widowControl/>
        <w:spacing w:line="360" w:lineRule="auto"/>
        <w:jc w:val="center"/>
        <w:rPr>
          <w:rFonts w:ascii="仿宋" w:hAnsi="仿宋" w:eastAsia="仿宋" w:cs="宋体"/>
          <w:spacing w:val="-20"/>
          <w:kern w:val="0"/>
          <w:sz w:val="32"/>
          <w:szCs w:val="32"/>
          <w:u w:val="single"/>
        </w:rPr>
      </w:pPr>
    </w:p>
    <w:p>
      <w:pPr>
        <w:widowControl/>
        <w:spacing w:line="360" w:lineRule="auto"/>
        <w:jc w:val="center"/>
        <w:rPr>
          <w:rFonts w:ascii="仿宋" w:hAnsi="仿宋" w:eastAsia="仿宋" w:cs="宋体"/>
          <w:spacing w:val="-20"/>
          <w:kern w:val="0"/>
          <w:sz w:val="32"/>
          <w:szCs w:val="32"/>
          <w:u w:val="single"/>
        </w:rPr>
        <w:sectPr>
          <w:pgSz w:w="11906" w:h="16838"/>
          <w:pgMar w:top="1440" w:right="1800" w:bottom="1440" w:left="1800" w:header="851" w:footer="992" w:gutter="0"/>
          <w:cols w:space="425" w:num="1"/>
          <w:docGrid w:type="lines" w:linePitch="312" w:charSpace="0"/>
        </w:sectPr>
      </w:pPr>
      <w:r>
        <w:rPr>
          <w:rFonts w:hint="eastAsia" w:ascii="仿宋" w:hAnsi="仿宋" w:eastAsia="仿宋" w:cs="宋体"/>
          <w:spacing w:val="-20"/>
          <w:kern w:val="0"/>
          <w:sz w:val="32"/>
          <w:szCs w:val="32"/>
        </w:rPr>
        <w:t>二〇二</w:t>
      </w:r>
      <w:r>
        <w:rPr>
          <w:rFonts w:hint="eastAsia" w:ascii="仿宋" w:hAnsi="仿宋" w:eastAsia="仿宋" w:cs="宋体"/>
          <w:spacing w:val="-20"/>
          <w:kern w:val="0"/>
          <w:sz w:val="32"/>
          <w:szCs w:val="32"/>
          <w:lang w:val="en-US" w:eastAsia="zh-CN"/>
        </w:rPr>
        <w:t>四</w:t>
      </w:r>
      <w:r>
        <w:rPr>
          <w:rFonts w:hint="eastAsia" w:ascii="仿宋" w:hAnsi="仿宋" w:eastAsia="仿宋" w:cs="宋体"/>
          <w:spacing w:val="-20"/>
          <w:kern w:val="0"/>
          <w:sz w:val="32"/>
          <w:szCs w:val="32"/>
        </w:rPr>
        <w:t>年</w:t>
      </w:r>
      <w:r>
        <w:rPr>
          <w:rFonts w:hint="eastAsia" w:ascii="仿宋" w:hAnsi="仿宋" w:eastAsia="仿宋" w:cs="宋体"/>
          <w:spacing w:val="-20"/>
          <w:kern w:val="0"/>
          <w:sz w:val="32"/>
          <w:szCs w:val="32"/>
          <w:lang w:eastAsia="zh-CN"/>
        </w:rPr>
        <w:t>十一</w:t>
      </w:r>
      <w:r>
        <w:rPr>
          <w:rFonts w:hint="eastAsia" w:ascii="仿宋" w:hAnsi="仿宋" w:eastAsia="仿宋" w:cs="宋体"/>
          <w:spacing w:val="-20"/>
          <w:kern w:val="0"/>
          <w:sz w:val="32"/>
          <w:szCs w:val="32"/>
        </w:rPr>
        <w:t>月</w:t>
      </w:r>
      <w:r>
        <w:rPr>
          <w:rFonts w:hint="eastAsia" w:ascii="仿宋" w:hAnsi="仿宋" w:eastAsia="仿宋" w:cs="宋体"/>
          <w:spacing w:val="-20"/>
          <w:kern w:val="0"/>
          <w:sz w:val="32"/>
          <w:szCs w:val="32"/>
          <w:lang w:val="en-US" w:eastAsia="zh-CN"/>
        </w:rPr>
        <w:t>二十五</w:t>
      </w:r>
      <w:r>
        <w:rPr>
          <w:rFonts w:hint="eastAsia" w:ascii="仿宋" w:hAnsi="仿宋" w:eastAsia="仿宋" w:cs="宋体"/>
          <w:spacing w:val="-20"/>
          <w:kern w:val="0"/>
          <w:sz w:val="32"/>
          <w:szCs w:val="32"/>
        </w:rPr>
        <w:t>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坪山区</w:t>
      </w:r>
      <w:r>
        <w:rPr>
          <w:rFonts w:hint="eastAsia" w:ascii="方正小标宋简体" w:hAnsi="方正小标宋简体" w:eastAsia="方正小标宋简体" w:cs="方正小标宋简体"/>
          <w:sz w:val="44"/>
          <w:szCs w:val="44"/>
        </w:rPr>
        <w:t>碧岭街道202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年土地整备法律顾问服务项目</w:t>
      </w:r>
      <w:r>
        <w:rPr>
          <w:rFonts w:hint="eastAsia" w:ascii="方正小标宋简体" w:hAnsi="方正小标宋简体" w:eastAsia="方正小标宋简体" w:cs="方正小标宋简体"/>
          <w:sz w:val="44"/>
          <w:szCs w:val="44"/>
          <w:lang w:eastAsia="zh-CN"/>
        </w:rPr>
        <w:t>自行</w:t>
      </w:r>
      <w:r>
        <w:rPr>
          <w:rFonts w:hint="eastAsia" w:ascii="方正小标宋简体" w:hAnsi="方正小标宋简体" w:eastAsia="方正小标宋简体" w:cs="方正小标宋简体"/>
          <w:sz w:val="44"/>
          <w:szCs w:val="44"/>
        </w:rPr>
        <w:t>采购需求</w:t>
      </w:r>
    </w:p>
    <w:p>
      <w:pPr>
        <w:keepNext w:val="0"/>
        <w:keepLines w:val="0"/>
        <w:pageBreakBefore w:val="0"/>
        <w:kinsoku/>
        <w:wordWrap/>
        <w:overflowPunct/>
        <w:topLinePunct w:val="0"/>
        <w:autoSpaceDE/>
        <w:autoSpaceDN/>
        <w:bidi w:val="0"/>
        <w:spacing w:line="560" w:lineRule="exact"/>
        <w:ind w:firstLine="640" w:firstLineChars="200"/>
        <w:textAlignment w:val="auto"/>
        <w:outlineLvl w:val="0"/>
        <w:rPr>
          <w:rFonts w:hint="eastAsia" w:ascii="黑体" w:hAnsi="黑体" w:eastAsia="黑体" w:cs="黑体"/>
          <w:bCs/>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outlineLvl w:val="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一、采购项目概况</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（一）项目简介：为妥善解决实施土地整备及开展历史遗留问题处置过程中涉及的各项法律问题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避免</w:t>
      </w:r>
      <w:r>
        <w:rPr>
          <w:rFonts w:hint="eastAsia" w:ascii="方正仿宋_GBK" w:hAnsi="方正仿宋_GBK" w:eastAsia="方正仿宋_GBK" w:cs="方正仿宋_GBK"/>
          <w:sz w:val="32"/>
          <w:szCs w:val="32"/>
          <w:lang w:eastAsia="zh-CN"/>
        </w:rPr>
        <w:t>及减少</w:t>
      </w:r>
      <w:r>
        <w:rPr>
          <w:rFonts w:hint="eastAsia" w:ascii="方正仿宋_GBK" w:hAnsi="方正仿宋_GBK" w:eastAsia="方正仿宋_GBK" w:cs="方正仿宋_GBK"/>
          <w:sz w:val="32"/>
          <w:szCs w:val="32"/>
        </w:rPr>
        <w:t>制造矛盾</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排除不必要的法律风险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碧岭街道</w:t>
      </w:r>
      <w:r>
        <w:rPr>
          <w:rFonts w:hint="eastAsia" w:ascii="方正仿宋_GBK" w:hAnsi="方正仿宋_GBK" w:eastAsia="方正仿宋_GBK" w:cs="方正仿宋_GBK"/>
          <w:sz w:val="32"/>
          <w:szCs w:val="32"/>
          <w:lang w:eastAsia="zh-CN"/>
        </w:rPr>
        <w:t>拟在</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年聘请一家专业的律师事务所为城市更新和土地整备部相关工作提供法律服务。</w:t>
      </w:r>
    </w:p>
    <w:p>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（二）采购项目名称：</w:t>
      </w:r>
      <w:r>
        <w:rPr>
          <w:rFonts w:hint="eastAsia" w:ascii="方正仿宋_GBK" w:hAnsi="方正仿宋_GBK" w:eastAsia="方正仿宋_GBK" w:cs="方正仿宋_GBK"/>
          <w:sz w:val="32"/>
          <w:szCs w:val="32"/>
          <w:lang w:eastAsia="zh-CN"/>
        </w:rPr>
        <w:t>坪山区</w:t>
      </w:r>
      <w:r>
        <w:rPr>
          <w:rFonts w:hint="eastAsia" w:ascii="方正仿宋_GBK" w:hAnsi="方正仿宋_GBK" w:eastAsia="方正仿宋_GBK" w:cs="方正仿宋_GBK"/>
          <w:sz w:val="32"/>
          <w:szCs w:val="32"/>
        </w:rPr>
        <w:t>碧岭街道202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年土地整备法律顾问服务项目（项目编号：</w:t>
      </w:r>
      <w:r>
        <w:rPr>
          <w:rFonts w:hint="default" w:ascii="仿宋" w:hAnsi="仿宋" w:eastAsia="仿宋" w:cs="仿宋"/>
          <w:spacing w:val="-20"/>
          <w:kern w:val="0"/>
          <w:sz w:val="32"/>
          <w:szCs w:val="32"/>
          <w:highlight w:val="none"/>
          <w:u w:val="none"/>
          <w:lang w:val="en"/>
        </w:rPr>
        <w:t>PSBLTZ202</w:t>
      </w:r>
      <w:r>
        <w:rPr>
          <w:rFonts w:hint="eastAsia" w:ascii="仿宋" w:hAnsi="仿宋" w:eastAsia="仿宋" w:cs="仿宋"/>
          <w:spacing w:val="-20"/>
          <w:kern w:val="0"/>
          <w:sz w:val="32"/>
          <w:szCs w:val="32"/>
          <w:highlight w:val="none"/>
          <w:u w:val="none"/>
          <w:lang w:val="en-US" w:eastAsia="zh-CN"/>
        </w:rPr>
        <w:t>4</w:t>
      </w:r>
      <w:r>
        <w:rPr>
          <w:rFonts w:hint="default" w:ascii="仿宋" w:hAnsi="仿宋" w:eastAsia="仿宋" w:cs="仿宋"/>
          <w:spacing w:val="-20"/>
          <w:kern w:val="0"/>
          <w:sz w:val="32"/>
          <w:szCs w:val="32"/>
          <w:highlight w:val="none"/>
          <w:u w:val="none"/>
          <w:lang w:val="en"/>
        </w:rPr>
        <w:t>00</w:t>
      </w:r>
      <w:r>
        <w:rPr>
          <w:rFonts w:hint="eastAsia" w:ascii="仿宋" w:hAnsi="仿宋" w:eastAsia="仿宋" w:cs="仿宋"/>
          <w:spacing w:val="-20"/>
          <w:kern w:val="0"/>
          <w:sz w:val="32"/>
          <w:szCs w:val="32"/>
          <w:highlight w:val="none"/>
          <w:u w:val="none"/>
          <w:lang w:val="en-US" w:eastAsia="zh-CN"/>
        </w:rPr>
        <w:t>5</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（三）采购方式：公开招标。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预算金额：32万元（大写人民币叁拾贰万元整）。报价应低于该预算金额，采购小组认为投标人的报价明显低于其他通过符合性审查投标人的报价，有可能影响服务质量或者不能诚信履约的，应当要求其在评标现场合理的时间内提供书面说明，必要时提交相关证明材料；投标人不能证明其报价合理性的，采购小组应当将其作为无效投标处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推荐候选人名单和满足开标条件的数量：该项目中标候选人的数量设置为1名，采购小组将按评标总得分由高到低的排名顺序，推荐第1名投标人为中标候选人。该项目满足开标条件的投标人数量设置为不少于3家，开标前的投标人数量或经过采购小组对投标文件进行资格性、符合性审查少于此要求的，将予以废标。</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（六）评标定标方法：根据《政府采购货物和服务招标投标管理办法》（财政部令第87号）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《碧岭街道办事处政府采购管理办法（修订）》（坪碧发</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2021</w:t>
      </w:r>
      <w:r>
        <w:rPr>
          <w:rFonts w:hint="default"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3号）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《碧岭街道办事处土地整备采购管理办法（2023修</w:t>
      </w:r>
      <w:r>
        <w:rPr>
          <w:rFonts w:hint="eastAsia" w:ascii="方正仿宋_GBK" w:hAnsi="方正仿宋_GBK" w:eastAsia="方正仿宋_GBK" w:cs="方正仿宋_GBK"/>
          <w:sz w:val="32"/>
          <w:szCs w:val="32"/>
          <w:lang w:eastAsia="zh-CN"/>
        </w:rPr>
        <w:t>正</w:t>
      </w:r>
      <w:r>
        <w:rPr>
          <w:rFonts w:hint="eastAsia" w:ascii="方正仿宋_GBK" w:hAnsi="方正仿宋_GBK" w:eastAsia="方正仿宋_GBK" w:cs="方正仿宋_GBK"/>
          <w:sz w:val="32"/>
          <w:szCs w:val="32"/>
        </w:rPr>
        <w:t>）》（坪碧发</w:t>
      </w:r>
      <w:r>
        <w:rPr>
          <w:rFonts w:hint="eastAsia"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2023</w:t>
      </w:r>
      <w:r>
        <w:rPr>
          <w:rFonts w:hint="eastAsia"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
        </w:rPr>
        <w:t>号</w:t>
      </w:r>
      <w:r>
        <w:rPr>
          <w:rFonts w:hint="eastAsia" w:ascii="方正仿宋_GBK" w:hAnsi="方正仿宋_GBK" w:eastAsia="方正仿宋_GBK" w:cs="方正仿宋_GBK"/>
          <w:sz w:val="32"/>
          <w:szCs w:val="32"/>
        </w:rPr>
        <w:t>）的有关规定，采购小组按照综合评分法原则，将投标人的得分进行由高到低排序，确定候选中标人。</w:t>
      </w:r>
    </w:p>
    <w:p>
      <w:pPr>
        <w:keepNext w:val="0"/>
        <w:keepLines w:val="0"/>
        <w:pageBreakBefore w:val="0"/>
        <w:tabs>
          <w:tab w:val="left" w:pos="696"/>
        </w:tabs>
        <w:kinsoku/>
        <w:wordWrap/>
        <w:overflowPunct/>
        <w:topLinePunct w:val="0"/>
        <w:autoSpaceDE/>
        <w:autoSpaceDN/>
        <w:bidi w:val="0"/>
        <w:spacing w:line="560" w:lineRule="exact"/>
        <w:ind w:firstLine="640" w:firstLineChars="200"/>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二、采购服务内容</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（一）提供土地整备日常工作中的法律咨询、法律文件审核及委托服务等材料的审核等</w:t>
      </w:r>
      <w:r>
        <w:rPr>
          <w:rFonts w:hint="default" w:ascii="方正仿宋_GBK" w:hAnsi="方正仿宋_GBK" w:eastAsia="方正仿宋_GBK" w:cs="方正仿宋_GBK"/>
          <w:sz w:val="32"/>
          <w:szCs w:val="32"/>
          <w:lang w:val="en"/>
        </w:rPr>
        <w:t>。</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（二）在土地整备拆迁补偿过程中，针对可能发生的争议和纠纷提供法律意见书</w:t>
      </w:r>
      <w:r>
        <w:rPr>
          <w:rFonts w:hint="eastAsia"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出具律师函，针对工作中遇到的重大、复杂的法律疑点和难点问题提供法律分析</w:t>
      </w:r>
      <w:r>
        <w:rPr>
          <w:rFonts w:hint="default" w:ascii="方正仿宋_GBK" w:hAnsi="方正仿宋_GBK" w:eastAsia="方正仿宋_GBK" w:cs="方正仿宋_GBK"/>
          <w:sz w:val="32"/>
          <w:szCs w:val="32"/>
          <w:lang w:val="en"/>
        </w:rPr>
        <w:t>。</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（三）指导法律文书的送达工作，制作送达回证，对相关文件的送达统一规范格式、规范操作</w:t>
      </w:r>
      <w:r>
        <w:rPr>
          <w:rFonts w:hint="default" w:ascii="方正仿宋_GBK" w:hAnsi="方正仿宋_GBK" w:eastAsia="方正仿宋_GBK" w:cs="方正仿宋_GBK"/>
          <w:sz w:val="32"/>
          <w:szCs w:val="32"/>
          <w:lang w:val="en"/>
        </w:rPr>
        <w:t>。</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（四）参加土地整备领导小组会议，讨论相关法律问题</w:t>
      </w:r>
      <w:r>
        <w:rPr>
          <w:rFonts w:hint="default" w:ascii="方正仿宋_GBK" w:hAnsi="方正仿宋_GBK" w:eastAsia="方正仿宋_GBK" w:cs="方正仿宋_GBK"/>
          <w:sz w:val="32"/>
          <w:szCs w:val="32"/>
          <w:lang w:val="en"/>
        </w:rPr>
        <w:t>。</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（五）审查日常合同，对合同在履行过程中出现的法律风险进行提示，并对风险出具法律意见书，提出解决方案</w:t>
      </w:r>
      <w:r>
        <w:rPr>
          <w:rFonts w:hint="default" w:ascii="方正仿宋_GBK" w:hAnsi="方正仿宋_GBK" w:eastAsia="方正仿宋_GBK" w:cs="方正仿宋_GBK"/>
          <w:sz w:val="32"/>
          <w:szCs w:val="32"/>
          <w:lang w:val="en"/>
        </w:rPr>
        <w:t>。</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（六）参与重大合同的谈判、起草和审查工作，提供律师意见和解决方案</w:t>
      </w:r>
      <w:r>
        <w:rPr>
          <w:rFonts w:hint="default" w:ascii="方正仿宋_GBK" w:hAnsi="方正仿宋_GBK" w:eastAsia="方正仿宋_GBK" w:cs="方正仿宋_GBK"/>
          <w:sz w:val="32"/>
          <w:szCs w:val="32"/>
          <w:lang w:val="en"/>
        </w:rPr>
        <w:t>。</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（七）对工作中可能产生纠纷或已经产生的纠纷做好预防或预案，出具风险提示书或法律意见书</w:t>
      </w:r>
      <w:r>
        <w:rPr>
          <w:rFonts w:hint="default" w:ascii="方正仿宋_GBK" w:hAnsi="方正仿宋_GBK" w:eastAsia="方正仿宋_GBK" w:cs="方正仿宋_GBK"/>
          <w:sz w:val="32"/>
          <w:szCs w:val="32"/>
          <w:lang w:val="en"/>
        </w:rPr>
        <w:t>。</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（八）服务期限内免费代理两次行政诉讼（碧岭街道办事处作为被告的行政诉讼）</w:t>
      </w:r>
      <w:r>
        <w:rPr>
          <w:rFonts w:hint="default" w:ascii="方正仿宋_GBK" w:hAnsi="方正仿宋_GBK" w:eastAsia="方正仿宋_GBK" w:cs="方正仿宋_GBK"/>
          <w:sz w:val="32"/>
          <w:szCs w:val="32"/>
          <w:lang w:val="en"/>
        </w:rPr>
        <w:t>。</w:t>
      </w:r>
    </w:p>
    <w:p>
      <w:pPr>
        <w:spacing w:line="560" w:lineRule="exact"/>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（九）协助处理土地整备相关信访维稳事件，负责协助起草土地整备所涉坪山区智慧管理平台、信息公开、信访等相关回复意见。</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十</w:t>
      </w:r>
      <w:r>
        <w:rPr>
          <w:rFonts w:hint="eastAsia" w:ascii="方正仿宋_GBK" w:hAnsi="方正仿宋_GBK" w:eastAsia="方正仿宋_GBK" w:cs="方正仿宋_GBK"/>
          <w:sz w:val="32"/>
          <w:szCs w:val="32"/>
        </w:rPr>
        <w:t>）其他与土地整备工作日常事务有关的法律服务。</w:t>
      </w:r>
    </w:p>
    <w:p>
      <w:pPr>
        <w:keepNext w:val="0"/>
        <w:keepLines w:val="0"/>
        <w:pageBreakBefore w:val="0"/>
        <w:tabs>
          <w:tab w:val="left" w:pos="696"/>
        </w:tabs>
        <w:kinsoku/>
        <w:wordWrap/>
        <w:overflowPunct/>
        <w:topLinePunct w:val="0"/>
        <w:autoSpaceDE/>
        <w:autoSpaceDN/>
        <w:bidi w:val="0"/>
        <w:spacing w:line="560" w:lineRule="exact"/>
        <w:ind w:firstLine="640" w:firstLineChars="200"/>
        <w:textAlignment w:val="auto"/>
        <w:outlineLvl w:val="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三、采购工作内容及要求</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（一）服务要求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.提供的法律服务应当严格依照法律法规且符合国家、省、市、区的相关法律法规规定及政策</w:t>
      </w:r>
      <w:r>
        <w:rPr>
          <w:rFonts w:hint="default" w:ascii="方正仿宋_GBK" w:hAnsi="方正仿宋_GBK" w:eastAsia="方正仿宋_GBK" w:cs="方正仿宋_GBK"/>
          <w:sz w:val="32"/>
          <w:szCs w:val="32"/>
          <w:lang w:val="e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.应当严格遵守《中华人民共和国律师法》、律师服务规范及职业道德要求</w:t>
      </w:r>
      <w:r>
        <w:rPr>
          <w:rFonts w:hint="default" w:ascii="方正仿宋_GBK" w:hAnsi="方正仿宋_GBK" w:eastAsia="方正仿宋_GBK" w:cs="方正仿宋_GBK"/>
          <w:sz w:val="32"/>
          <w:szCs w:val="32"/>
          <w:lang w:val="e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.应及时完成招标单位交办的工作内容，避免拖延</w:t>
      </w:r>
      <w:r>
        <w:rPr>
          <w:rFonts w:hint="default" w:ascii="方正仿宋_GBK" w:hAnsi="方正仿宋_GBK" w:eastAsia="方正仿宋_GBK" w:cs="方正仿宋_GBK"/>
          <w:sz w:val="32"/>
          <w:szCs w:val="32"/>
          <w:lang w:val="e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.结合实际，提供优质的法律服务，中标单位须对所提供的工作成果负责，对所出具的法律文件、咨询意见、法律文书等承担法律责任</w:t>
      </w:r>
      <w:r>
        <w:rPr>
          <w:rFonts w:hint="default" w:ascii="方正仿宋_GBK" w:hAnsi="方正仿宋_GBK" w:eastAsia="方正仿宋_GBK" w:cs="方正仿宋_GBK"/>
          <w:sz w:val="32"/>
          <w:szCs w:val="32"/>
          <w:lang w:val="e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.法律顾问应服从招标单位的工作管理及安排，遵守招标单位制定的考勤制度。</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（二）人员要求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中标单位需组建</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人以上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含本数）</w:t>
      </w:r>
      <w:r>
        <w:rPr>
          <w:rFonts w:hint="eastAsia" w:ascii="方正仿宋_GBK" w:hAnsi="方正仿宋_GBK" w:eastAsia="方正仿宋_GBK" w:cs="方正仿宋_GBK"/>
          <w:sz w:val="32"/>
          <w:szCs w:val="32"/>
        </w:rPr>
        <w:t>的法律服务团队，</w:t>
      </w:r>
      <w:r>
        <w:rPr>
          <w:rFonts w:hint="eastAsia" w:ascii="方正仿宋_GBK" w:hAnsi="方正仿宋_GBK" w:eastAsia="方正仿宋_GBK" w:cs="方正仿宋_GBK"/>
          <w:color w:val="000000"/>
          <w:kern w:val="2"/>
          <w:sz w:val="32"/>
          <w:szCs w:val="32"/>
          <w:lang w:val="en-US" w:eastAsia="zh-CN" w:bidi="ar-SA"/>
        </w:rPr>
        <w:t>指定一名具备全日制本科及以上学历（要求本科所学专业为</w:t>
      </w:r>
      <w:r>
        <w:rPr>
          <w:rFonts w:hint="eastAsia" w:ascii="方正仿宋_GBK" w:hAnsi="方正仿宋_GBK" w:eastAsia="方正仿宋_GBK" w:cs="方正仿宋_GBK"/>
          <w:sz w:val="32"/>
          <w:szCs w:val="32"/>
          <w:lang w:eastAsia="zh-CN"/>
        </w:rPr>
        <w:t>法学专业）的人员专职为</w:t>
      </w:r>
      <w:r>
        <w:rPr>
          <w:rFonts w:hint="eastAsia" w:ascii="方正仿宋_GBK" w:hAnsi="方正仿宋_GBK" w:eastAsia="方正仿宋_GBK" w:cs="方正仿宋_GBK"/>
          <w:sz w:val="32"/>
          <w:szCs w:val="32"/>
        </w:rPr>
        <w:t>采购单位</w:t>
      </w:r>
      <w:r>
        <w:rPr>
          <w:rFonts w:hint="eastAsia" w:ascii="方正仿宋_GBK" w:hAnsi="方正仿宋_GBK" w:eastAsia="方正仿宋_GBK" w:cs="方正仿宋_GBK"/>
          <w:sz w:val="32"/>
          <w:szCs w:val="32"/>
          <w:lang w:eastAsia="zh-CN"/>
        </w:rPr>
        <w:t>提供服务</w:t>
      </w:r>
      <w:r>
        <w:rPr>
          <w:rFonts w:hint="eastAsia" w:ascii="方正仿宋_GBK" w:hAnsi="方正仿宋_GBK" w:eastAsia="方正仿宋_GBK" w:cs="方正仿宋_GBK"/>
          <w:sz w:val="32"/>
          <w:szCs w:val="32"/>
        </w:rPr>
        <w:t>，并指派一名执业年限5年以上（含本数）的执业律师作为项目负责人。</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（三）项目其他要求</w:t>
      </w:r>
    </w:p>
    <w:p>
      <w:pPr>
        <w:pStyle w:val="5"/>
        <w:keepNext w:val="0"/>
        <w:keepLines w:val="0"/>
        <w:pageBreakBefore w:val="0"/>
        <w:kinsoku/>
        <w:wordWrap/>
        <w:overflowPunct/>
        <w:topLinePunct w:val="0"/>
        <w:autoSpaceDE/>
        <w:autoSpaceDN/>
        <w:bidi w:val="0"/>
        <w:spacing w:line="560" w:lineRule="exact"/>
        <w:ind w:firstLine="640"/>
        <w:textAlignment w:val="auto"/>
        <w:rPr>
          <w:rFonts w:hint="default" w:ascii="方正仿宋_GBK" w:hAnsi="方正仿宋_GBK" w:eastAsia="方正仿宋_GBK" w:cs="方正仿宋_GBK"/>
          <w:color w:val="000000"/>
          <w:sz w:val="32"/>
          <w:szCs w:val="32"/>
          <w:lang w:val="en"/>
        </w:rPr>
      </w:pPr>
      <w:r>
        <w:rPr>
          <w:rFonts w:hint="eastAsia" w:ascii="方正仿宋_GBK" w:hAnsi="方正仿宋_GBK" w:eastAsia="方正仿宋_GBK" w:cs="方正仿宋_GBK"/>
          <w:color w:val="000000"/>
          <w:sz w:val="32"/>
          <w:szCs w:val="32"/>
        </w:rPr>
        <w:t>1.投标方必须确保法律服务成员的信息真实、有效</w:t>
      </w:r>
      <w:r>
        <w:rPr>
          <w:rFonts w:hint="default" w:ascii="方正仿宋_GBK" w:hAnsi="方正仿宋_GBK" w:eastAsia="方正仿宋_GBK" w:cs="方正仿宋_GBK"/>
          <w:color w:val="000000"/>
          <w:sz w:val="32"/>
          <w:szCs w:val="32"/>
          <w:lang w:val="en"/>
        </w:rPr>
        <w:t>。</w:t>
      </w:r>
    </w:p>
    <w:p>
      <w:pPr>
        <w:pStyle w:val="5"/>
        <w:keepNext w:val="0"/>
        <w:keepLines w:val="0"/>
        <w:pageBreakBefore w:val="0"/>
        <w:kinsoku/>
        <w:wordWrap/>
        <w:overflowPunct/>
        <w:topLinePunct w:val="0"/>
        <w:autoSpaceDE/>
        <w:autoSpaceDN/>
        <w:bidi w:val="0"/>
        <w:spacing w:line="560" w:lineRule="exact"/>
        <w:ind w:firstLine="640"/>
        <w:textAlignment w:val="auto"/>
        <w:rPr>
          <w:rFonts w:hint="default" w:ascii="方正仿宋_GBK" w:hAnsi="方正仿宋_GBK" w:eastAsia="方正仿宋_GBK" w:cs="方正仿宋_GBK"/>
          <w:color w:val="000000"/>
          <w:sz w:val="32"/>
          <w:szCs w:val="32"/>
          <w:lang w:val="en"/>
        </w:rPr>
      </w:pPr>
      <w:r>
        <w:rPr>
          <w:rFonts w:hint="eastAsia" w:ascii="方正仿宋_GBK" w:hAnsi="方正仿宋_GBK" w:eastAsia="方正仿宋_GBK" w:cs="方正仿宋_GBK"/>
          <w:color w:val="000000"/>
          <w:sz w:val="32"/>
          <w:szCs w:val="32"/>
        </w:rPr>
        <w:t>2.投标方必须保守国家机密，不得泄</w:t>
      </w:r>
      <w:r>
        <w:rPr>
          <w:rFonts w:hint="eastAsia" w:ascii="方正仿宋_GBK" w:hAnsi="方正仿宋_GBK" w:eastAsia="方正仿宋_GBK" w:cs="方正仿宋_GBK"/>
          <w:color w:val="000000"/>
          <w:sz w:val="32"/>
          <w:szCs w:val="32"/>
          <w:lang w:eastAsia="zh-CN"/>
        </w:rPr>
        <w:t>露</w:t>
      </w:r>
      <w:r>
        <w:rPr>
          <w:rFonts w:hint="eastAsia" w:ascii="方正仿宋_GBK" w:hAnsi="方正仿宋_GBK" w:eastAsia="方正仿宋_GBK" w:cs="方正仿宋_GBK"/>
          <w:color w:val="000000"/>
          <w:sz w:val="32"/>
          <w:szCs w:val="32"/>
        </w:rPr>
        <w:t>采购方所提供的属国家秘密的信息和数据；未经采购方允许，不得使用或者以其</w:t>
      </w:r>
      <w:r>
        <w:rPr>
          <w:rFonts w:hint="eastAsia" w:ascii="方正仿宋_GBK" w:hAnsi="方正仿宋_GBK" w:eastAsia="方正仿宋_GBK" w:cs="方正仿宋_GBK"/>
          <w:color w:val="000000"/>
          <w:sz w:val="32"/>
          <w:szCs w:val="32"/>
          <w:lang w:eastAsia="zh-CN"/>
        </w:rPr>
        <w:t>他</w:t>
      </w:r>
      <w:r>
        <w:rPr>
          <w:rFonts w:hint="eastAsia" w:ascii="方正仿宋_GBK" w:hAnsi="方正仿宋_GBK" w:eastAsia="方正仿宋_GBK" w:cs="方正仿宋_GBK"/>
          <w:color w:val="000000"/>
          <w:sz w:val="32"/>
          <w:szCs w:val="32"/>
        </w:rPr>
        <w:t>方式给任何第三方提供本项目的相关信息或数据</w:t>
      </w:r>
      <w:r>
        <w:rPr>
          <w:rFonts w:hint="default" w:ascii="方正仿宋_GBK" w:hAnsi="方正仿宋_GBK" w:eastAsia="方正仿宋_GBK" w:cs="方正仿宋_GBK"/>
          <w:color w:val="000000"/>
          <w:sz w:val="32"/>
          <w:szCs w:val="32"/>
          <w:lang w:val="en"/>
        </w:rPr>
        <w:t>。</w:t>
      </w:r>
    </w:p>
    <w:p>
      <w:pPr>
        <w:pStyle w:val="5"/>
        <w:keepNext w:val="0"/>
        <w:keepLines w:val="0"/>
        <w:pageBreakBefore w:val="0"/>
        <w:kinsoku/>
        <w:wordWrap/>
        <w:overflowPunct/>
        <w:topLinePunct w:val="0"/>
        <w:autoSpaceDE/>
        <w:autoSpaceDN/>
        <w:bidi w:val="0"/>
        <w:spacing w:line="560" w:lineRule="exact"/>
        <w:ind w:firstLine="640"/>
        <w:textAlignment w:val="auto"/>
        <w:rPr>
          <w:rFonts w:hint="default" w:ascii="方正仿宋_GBK" w:hAnsi="方正仿宋_GBK" w:eastAsia="方正仿宋_GBK" w:cs="方正仿宋_GBK"/>
          <w:color w:val="000000"/>
          <w:sz w:val="32"/>
          <w:szCs w:val="32"/>
          <w:lang w:val="en"/>
        </w:rPr>
      </w:pPr>
      <w:r>
        <w:rPr>
          <w:rFonts w:hint="eastAsia" w:ascii="方正仿宋_GBK" w:hAnsi="方正仿宋_GBK" w:eastAsia="方正仿宋_GBK" w:cs="方正仿宋_GBK"/>
          <w:color w:val="000000"/>
          <w:sz w:val="32"/>
          <w:szCs w:val="32"/>
        </w:rPr>
        <w:t>3.中标方不得将项目非法分包或转包给任何单位和个人，否则采购方有权即刻终止合同，并要求中标人赔偿相应损失</w:t>
      </w:r>
      <w:r>
        <w:rPr>
          <w:rFonts w:hint="default" w:ascii="方正仿宋_GBK" w:hAnsi="方正仿宋_GBK" w:eastAsia="方正仿宋_GBK" w:cs="方正仿宋_GBK"/>
          <w:color w:val="000000"/>
          <w:sz w:val="32"/>
          <w:szCs w:val="32"/>
          <w:lang w:val="en"/>
        </w:rPr>
        <w:t>。</w:t>
      </w:r>
    </w:p>
    <w:p>
      <w:pPr>
        <w:pStyle w:val="5"/>
        <w:keepNext w:val="0"/>
        <w:keepLines w:val="0"/>
        <w:pageBreakBefore w:val="0"/>
        <w:kinsoku/>
        <w:wordWrap/>
        <w:overflowPunct/>
        <w:topLinePunct w:val="0"/>
        <w:autoSpaceDE/>
        <w:autoSpaceDN/>
        <w:bidi w:val="0"/>
        <w:spacing w:line="560" w:lineRule="exact"/>
        <w:ind w:firstLine="640"/>
        <w:textAlignment w:val="auto"/>
        <w:rPr>
          <w:rFonts w:hint="default" w:ascii="方正仿宋_GBK" w:hAnsi="方正仿宋_GBK" w:eastAsia="方正仿宋_GBK" w:cs="方正仿宋_GBK"/>
          <w:color w:val="000000"/>
          <w:sz w:val="32"/>
          <w:szCs w:val="32"/>
          <w:lang w:val="en"/>
        </w:rPr>
      </w:pPr>
      <w:r>
        <w:rPr>
          <w:rFonts w:hint="eastAsia" w:ascii="方正仿宋_GBK" w:hAnsi="方正仿宋_GBK" w:eastAsia="方正仿宋_GBK" w:cs="方正仿宋_GBK"/>
          <w:color w:val="000000"/>
          <w:sz w:val="32"/>
          <w:szCs w:val="32"/>
        </w:rPr>
        <w:t>4.有弄虚作假及其他不当行为的，将终止合同，经济损失和法律责任由中标单位承担</w:t>
      </w:r>
      <w:r>
        <w:rPr>
          <w:rFonts w:hint="default" w:ascii="方正仿宋_GBK" w:hAnsi="方正仿宋_GBK" w:eastAsia="方正仿宋_GBK" w:cs="方正仿宋_GBK"/>
          <w:color w:val="000000"/>
          <w:sz w:val="32"/>
          <w:szCs w:val="32"/>
          <w:lang w:val="en"/>
        </w:rPr>
        <w:t>。</w:t>
      </w:r>
    </w:p>
    <w:p>
      <w:pPr>
        <w:pStyle w:val="5"/>
        <w:keepNext w:val="0"/>
        <w:keepLines w:val="0"/>
        <w:pageBreakBefore w:val="0"/>
        <w:kinsoku/>
        <w:wordWrap/>
        <w:overflowPunct/>
        <w:topLinePunct w:val="0"/>
        <w:autoSpaceDE/>
        <w:autoSpaceDN/>
        <w:bidi w:val="0"/>
        <w:spacing w:line="560" w:lineRule="exact"/>
        <w:ind w:firstLine="640"/>
        <w:textAlignment w:val="auto"/>
        <w:rPr>
          <w:rFonts w:hint="default" w:ascii="方正仿宋_GBK" w:hAnsi="方正仿宋_GBK" w:eastAsia="方正仿宋_GBK" w:cs="方正仿宋_GBK"/>
          <w:color w:val="000000"/>
          <w:sz w:val="32"/>
          <w:szCs w:val="32"/>
          <w:lang w:val="en"/>
        </w:rPr>
      </w:pPr>
      <w:r>
        <w:rPr>
          <w:rFonts w:hint="eastAsia" w:ascii="方正仿宋_GBK" w:hAnsi="方正仿宋_GBK" w:eastAsia="方正仿宋_GBK" w:cs="方正仿宋_GBK"/>
          <w:color w:val="000000"/>
          <w:sz w:val="32"/>
          <w:szCs w:val="32"/>
        </w:rPr>
        <w:t>5.违反劳动法或其他相关法律法规，造成恶劣影响的，将终止合同，经济损失和法律责任由中标单位承担</w:t>
      </w:r>
      <w:r>
        <w:rPr>
          <w:rFonts w:hint="default" w:ascii="方正仿宋_GBK" w:hAnsi="方正仿宋_GBK" w:eastAsia="方正仿宋_GBK" w:cs="方正仿宋_GBK"/>
          <w:color w:val="000000"/>
          <w:sz w:val="32"/>
          <w:szCs w:val="32"/>
          <w:lang w:val="en"/>
        </w:rPr>
        <w:t>。</w:t>
      </w:r>
    </w:p>
    <w:p>
      <w:pPr>
        <w:pStyle w:val="5"/>
        <w:keepNext w:val="0"/>
        <w:keepLines w:val="0"/>
        <w:pageBreakBefore w:val="0"/>
        <w:numPr>
          <w:ilvl w:val="255"/>
          <w:numId w:val="0"/>
        </w:numPr>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6.员工的住宿问题由中标单位自行解决。</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（四）管理及责任承担</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供应商有下列行为之一的，将取消其供应商资格：</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1.弄虚作假、隐瞒真实情况骗取入围供应商资格的</w:t>
      </w:r>
      <w:r>
        <w:rPr>
          <w:rFonts w:hint="default" w:ascii="方正仿宋_GBK" w:hAnsi="方正仿宋_GBK" w:eastAsia="方正仿宋_GBK" w:cs="方正仿宋_GBK"/>
          <w:sz w:val="32"/>
          <w:szCs w:val="32"/>
          <w:lang w:val="e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2.因行贿、受贿、串通投标、转包、挂靠受到处罚的</w:t>
      </w:r>
      <w:r>
        <w:rPr>
          <w:rFonts w:hint="default" w:ascii="方正仿宋_GBK" w:hAnsi="方正仿宋_GBK" w:eastAsia="方正仿宋_GBK" w:cs="方正仿宋_GBK"/>
          <w:sz w:val="32"/>
          <w:szCs w:val="32"/>
          <w:lang w:val="e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3.中标后无正当理由不与采购单位签订合同的</w:t>
      </w:r>
      <w:r>
        <w:rPr>
          <w:rFonts w:hint="default" w:ascii="方正仿宋_GBK" w:hAnsi="方正仿宋_GBK" w:eastAsia="方正仿宋_GBK" w:cs="方正仿宋_GBK"/>
          <w:sz w:val="32"/>
          <w:szCs w:val="32"/>
          <w:lang w:val="e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4.擅自变更或者</w:t>
      </w:r>
      <w:r>
        <w:rPr>
          <w:rFonts w:hint="eastAsia" w:ascii="方正仿宋_GBK" w:hAnsi="方正仿宋_GBK" w:eastAsia="方正仿宋_GBK" w:cs="方正仿宋_GBK"/>
          <w:sz w:val="32"/>
          <w:szCs w:val="32"/>
          <w:lang w:eastAsia="zh-CN"/>
        </w:rPr>
        <w:t>终</w:t>
      </w:r>
      <w:r>
        <w:rPr>
          <w:rFonts w:hint="eastAsia" w:ascii="方正仿宋_GBK" w:hAnsi="方正仿宋_GBK" w:eastAsia="方正仿宋_GBK" w:cs="方正仿宋_GBK"/>
          <w:sz w:val="32"/>
          <w:szCs w:val="32"/>
        </w:rPr>
        <w:t>止服务合同的</w:t>
      </w:r>
      <w:r>
        <w:rPr>
          <w:rFonts w:hint="default" w:ascii="方正仿宋_GBK" w:hAnsi="方正仿宋_GBK" w:eastAsia="方正仿宋_GBK" w:cs="方正仿宋_GBK"/>
          <w:sz w:val="32"/>
          <w:szCs w:val="32"/>
          <w:lang w:val="e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5.拖欠工人工资，经劳动或其他政府部门催告或通报仍不清偿的</w:t>
      </w:r>
      <w:r>
        <w:rPr>
          <w:rFonts w:hint="default" w:ascii="方正仿宋_GBK" w:hAnsi="方正仿宋_GBK" w:eastAsia="方正仿宋_GBK" w:cs="方正仿宋_GBK"/>
          <w:sz w:val="32"/>
          <w:szCs w:val="32"/>
          <w:lang w:val="e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lang w:val="en"/>
        </w:rPr>
      </w:pPr>
      <w:r>
        <w:rPr>
          <w:rFonts w:hint="eastAsia" w:ascii="方正仿宋_GBK" w:hAnsi="方正仿宋_GBK" w:eastAsia="方正仿宋_GBK" w:cs="方正仿宋_GBK"/>
          <w:sz w:val="32"/>
          <w:szCs w:val="32"/>
        </w:rPr>
        <w:t>6.拒绝有关部门检查或者不如实反映情况、提供材料的</w:t>
      </w:r>
      <w:r>
        <w:rPr>
          <w:rFonts w:hint="default" w:ascii="方正仿宋_GBK" w:hAnsi="方正仿宋_GBK" w:eastAsia="方正仿宋_GBK" w:cs="方正仿宋_GBK"/>
          <w:sz w:val="32"/>
          <w:szCs w:val="32"/>
          <w:lang w:val="e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7.不按采购需求、投标文件以及服务合同要求全面真实履约，履约情况评价不合格的</w:t>
      </w:r>
      <w:r>
        <w:rPr>
          <w:rFonts w:hint="default" w:ascii="方正仿宋_GBK" w:hAnsi="方正仿宋_GBK" w:eastAsia="方正仿宋_GBK" w:cs="方正仿宋_GBK"/>
          <w:sz w:val="32"/>
          <w:szCs w:val="32"/>
          <w:lang w:val="e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8.因其公司资质降低达不到供应商资质条件的</w:t>
      </w:r>
      <w:r>
        <w:rPr>
          <w:rFonts w:hint="default" w:ascii="方正仿宋_GBK" w:hAnsi="方正仿宋_GBK" w:eastAsia="方正仿宋_GBK" w:cs="方正仿宋_GBK"/>
          <w:sz w:val="32"/>
          <w:szCs w:val="32"/>
          <w:lang w:val="en"/>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9.其</w:t>
      </w:r>
      <w:r>
        <w:rPr>
          <w:rFonts w:hint="eastAsia" w:ascii="方正仿宋_GBK" w:hAnsi="方正仿宋_GBK" w:eastAsia="方正仿宋_GBK" w:cs="方正仿宋_GBK"/>
          <w:sz w:val="32"/>
          <w:szCs w:val="32"/>
          <w:lang w:eastAsia="zh-CN"/>
        </w:rPr>
        <w:t>他</w:t>
      </w:r>
      <w:r>
        <w:rPr>
          <w:rFonts w:hint="eastAsia" w:ascii="方正仿宋_GBK" w:hAnsi="方正仿宋_GBK" w:eastAsia="方正仿宋_GBK" w:cs="方正仿宋_GBK"/>
          <w:sz w:val="32"/>
          <w:szCs w:val="32"/>
        </w:rPr>
        <w:t>造成严重后果或恶劣影响的行为。</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（五）报价要求</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本项目预算总价为32万元，投标报价以人民币报价，本项目服务费采用包干制，应包括服务成本、法定税费和企业的利润等服务过程中产生的一切费用。</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（六）投标人资格要求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1.符合《中华人民共和国政府采购法》《中华人民共和国政府采购法实施条例》的规定。</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2.投标单位声明在参与政府采购活动前三年未有重大违法记录、没有不良信用记录、无行贿犯罪记录，并按照采购文件要求提供相关证明材料（提供书面声明函，格式自拟）。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3.本项目不接受联合体投标，不接受投标人选用进口产品参与投标，不允许分包、转包（提供书面声明函，格式自拟）。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4.参与本项目政府采购活动时不存在被有关部门禁止参与政府采购活动且在有效期内的情况（提供书面声明函，格式自拟）。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5.未被列入失信被执行人、重大税收违法案件当事人名单、政府采购严重违法失信行为记录名单（提供书面声明函，格式自拟）。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6.不存在与参加本项目的其</w:t>
      </w:r>
      <w:r>
        <w:rPr>
          <w:rFonts w:hint="eastAsia" w:ascii="方正仿宋_GBK" w:hAnsi="方正仿宋_GBK" w:eastAsia="方正仿宋_GBK" w:cs="方正仿宋_GBK"/>
          <w:sz w:val="32"/>
          <w:szCs w:val="32"/>
          <w:lang w:eastAsia="zh-CN"/>
        </w:rPr>
        <w:t>他</w:t>
      </w:r>
      <w:r>
        <w:rPr>
          <w:rFonts w:hint="eastAsia" w:ascii="方正仿宋_GBK" w:hAnsi="方正仿宋_GBK" w:eastAsia="方正仿宋_GBK" w:cs="方正仿宋_GBK"/>
          <w:sz w:val="32"/>
          <w:szCs w:val="32"/>
        </w:rPr>
        <w:t>供应商单位负责人为同一人或者存在直接控股、管理关系（提供书面声明函，格式自拟）。</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7.投标人须是在中华人民共和国境内设立的律师事务所，提供律师事务所执业许可证正本和律师事务所执业许可证副本扫描件，原件备查。</w:t>
      </w:r>
    </w:p>
    <w:p>
      <w:pPr>
        <w:pStyle w:val="2"/>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（七）服务期限</w:t>
      </w:r>
    </w:p>
    <w:p>
      <w:pPr>
        <w:pStyle w:val="5"/>
        <w:keepNext w:val="0"/>
        <w:keepLines w:val="0"/>
        <w:pageBreakBefore w:val="0"/>
        <w:kinsoku/>
        <w:wordWrap/>
        <w:overflowPunct/>
        <w:topLinePunct w:val="0"/>
        <w:autoSpaceDE/>
        <w:autoSpaceDN/>
        <w:bidi w:val="0"/>
        <w:spacing w:line="560" w:lineRule="exact"/>
        <w:ind w:firstLine="640"/>
        <w:textAlignment w:val="auto"/>
        <w:rPr>
          <w:rFonts w:ascii="仿宋" w:hAnsi="仿宋" w:eastAsia="仿宋" w:cs="CESI仿宋-GB2312"/>
          <w:sz w:val="32"/>
          <w:szCs w:val="32"/>
        </w:rPr>
      </w:pPr>
      <w:r>
        <w:rPr>
          <w:rFonts w:hint="eastAsia" w:ascii="方正仿宋_GBK" w:hAnsi="方正仿宋_GBK" w:eastAsia="方正仿宋_GBK" w:cs="方正仿宋_GBK"/>
          <w:sz w:val="32"/>
          <w:szCs w:val="32"/>
        </w:rPr>
        <w:t>自合同签订之日起一年，具体约定以签订的合同为准。</w:t>
      </w:r>
    </w:p>
    <w:p>
      <w:pPr>
        <w:keepNext w:val="0"/>
        <w:keepLines w:val="0"/>
        <w:pageBreakBefore w:val="0"/>
        <w:kinsoku/>
        <w:wordWrap/>
        <w:overflowPunct/>
        <w:topLinePunct w:val="0"/>
        <w:autoSpaceDE/>
        <w:autoSpaceDN/>
        <w:bidi w:val="0"/>
        <w:spacing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四、评标细则</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本次采用综合评分法进行评审，采购小组将对各投标单位的投标方案、各项报价、综合实力等方面进行综合评审，对实质上响应招标文件的投标单位，由评委进行综合打分（结算结果按四舍五入取小数点后二位）。具体评分细则详见下表：</w:t>
      </w:r>
    </w:p>
    <w:p>
      <w:pPr>
        <w:keepNext w:val="0"/>
        <w:keepLines w:val="0"/>
        <w:pageBreakBefore w:val="0"/>
        <w:kinsoku/>
        <w:wordWrap/>
        <w:overflowPunct/>
        <w:topLinePunct w:val="0"/>
        <w:autoSpaceDE/>
        <w:autoSpaceDN/>
        <w:bidi w:val="0"/>
        <w:spacing w:line="560" w:lineRule="exact"/>
        <w:textAlignment w:val="auto"/>
      </w:pPr>
      <w:r>
        <w:rPr>
          <w:rFonts w:hint="eastAsia" w:ascii="仿宋" w:hAnsi="仿宋" w:eastAsia="仿宋" w:cs="CESI仿宋-GB2312"/>
          <w:sz w:val="32"/>
          <w:szCs w:val="32"/>
        </w:rPr>
        <w:br w:type="page"/>
      </w:r>
    </w:p>
    <w:tbl>
      <w:tblPr>
        <w:tblStyle w:val="13"/>
        <w:tblpPr w:leftFromText="180" w:rightFromText="180" w:vertAnchor="text" w:tblpXSpec="center" w:tblpY="1"/>
        <w:tblOverlap w:val="never"/>
        <w:tblW w:w="9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25"/>
        <w:gridCol w:w="753"/>
        <w:gridCol w:w="7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2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color w:val="000000"/>
                <w:szCs w:val="21"/>
              </w:rPr>
            </w:pPr>
            <w:r>
              <w:rPr>
                <w:rFonts w:hint="eastAsia" w:ascii="仿宋" w:hAnsi="仿宋" w:eastAsia="仿宋" w:cs="仿宋"/>
                <w:b/>
                <w:color w:val="000000"/>
                <w:szCs w:val="21"/>
              </w:rPr>
              <w:t>评分项</w:t>
            </w:r>
          </w:p>
        </w:tc>
        <w:tc>
          <w:tcPr>
            <w:tcW w:w="75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color w:val="000000"/>
                <w:szCs w:val="21"/>
              </w:rPr>
            </w:pPr>
            <w:r>
              <w:rPr>
                <w:rFonts w:hint="eastAsia" w:ascii="仿宋" w:hAnsi="仿宋" w:eastAsia="仿宋" w:cs="仿宋"/>
                <w:b/>
                <w:color w:val="000000"/>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2279" w:type="dxa"/>
            <w:gridSpan w:val="3"/>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color w:val="000000"/>
                <w:szCs w:val="21"/>
              </w:rPr>
            </w:pPr>
            <w:r>
              <w:rPr>
                <w:rFonts w:hint="eastAsia" w:ascii="仿宋" w:hAnsi="仿宋" w:eastAsia="仿宋" w:cs="仿宋"/>
                <w:b/>
                <w:color w:val="000000"/>
                <w:szCs w:val="21"/>
              </w:rPr>
              <w:t>一、价格部分</w:t>
            </w:r>
          </w:p>
        </w:tc>
        <w:tc>
          <w:tcPr>
            <w:tcW w:w="75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color w:val="000000"/>
                <w:szCs w:val="21"/>
              </w:rPr>
            </w:pPr>
            <w:r>
              <w:rPr>
                <w:rFonts w:hint="eastAsia" w:ascii="仿宋" w:hAnsi="仿宋" w:eastAsia="仿宋" w:cs="仿宋"/>
                <w:b/>
                <w:color w:val="000000"/>
                <w:szCs w:val="21"/>
                <w:lang w:val="en-US" w:eastAsia="zh-CN"/>
              </w:rPr>
              <w:t>2</w:t>
            </w:r>
            <w:r>
              <w:rPr>
                <w:rFonts w:hint="eastAsia" w:ascii="仿宋" w:hAnsi="仿宋" w:eastAsia="仿宋" w:cs="仿宋"/>
                <w:b/>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9866" w:type="dxa"/>
            <w:gridSpan w:val="4"/>
            <w:tcBorders>
              <w:left w:val="single" w:color="auto" w:sz="4" w:space="0"/>
              <w:bottom w:val="single" w:color="auto" w:sz="4" w:space="0"/>
              <w:right w:val="single" w:color="auto" w:sz="4" w:space="0"/>
            </w:tcBorders>
            <w:vAlign w:val="center"/>
          </w:tcPr>
          <w:p>
            <w:pPr>
              <w:adjustRightInd w:val="0"/>
              <w:snapToGrid w:val="0"/>
              <w:spacing w:line="240" w:lineRule="atLeast"/>
              <w:rPr>
                <w:rFonts w:ascii="仿宋" w:hAnsi="仿宋" w:eastAsia="仿宋" w:cs="仿宋"/>
                <w:bCs/>
                <w:color w:val="000000"/>
                <w:szCs w:val="21"/>
              </w:rPr>
            </w:pPr>
            <w:r>
              <w:rPr>
                <w:rFonts w:hint="eastAsia" w:ascii="仿宋" w:hAnsi="仿宋" w:eastAsia="仿宋" w:cs="仿宋"/>
                <w:bCs/>
                <w:color w:val="000000"/>
                <w:szCs w:val="21"/>
              </w:rPr>
              <w:t>根据《政府采购促进中小企业发展管理办法》（财库</w:t>
            </w:r>
            <w:r>
              <w:rPr>
                <w:rFonts w:hint="default" w:ascii="仿宋" w:hAnsi="仿宋" w:eastAsia="仿宋" w:cs="仿宋"/>
                <w:bCs/>
                <w:color w:val="000000"/>
                <w:szCs w:val="21"/>
                <w:lang w:val="en"/>
              </w:rPr>
              <w:t>〔</w:t>
            </w:r>
            <w:r>
              <w:rPr>
                <w:rFonts w:hint="eastAsia" w:ascii="仿宋" w:hAnsi="仿宋" w:eastAsia="仿宋" w:cs="仿宋"/>
                <w:bCs/>
                <w:color w:val="000000"/>
                <w:szCs w:val="21"/>
              </w:rPr>
              <w:t>2020</w:t>
            </w:r>
            <w:r>
              <w:rPr>
                <w:rFonts w:hint="default" w:ascii="仿宋" w:hAnsi="仿宋" w:eastAsia="仿宋" w:cs="仿宋"/>
                <w:bCs/>
                <w:color w:val="000000"/>
                <w:szCs w:val="21"/>
                <w:lang w:val="en"/>
              </w:rPr>
              <w:t>〕</w:t>
            </w:r>
            <w:r>
              <w:rPr>
                <w:rFonts w:hint="eastAsia" w:ascii="仿宋" w:hAnsi="仿宋" w:eastAsia="仿宋" w:cs="仿宋"/>
                <w:bCs/>
                <w:color w:val="000000"/>
                <w:szCs w:val="21"/>
              </w:rPr>
              <w:t>46号），服务由中小企业承接的，即提供服务的人员为中小企业依照《中华人民共和国劳动合同法》订立劳动合同的从业人员，可享受本办法规定的中小企业扶持政策。</w:t>
            </w:r>
          </w:p>
          <w:p>
            <w:pPr>
              <w:adjustRightInd w:val="0"/>
              <w:snapToGrid w:val="0"/>
              <w:spacing w:line="240" w:lineRule="atLeast"/>
              <w:rPr>
                <w:rFonts w:ascii="仿宋" w:hAnsi="仿宋" w:eastAsia="仿宋" w:cs="仿宋"/>
                <w:bCs/>
                <w:color w:val="000000"/>
                <w:szCs w:val="21"/>
              </w:rPr>
            </w:pPr>
            <w:r>
              <w:rPr>
                <w:rFonts w:hint="eastAsia" w:ascii="仿宋" w:hAnsi="仿宋" w:eastAsia="仿宋" w:cs="仿宋"/>
                <w:bCs/>
                <w:color w:val="000000"/>
                <w:szCs w:val="21"/>
              </w:rPr>
              <w:t>（1）服务由小微企业承接的，可享受对其投标报价扣除10%的价格评审优惠，用扣除后的价格参加评审。</w:t>
            </w:r>
          </w:p>
          <w:p>
            <w:pPr>
              <w:adjustRightInd w:val="0"/>
              <w:snapToGrid w:val="0"/>
              <w:spacing w:line="240" w:lineRule="atLeast"/>
              <w:rPr>
                <w:rFonts w:ascii="仿宋" w:hAnsi="仿宋" w:eastAsia="仿宋" w:cs="仿宋"/>
                <w:bCs/>
                <w:color w:val="000000"/>
                <w:szCs w:val="21"/>
              </w:rPr>
            </w:pPr>
            <w:r>
              <w:rPr>
                <w:rFonts w:hint="eastAsia" w:ascii="仿宋" w:hAnsi="仿宋" w:eastAsia="仿宋" w:cs="仿宋"/>
                <w:bCs/>
                <w:color w:val="000000"/>
                <w:szCs w:val="21"/>
              </w:rPr>
              <w:t>（2）监狱企业、残疾人福利性单位视为小微企业，享受扶持政策。</w:t>
            </w:r>
          </w:p>
          <w:p>
            <w:pPr>
              <w:adjustRightInd w:val="0"/>
              <w:snapToGrid w:val="0"/>
              <w:spacing w:line="240" w:lineRule="atLeast"/>
              <w:rPr>
                <w:rFonts w:ascii="仿宋" w:hAnsi="仿宋" w:eastAsia="仿宋" w:cs="仿宋"/>
                <w:bCs/>
                <w:color w:val="000000"/>
                <w:szCs w:val="21"/>
              </w:rPr>
            </w:pPr>
            <w:r>
              <w:rPr>
                <w:rFonts w:hint="eastAsia" w:ascii="仿宋" w:hAnsi="仿宋" w:eastAsia="仿宋" w:cs="仿宋"/>
                <w:bCs/>
                <w:color w:val="000000"/>
                <w:szCs w:val="21"/>
              </w:rPr>
              <w:t>（3）享受中小企业扶持政策的供应商应如实填写《中小企业声明函》《残疾人福利性单位声明函》《监狱企业声明函》等承诺性质的资料（声明函样式见本招标文件第三部分“格式及附件”中第二章节提供的格式）；监狱企业或者代理提供监狱企业货物的供应商如须享受中小企业扶持政策的，除上述资料外，还须提供省级以上监狱管理局、戒毒管理局（含新疆生产建设兵团）出具的监狱企业证明文件。</w:t>
            </w:r>
          </w:p>
          <w:p>
            <w:pPr>
              <w:adjustRightInd w:val="0"/>
              <w:snapToGrid w:val="0"/>
              <w:spacing w:line="240" w:lineRule="atLeast"/>
              <w:rPr>
                <w:rFonts w:ascii="仿宋" w:hAnsi="仿宋" w:eastAsia="仿宋" w:cs="仿宋"/>
                <w:bCs/>
                <w:color w:val="000000"/>
                <w:szCs w:val="21"/>
              </w:rPr>
            </w:pPr>
            <w:r>
              <w:rPr>
                <w:rFonts w:hint="eastAsia" w:ascii="仿宋" w:hAnsi="仿宋" w:eastAsia="仿宋" w:cs="仿宋"/>
                <w:bCs/>
                <w:color w:val="000000"/>
                <w:szCs w:val="21"/>
              </w:rPr>
              <w:t>（4）供应商不重复享受多项价格评审优惠政策。</w:t>
            </w:r>
          </w:p>
          <w:p>
            <w:pPr>
              <w:adjustRightInd w:val="0"/>
              <w:snapToGrid w:val="0"/>
              <w:spacing w:line="240" w:lineRule="atLeast"/>
              <w:rPr>
                <w:rFonts w:ascii="仿宋" w:hAnsi="仿宋" w:eastAsia="仿宋" w:cs="仿宋"/>
                <w:bCs/>
                <w:color w:val="000000"/>
                <w:szCs w:val="21"/>
              </w:rPr>
            </w:pPr>
            <w:r>
              <w:rPr>
                <w:rFonts w:hint="eastAsia" w:ascii="仿宋" w:hAnsi="仿宋" w:eastAsia="仿宋" w:cs="仿宋"/>
                <w:bCs/>
                <w:color w:val="000000"/>
                <w:szCs w:val="21"/>
              </w:rPr>
              <w:t>相关中小企业扶持政策具体以《政府采购促进中小企业发展管理办法》（财库〔2020〕46号）等最新规定为准。</w:t>
            </w:r>
          </w:p>
          <w:p>
            <w:pPr>
              <w:adjustRightInd w:val="0"/>
              <w:snapToGrid w:val="0"/>
              <w:spacing w:line="240" w:lineRule="atLeast"/>
              <w:rPr>
                <w:rFonts w:hint="eastAsia" w:ascii="仿宋" w:hAnsi="仿宋" w:eastAsia="仿宋" w:cs="仿宋"/>
                <w:b/>
                <w:color w:val="000000"/>
                <w:szCs w:val="21"/>
                <w:lang w:val="en" w:eastAsia="zh-CN"/>
              </w:rPr>
            </w:pPr>
            <w:r>
              <w:rPr>
                <w:rFonts w:hint="eastAsia" w:ascii="仿宋" w:hAnsi="仿宋" w:eastAsia="仿宋" w:cs="仿宋"/>
                <w:b/>
                <w:color w:val="000000"/>
                <w:szCs w:val="21"/>
              </w:rPr>
              <w:t>价格分计算方法：</w:t>
            </w:r>
            <w:r>
              <w:rPr>
                <w:rFonts w:hint="eastAsia" w:ascii="仿宋" w:hAnsi="仿宋" w:eastAsia="仿宋" w:cs="仿宋"/>
                <w:bCs/>
                <w:color w:val="000000"/>
                <w:szCs w:val="21"/>
              </w:rPr>
              <w:t>采用低价优先法计算，即满足招标文件要求且投标价格最低的投标报价为评标基准价，其价格分为满分。其他投标人的价格分统一按照下列公式计算：投标报价得分=</w:t>
            </w:r>
            <w:r>
              <w:rPr>
                <w:rFonts w:hint="default" w:ascii="仿宋" w:hAnsi="仿宋" w:eastAsia="仿宋" w:cs="仿宋"/>
                <w:bCs/>
                <w:color w:val="000000"/>
                <w:szCs w:val="21"/>
                <w:lang w:val="en"/>
              </w:rPr>
              <w:t>（</w:t>
            </w:r>
            <w:r>
              <w:rPr>
                <w:rFonts w:hint="eastAsia" w:ascii="仿宋" w:hAnsi="仿宋" w:eastAsia="仿宋" w:cs="仿宋"/>
                <w:bCs/>
                <w:color w:val="000000"/>
                <w:szCs w:val="21"/>
              </w:rPr>
              <w:t>评标基准价／投标报价)×</w:t>
            </w:r>
            <w:r>
              <w:rPr>
                <w:rFonts w:hint="eastAsia" w:ascii="仿宋" w:hAnsi="仿宋" w:eastAsia="仿宋" w:cs="仿宋"/>
                <w:bCs/>
                <w:color w:val="000000"/>
                <w:szCs w:val="21"/>
                <w:lang w:val="en-US" w:eastAsia="zh-CN"/>
              </w:rPr>
              <w:t>20</w:t>
            </w:r>
            <w:r>
              <w:rPr>
                <w:rFonts w:hint="eastAsia" w:ascii="仿宋" w:hAnsi="仿宋" w:eastAsia="仿宋" w:cs="仿宋"/>
                <w:bCs/>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2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color w:val="000000"/>
                <w:szCs w:val="21"/>
              </w:rPr>
            </w:pPr>
            <w:r>
              <w:rPr>
                <w:rFonts w:hint="eastAsia" w:ascii="仿宋" w:hAnsi="仿宋" w:eastAsia="仿宋" w:cs="仿宋"/>
                <w:b/>
                <w:color w:val="000000"/>
                <w:szCs w:val="21"/>
              </w:rPr>
              <w:t>二、技术部分</w:t>
            </w:r>
          </w:p>
        </w:tc>
        <w:tc>
          <w:tcPr>
            <w:tcW w:w="75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 w:hAnsi="仿宋" w:eastAsia="仿宋" w:cs="仿宋"/>
                <w:b/>
                <w:color w:val="000000"/>
                <w:szCs w:val="21"/>
                <w:lang w:val="en-US" w:eastAsia="zh-CN"/>
              </w:rPr>
            </w:pPr>
            <w:r>
              <w:rPr>
                <w:rFonts w:hint="eastAsia" w:ascii="仿宋" w:hAnsi="仿宋" w:eastAsia="仿宋" w:cs="仿宋"/>
                <w:b/>
                <w:color w:val="000000"/>
                <w:szCs w:val="21"/>
              </w:rPr>
              <w:t>5</w:t>
            </w:r>
            <w:r>
              <w:rPr>
                <w:rFonts w:hint="eastAsia" w:ascii="仿宋" w:hAnsi="仿宋" w:eastAsia="仿宋" w:cs="仿宋"/>
                <w:b/>
                <w:color w:val="00000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801" w:type="dxa"/>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color w:val="000000"/>
                <w:szCs w:val="21"/>
              </w:rPr>
            </w:pPr>
            <w:r>
              <w:rPr>
                <w:rFonts w:hint="eastAsia" w:ascii="仿宋" w:hAnsi="仿宋" w:eastAsia="仿宋" w:cs="仿宋"/>
                <w:b/>
                <w:color w:val="000000"/>
                <w:szCs w:val="21"/>
              </w:rPr>
              <w:t>序号</w:t>
            </w:r>
          </w:p>
        </w:tc>
        <w:tc>
          <w:tcPr>
            <w:tcW w:w="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rPr>
                <w:rFonts w:ascii="仿宋" w:hAnsi="仿宋" w:eastAsia="仿宋" w:cs="仿宋"/>
                <w:b/>
                <w:color w:val="000000"/>
                <w:szCs w:val="21"/>
              </w:rPr>
            </w:pPr>
            <w:r>
              <w:rPr>
                <w:rFonts w:hint="eastAsia" w:ascii="仿宋" w:hAnsi="仿宋" w:eastAsia="仿宋" w:cs="仿宋"/>
                <w:b/>
                <w:color w:val="000000"/>
                <w:szCs w:val="21"/>
              </w:rPr>
              <w:t>内容</w:t>
            </w:r>
          </w:p>
        </w:tc>
        <w:tc>
          <w:tcPr>
            <w:tcW w:w="7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color w:val="000000"/>
                <w:szCs w:val="21"/>
              </w:rPr>
            </w:pPr>
            <w:r>
              <w:rPr>
                <w:rFonts w:hint="eastAsia" w:ascii="仿宋" w:hAnsi="仿宋" w:eastAsia="仿宋" w:cs="仿宋"/>
                <w:b/>
                <w:color w:val="000000"/>
                <w:szCs w:val="21"/>
              </w:rPr>
              <w:t>分数</w:t>
            </w:r>
          </w:p>
        </w:tc>
        <w:tc>
          <w:tcPr>
            <w:tcW w:w="75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color w:val="000000"/>
                <w:szCs w:val="21"/>
              </w:rPr>
            </w:pPr>
            <w:r>
              <w:rPr>
                <w:rFonts w:hint="eastAsia" w:ascii="仿宋" w:hAnsi="仿宋" w:eastAsia="仿宋" w:cs="仿宋"/>
                <w:b/>
                <w:color w:val="00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trPr>
        <w:tc>
          <w:tcPr>
            <w:tcW w:w="801" w:type="dxa"/>
            <w:tcBorders>
              <w:left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bCs/>
                <w:color w:val="000000"/>
                <w:szCs w:val="21"/>
              </w:rPr>
            </w:pPr>
            <w:r>
              <w:rPr>
                <w:rFonts w:hint="eastAsia" w:ascii="仿宋" w:hAnsi="仿宋" w:eastAsia="仿宋" w:cs="仿宋"/>
                <w:b/>
                <w:bCs/>
                <w:color w:val="000000"/>
                <w:szCs w:val="21"/>
              </w:rPr>
              <w:t>1</w:t>
            </w:r>
          </w:p>
        </w:tc>
        <w:tc>
          <w:tcPr>
            <w:tcW w:w="7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jc w:val="left"/>
              <w:rPr>
                <w:rFonts w:ascii="仿宋" w:hAnsi="仿宋" w:eastAsia="仿宋" w:cs="仿宋"/>
                <w:b/>
                <w:bCs/>
                <w:sz w:val="21"/>
                <w:szCs w:val="21"/>
              </w:rPr>
            </w:pPr>
            <w:r>
              <w:rPr>
                <w:rFonts w:hint="eastAsia" w:ascii="仿宋" w:hAnsi="仿宋" w:eastAsia="仿宋" w:cs="仿宋"/>
                <w:b/>
                <w:bCs/>
                <w:sz w:val="21"/>
                <w:szCs w:val="21"/>
              </w:rPr>
              <w:t>服务方案</w:t>
            </w:r>
          </w:p>
        </w:tc>
        <w:tc>
          <w:tcPr>
            <w:tcW w:w="7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rPr>
                <w:rFonts w:ascii="仿宋" w:hAnsi="仿宋" w:eastAsia="仿宋" w:cs="仿宋"/>
                <w:b/>
                <w:bCs/>
                <w:sz w:val="21"/>
                <w:szCs w:val="21"/>
              </w:rPr>
            </w:pPr>
            <w:r>
              <w:rPr>
                <w:rFonts w:hint="eastAsia" w:ascii="仿宋" w:hAnsi="仿宋" w:eastAsia="仿宋" w:cs="仿宋"/>
                <w:b/>
                <w:bCs/>
                <w:sz w:val="21"/>
                <w:szCs w:val="21"/>
              </w:rPr>
              <w:t>1</w:t>
            </w:r>
            <w:r>
              <w:rPr>
                <w:rFonts w:hint="eastAsia" w:ascii="仿宋" w:hAnsi="仿宋" w:eastAsia="仿宋" w:cs="仿宋"/>
                <w:b/>
                <w:bCs/>
                <w:sz w:val="21"/>
                <w:szCs w:val="21"/>
                <w:lang w:val="en-US" w:eastAsia="zh-CN"/>
              </w:rPr>
              <w:t>0</w:t>
            </w:r>
          </w:p>
        </w:tc>
        <w:tc>
          <w:tcPr>
            <w:tcW w:w="758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jc w:val="left"/>
              <w:rPr>
                <w:rFonts w:ascii="仿宋" w:hAnsi="仿宋" w:eastAsia="仿宋" w:cs="仿宋"/>
                <w:b/>
                <w:bCs/>
                <w:sz w:val="21"/>
                <w:szCs w:val="21"/>
              </w:rPr>
            </w:pPr>
            <w:r>
              <w:rPr>
                <w:rFonts w:hint="eastAsia" w:ascii="仿宋" w:hAnsi="仿宋" w:eastAsia="仿宋" w:cs="仿宋"/>
                <w:b/>
                <w:bCs/>
                <w:sz w:val="21"/>
                <w:szCs w:val="21"/>
              </w:rPr>
              <w:t>1.评审内容：</w:t>
            </w:r>
          </w:p>
          <w:p>
            <w:pPr>
              <w:pStyle w:val="2"/>
              <w:adjustRightInd w:val="0"/>
              <w:snapToGrid w:val="0"/>
              <w:spacing w:line="240" w:lineRule="atLeast"/>
              <w:jc w:val="left"/>
              <w:rPr>
                <w:rFonts w:ascii="仿宋" w:hAnsi="仿宋" w:eastAsia="仿宋" w:cs="仿宋"/>
                <w:sz w:val="21"/>
                <w:szCs w:val="21"/>
                <w:lang w:val="zh-TW"/>
              </w:rPr>
            </w:pPr>
            <w:r>
              <w:rPr>
                <w:rFonts w:hint="eastAsia" w:ascii="仿宋" w:hAnsi="仿宋" w:eastAsia="仿宋" w:cs="仿宋"/>
                <w:sz w:val="21"/>
                <w:szCs w:val="21"/>
              </w:rPr>
              <w:t>根据投标人提供的服务方案进行评价，包括但不限于以下内容</w:t>
            </w:r>
            <w:r>
              <w:rPr>
                <w:rFonts w:hint="eastAsia" w:ascii="仿宋" w:hAnsi="仿宋" w:eastAsia="仿宋" w:cs="仿宋"/>
                <w:sz w:val="21"/>
                <w:szCs w:val="21"/>
                <w:lang w:val="zh-TW"/>
              </w:rPr>
              <w:t>：</w:t>
            </w:r>
          </w:p>
          <w:p>
            <w:pPr>
              <w:pStyle w:val="2"/>
              <w:adjustRightInd w:val="0"/>
              <w:snapToGrid w:val="0"/>
              <w:spacing w:line="240" w:lineRule="atLeast"/>
              <w:jc w:val="left"/>
              <w:rPr>
                <w:rFonts w:ascii="仿宋" w:hAnsi="仿宋" w:eastAsia="仿宋" w:cs="仿宋"/>
                <w:sz w:val="21"/>
                <w:szCs w:val="21"/>
                <w:lang w:val="zh-TW"/>
              </w:rPr>
            </w:pPr>
            <w:r>
              <w:rPr>
                <w:rFonts w:hint="eastAsia" w:ascii="仿宋" w:hAnsi="仿宋" w:eastAsia="仿宋" w:cs="仿宋"/>
                <w:sz w:val="21"/>
                <w:szCs w:val="21"/>
                <w:lang w:val="zh-TW"/>
              </w:rPr>
              <w:t>（1）</w:t>
            </w:r>
            <w:r>
              <w:rPr>
                <w:rFonts w:hint="eastAsia" w:ascii="仿宋" w:hAnsi="仿宋" w:eastAsia="仿宋" w:cs="仿宋"/>
                <w:sz w:val="21"/>
                <w:szCs w:val="21"/>
              </w:rPr>
              <w:t>服务事项</w:t>
            </w:r>
            <w:r>
              <w:rPr>
                <w:rFonts w:hint="eastAsia" w:ascii="仿宋" w:hAnsi="仿宋" w:eastAsia="仿宋" w:cs="仿宋"/>
                <w:sz w:val="21"/>
                <w:szCs w:val="21"/>
                <w:lang w:val="zh-TW"/>
              </w:rPr>
              <w:t>；</w:t>
            </w:r>
          </w:p>
          <w:p>
            <w:pPr>
              <w:pStyle w:val="2"/>
              <w:adjustRightInd w:val="0"/>
              <w:snapToGrid w:val="0"/>
              <w:spacing w:line="240" w:lineRule="atLeast"/>
              <w:jc w:val="left"/>
              <w:rPr>
                <w:rFonts w:ascii="仿宋" w:hAnsi="仿宋" w:eastAsia="仿宋" w:cs="仿宋"/>
                <w:sz w:val="21"/>
                <w:szCs w:val="21"/>
                <w:lang w:val="zh-TW"/>
              </w:rPr>
            </w:pPr>
            <w:r>
              <w:rPr>
                <w:rFonts w:hint="eastAsia" w:ascii="仿宋" w:hAnsi="仿宋" w:eastAsia="仿宋" w:cs="仿宋"/>
                <w:sz w:val="21"/>
                <w:szCs w:val="21"/>
                <w:lang w:val="zh-TW"/>
              </w:rPr>
              <w:t>（2）服务</w:t>
            </w:r>
            <w:r>
              <w:rPr>
                <w:rFonts w:hint="eastAsia" w:ascii="仿宋" w:hAnsi="仿宋" w:eastAsia="仿宋" w:cs="仿宋"/>
                <w:sz w:val="21"/>
                <w:szCs w:val="21"/>
              </w:rPr>
              <w:t>进程</w:t>
            </w:r>
            <w:r>
              <w:rPr>
                <w:rFonts w:hint="eastAsia" w:ascii="仿宋" w:hAnsi="仿宋" w:eastAsia="仿宋" w:cs="仿宋"/>
                <w:sz w:val="21"/>
                <w:szCs w:val="21"/>
                <w:lang w:val="zh-TW"/>
              </w:rPr>
              <w:t>；</w:t>
            </w:r>
          </w:p>
          <w:p>
            <w:pPr>
              <w:rPr>
                <w:lang w:val="zh-TW"/>
              </w:rPr>
            </w:pPr>
            <w:r>
              <w:rPr>
                <w:rFonts w:hint="eastAsia" w:ascii="仿宋" w:hAnsi="仿宋" w:eastAsia="仿宋" w:cs="仿宋"/>
                <w:szCs w:val="21"/>
                <w:lang w:val="zh-TW"/>
              </w:rPr>
              <w:t>（3）</w:t>
            </w:r>
            <w:r>
              <w:rPr>
                <w:rFonts w:hint="eastAsia" w:ascii="仿宋" w:hAnsi="仿宋" w:eastAsia="仿宋" w:cs="仿宋"/>
                <w:szCs w:val="21"/>
                <w:lang w:val="en-US" w:eastAsia="zh-CN"/>
              </w:rPr>
              <w:t>服务</w:t>
            </w:r>
            <w:r>
              <w:rPr>
                <w:rFonts w:hint="eastAsia" w:ascii="仿宋" w:hAnsi="仿宋" w:eastAsia="仿宋" w:cs="仿宋"/>
                <w:szCs w:val="21"/>
                <w:lang w:val="zh-TW"/>
              </w:rPr>
              <w:t>重点难点分析及相应解决措施；</w:t>
            </w:r>
          </w:p>
          <w:p>
            <w:pPr>
              <w:rPr>
                <w:rFonts w:ascii="仿宋" w:hAnsi="仿宋" w:eastAsia="仿宋" w:cs="仿宋"/>
                <w:szCs w:val="21"/>
                <w:lang w:val="zh-TW"/>
              </w:rPr>
            </w:pPr>
            <w:r>
              <w:rPr>
                <w:rFonts w:hint="eastAsia" w:ascii="仿宋" w:hAnsi="仿宋" w:eastAsia="仿宋" w:cs="仿宋"/>
                <w:szCs w:val="21"/>
                <w:lang w:val="zh-TW"/>
              </w:rPr>
              <w:t>（4）增值服</w:t>
            </w:r>
            <w:r>
              <w:rPr>
                <w:rFonts w:hint="eastAsia" w:ascii="仿宋" w:hAnsi="仿宋" w:eastAsia="仿宋" w:cs="仿宋"/>
                <w:szCs w:val="21"/>
              </w:rPr>
              <w:t>务。</w:t>
            </w:r>
          </w:p>
          <w:p>
            <w:pPr>
              <w:pStyle w:val="2"/>
              <w:adjustRightInd w:val="0"/>
              <w:snapToGrid w:val="0"/>
              <w:spacing w:line="240" w:lineRule="atLeast"/>
              <w:jc w:val="left"/>
              <w:rPr>
                <w:rFonts w:ascii="仿宋" w:hAnsi="仿宋" w:eastAsia="仿宋" w:cs="仿宋"/>
                <w:b/>
                <w:bCs/>
                <w:sz w:val="21"/>
                <w:szCs w:val="21"/>
              </w:rPr>
            </w:pPr>
            <w:r>
              <w:rPr>
                <w:rFonts w:hint="eastAsia" w:ascii="仿宋" w:hAnsi="仿宋" w:eastAsia="仿宋" w:cs="仿宋"/>
                <w:b/>
                <w:bCs/>
                <w:sz w:val="21"/>
                <w:szCs w:val="21"/>
              </w:rPr>
              <w:t>2.评分标准：</w:t>
            </w:r>
          </w:p>
          <w:p>
            <w:pPr>
              <w:pStyle w:val="2"/>
              <w:adjustRightInd w:val="0"/>
              <w:snapToGrid w:val="0"/>
              <w:spacing w:line="240" w:lineRule="atLeast"/>
              <w:jc w:val="left"/>
              <w:rPr>
                <w:rFonts w:ascii="仿宋" w:hAnsi="仿宋" w:eastAsia="仿宋" w:cs="仿宋"/>
                <w:sz w:val="21"/>
                <w:szCs w:val="21"/>
                <w:lang w:val="zh-TW"/>
              </w:rPr>
            </w:pPr>
            <w:r>
              <w:rPr>
                <w:rFonts w:hint="eastAsia" w:ascii="仿宋" w:hAnsi="仿宋" w:eastAsia="仿宋" w:cs="仿宋"/>
                <w:sz w:val="21"/>
                <w:szCs w:val="21"/>
              </w:rPr>
              <w:t>提供的方案满足上述四点的得</w:t>
            </w:r>
            <w:r>
              <w:rPr>
                <w:rFonts w:hint="eastAsia" w:ascii="仿宋" w:hAnsi="仿宋" w:eastAsia="仿宋" w:cs="仿宋"/>
                <w:sz w:val="21"/>
                <w:szCs w:val="21"/>
                <w:lang w:val="en-US" w:eastAsia="zh-CN"/>
              </w:rPr>
              <w:t>4</w:t>
            </w:r>
            <w:r>
              <w:rPr>
                <w:rFonts w:hint="eastAsia" w:ascii="仿宋" w:hAnsi="仿宋" w:eastAsia="仿宋" w:cs="仿宋"/>
                <w:sz w:val="21"/>
                <w:szCs w:val="21"/>
              </w:rPr>
              <w:t>分，满足上述三点的得2分，其余不得分。</w:t>
            </w:r>
          </w:p>
          <w:p>
            <w:pPr>
              <w:pStyle w:val="2"/>
              <w:adjustRightInd w:val="0"/>
              <w:snapToGrid w:val="0"/>
              <w:spacing w:line="240" w:lineRule="atLeast"/>
              <w:jc w:val="left"/>
              <w:rPr>
                <w:rFonts w:ascii="仿宋" w:hAnsi="仿宋" w:eastAsia="仿宋" w:cs="仿宋"/>
                <w:sz w:val="21"/>
                <w:szCs w:val="21"/>
                <w:lang w:val="zh-TW"/>
              </w:rPr>
            </w:pPr>
            <w:r>
              <w:rPr>
                <w:rFonts w:hint="eastAsia" w:ascii="仿宋" w:hAnsi="仿宋" w:eastAsia="仿宋" w:cs="仿宋"/>
                <w:sz w:val="21"/>
                <w:szCs w:val="21"/>
                <w:lang w:val="zh-TW"/>
              </w:rPr>
              <w:t>在此基础上，由评审委员会对具体响应内容进一步评审：</w:t>
            </w:r>
          </w:p>
          <w:p>
            <w:pPr>
              <w:pStyle w:val="2"/>
              <w:adjustRightInd w:val="0"/>
              <w:snapToGrid w:val="0"/>
              <w:spacing w:line="240" w:lineRule="atLeast"/>
              <w:jc w:val="left"/>
              <w:rPr>
                <w:rFonts w:ascii="仿宋" w:hAnsi="仿宋" w:eastAsia="仿宋" w:cs="仿宋"/>
                <w:sz w:val="21"/>
                <w:szCs w:val="21"/>
                <w:lang w:val="zh-TW"/>
              </w:rPr>
            </w:pPr>
            <w:r>
              <w:rPr>
                <w:rFonts w:hint="eastAsia" w:ascii="仿宋" w:hAnsi="仿宋" w:eastAsia="仿宋" w:cs="仿宋"/>
                <w:sz w:val="21"/>
                <w:szCs w:val="21"/>
                <w:lang w:val="zh-TW"/>
              </w:rPr>
              <w:t>（1）</w:t>
            </w:r>
            <w:r>
              <w:rPr>
                <w:rFonts w:hint="eastAsia" w:ascii="仿宋" w:hAnsi="仿宋" w:eastAsia="仿宋" w:cs="仿宋"/>
                <w:sz w:val="21"/>
                <w:szCs w:val="21"/>
              </w:rPr>
              <w:t>方案</w:t>
            </w:r>
            <w:r>
              <w:rPr>
                <w:rFonts w:hint="eastAsia" w:ascii="仿宋" w:hAnsi="仿宋" w:eastAsia="仿宋" w:cs="仿宋"/>
                <w:sz w:val="21"/>
                <w:szCs w:val="21"/>
                <w:lang w:val="zh-TW"/>
              </w:rPr>
              <w:t>非常全面，非常科学合理及具实操性，内容非常清晰完整，非常符合项目要求的，评审为优，</w:t>
            </w:r>
            <w:r>
              <w:rPr>
                <w:rFonts w:hint="eastAsia" w:ascii="仿宋" w:hAnsi="仿宋" w:eastAsia="仿宋" w:cs="仿宋"/>
                <w:sz w:val="21"/>
                <w:szCs w:val="21"/>
              </w:rPr>
              <w:t>得</w:t>
            </w:r>
            <w:r>
              <w:rPr>
                <w:rFonts w:hint="eastAsia" w:ascii="仿宋" w:hAnsi="仿宋" w:eastAsia="仿宋" w:cs="仿宋"/>
                <w:sz w:val="21"/>
                <w:szCs w:val="21"/>
                <w:lang w:val="en-US" w:eastAsia="zh-CN"/>
              </w:rPr>
              <w:t>6</w:t>
            </w:r>
            <w:r>
              <w:rPr>
                <w:rFonts w:hint="eastAsia" w:ascii="仿宋" w:hAnsi="仿宋" w:eastAsia="仿宋" w:cs="仿宋"/>
                <w:sz w:val="21"/>
                <w:szCs w:val="21"/>
              </w:rPr>
              <w:t>分</w:t>
            </w:r>
            <w:r>
              <w:rPr>
                <w:rFonts w:hint="eastAsia" w:ascii="仿宋" w:hAnsi="仿宋" w:eastAsia="仿宋" w:cs="仿宋"/>
                <w:sz w:val="21"/>
                <w:szCs w:val="21"/>
                <w:lang w:val="zh-TW"/>
              </w:rPr>
              <w:t>；</w:t>
            </w:r>
          </w:p>
          <w:p>
            <w:pPr>
              <w:pStyle w:val="2"/>
              <w:adjustRightInd w:val="0"/>
              <w:snapToGrid w:val="0"/>
              <w:spacing w:line="240" w:lineRule="atLeast"/>
              <w:jc w:val="left"/>
              <w:rPr>
                <w:rFonts w:ascii="仿宋" w:hAnsi="仿宋" w:eastAsia="仿宋" w:cs="仿宋"/>
                <w:sz w:val="21"/>
                <w:szCs w:val="21"/>
                <w:lang w:val="zh-TW"/>
              </w:rPr>
            </w:pPr>
            <w:r>
              <w:rPr>
                <w:rFonts w:hint="eastAsia" w:ascii="仿宋" w:hAnsi="仿宋" w:eastAsia="仿宋" w:cs="仿宋"/>
                <w:sz w:val="21"/>
                <w:szCs w:val="21"/>
                <w:lang w:val="zh-TW"/>
              </w:rPr>
              <w:t>（2）</w:t>
            </w:r>
            <w:r>
              <w:rPr>
                <w:rFonts w:hint="eastAsia" w:ascii="仿宋" w:hAnsi="仿宋" w:eastAsia="仿宋" w:cs="仿宋"/>
                <w:sz w:val="21"/>
                <w:szCs w:val="21"/>
              </w:rPr>
              <w:t>方案</w:t>
            </w:r>
            <w:r>
              <w:rPr>
                <w:rFonts w:hint="eastAsia" w:ascii="仿宋" w:hAnsi="仿宋" w:eastAsia="仿宋" w:cs="仿宋"/>
                <w:sz w:val="21"/>
                <w:szCs w:val="21"/>
                <w:lang w:val="zh-TW"/>
              </w:rPr>
              <w:t>较全面，比较科学合理及具实操性，内容较清晰完整，较符合项目要求的，评审为良，</w:t>
            </w:r>
            <w:r>
              <w:rPr>
                <w:rFonts w:hint="eastAsia" w:ascii="仿宋" w:hAnsi="仿宋" w:eastAsia="仿宋" w:cs="仿宋"/>
                <w:sz w:val="21"/>
                <w:szCs w:val="21"/>
              </w:rPr>
              <w:t>得</w:t>
            </w:r>
            <w:r>
              <w:rPr>
                <w:rFonts w:ascii="仿宋" w:hAnsi="仿宋" w:eastAsia="仿宋" w:cs="仿宋"/>
                <w:sz w:val="21"/>
                <w:szCs w:val="21"/>
              </w:rPr>
              <w:t>3</w:t>
            </w:r>
            <w:r>
              <w:rPr>
                <w:rFonts w:hint="eastAsia" w:ascii="仿宋" w:hAnsi="仿宋" w:eastAsia="仿宋" w:cs="仿宋"/>
                <w:sz w:val="21"/>
                <w:szCs w:val="21"/>
              </w:rPr>
              <w:t>分</w:t>
            </w:r>
            <w:r>
              <w:rPr>
                <w:rFonts w:hint="eastAsia" w:ascii="仿宋" w:hAnsi="仿宋" w:eastAsia="仿宋" w:cs="仿宋"/>
                <w:sz w:val="21"/>
                <w:szCs w:val="21"/>
                <w:lang w:val="zh-TW"/>
              </w:rPr>
              <w:t>；</w:t>
            </w:r>
          </w:p>
          <w:p>
            <w:pPr>
              <w:pStyle w:val="2"/>
              <w:adjustRightInd w:val="0"/>
              <w:snapToGrid w:val="0"/>
              <w:spacing w:line="240" w:lineRule="atLeast"/>
              <w:jc w:val="left"/>
              <w:rPr>
                <w:rFonts w:ascii="仿宋" w:hAnsi="仿宋" w:eastAsia="仿宋" w:cs="仿宋"/>
                <w:sz w:val="21"/>
                <w:szCs w:val="21"/>
                <w:lang w:val="zh-TW"/>
              </w:rPr>
            </w:pPr>
            <w:r>
              <w:rPr>
                <w:rFonts w:hint="eastAsia" w:ascii="仿宋" w:hAnsi="仿宋" w:eastAsia="仿宋" w:cs="仿宋"/>
                <w:sz w:val="21"/>
                <w:szCs w:val="21"/>
                <w:lang w:val="zh-TW"/>
              </w:rPr>
              <w:t>（3）</w:t>
            </w:r>
            <w:r>
              <w:rPr>
                <w:rFonts w:hint="eastAsia" w:ascii="仿宋" w:hAnsi="仿宋" w:eastAsia="仿宋" w:cs="仿宋"/>
                <w:sz w:val="21"/>
                <w:szCs w:val="21"/>
              </w:rPr>
              <w:t>方案</w:t>
            </w:r>
            <w:r>
              <w:rPr>
                <w:rFonts w:hint="eastAsia" w:ascii="仿宋" w:hAnsi="仿宋" w:eastAsia="仿宋" w:cs="仿宋"/>
                <w:sz w:val="21"/>
                <w:szCs w:val="21"/>
                <w:lang w:val="zh-TW"/>
              </w:rPr>
              <w:t>一般全面，科学及实操性一般，内容清晰完整度一般，基本符合项目要求的，评审为中，</w:t>
            </w:r>
            <w:r>
              <w:rPr>
                <w:rFonts w:hint="eastAsia" w:ascii="仿宋" w:hAnsi="仿宋" w:eastAsia="仿宋" w:cs="仿宋"/>
                <w:sz w:val="21"/>
                <w:szCs w:val="21"/>
              </w:rPr>
              <w:t>得</w:t>
            </w:r>
            <w:r>
              <w:rPr>
                <w:rFonts w:ascii="仿宋" w:hAnsi="仿宋" w:eastAsia="仿宋" w:cs="仿宋"/>
                <w:sz w:val="21"/>
                <w:szCs w:val="21"/>
              </w:rPr>
              <w:t>1</w:t>
            </w:r>
            <w:r>
              <w:rPr>
                <w:rFonts w:hint="eastAsia" w:ascii="仿宋" w:hAnsi="仿宋" w:eastAsia="仿宋" w:cs="仿宋"/>
                <w:sz w:val="21"/>
                <w:szCs w:val="21"/>
              </w:rPr>
              <w:t>分</w:t>
            </w:r>
            <w:r>
              <w:rPr>
                <w:rFonts w:hint="eastAsia" w:ascii="仿宋" w:hAnsi="仿宋" w:eastAsia="仿宋" w:cs="仿宋"/>
                <w:sz w:val="21"/>
                <w:szCs w:val="21"/>
                <w:lang w:val="zh-TW"/>
              </w:rPr>
              <w:t>；</w:t>
            </w:r>
          </w:p>
          <w:p>
            <w:pPr>
              <w:pStyle w:val="2"/>
              <w:adjustRightInd w:val="0"/>
              <w:snapToGrid w:val="0"/>
              <w:spacing w:line="240" w:lineRule="atLeast"/>
              <w:jc w:val="left"/>
              <w:rPr>
                <w:rFonts w:ascii="仿宋" w:hAnsi="仿宋" w:eastAsia="仿宋" w:cs="仿宋"/>
                <w:sz w:val="21"/>
                <w:szCs w:val="21"/>
              </w:rPr>
            </w:pPr>
            <w:r>
              <w:rPr>
                <w:rFonts w:hint="eastAsia" w:ascii="仿宋" w:hAnsi="仿宋" w:eastAsia="仿宋" w:cs="仿宋"/>
                <w:sz w:val="21"/>
                <w:szCs w:val="21"/>
                <w:lang w:val="zh-TW"/>
              </w:rPr>
              <w:t>（4）</w:t>
            </w:r>
            <w:r>
              <w:rPr>
                <w:rFonts w:hint="eastAsia" w:ascii="仿宋" w:hAnsi="仿宋" w:eastAsia="仿宋" w:cs="仿宋"/>
                <w:sz w:val="21"/>
                <w:szCs w:val="21"/>
              </w:rPr>
              <w:t>方案不全面，不合理、条理不清晰、可操作性差的，评审为差的不得分。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801" w:type="dxa"/>
            <w:tcBorders>
              <w:left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bCs/>
                <w:color w:val="000000"/>
                <w:szCs w:val="21"/>
              </w:rPr>
            </w:pPr>
            <w:r>
              <w:rPr>
                <w:rFonts w:hint="eastAsia" w:ascii="仿宋" w:hAnsi="仿宋" w:eastAsia="仿宋" w:cs="仿宋"/>
                <w:b/>
                <w:bCs/>
                <w:color w:val="000000"/>
                <w:szCs w:val="21"/>
              </w:rPr>
              <w:t>2</w:t>
            </w:r>
          </w:p>
        </w:tc>
        <w:tc>
          <w:tcPr>
            <w:tcW w:w="7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jc w:val="left"/>
              <w:rPr>
                <w:rFonts w:ascii="仿宋" w:hAnsi="仿宋" w:eastAsia="仿宋" w:cs="仿宋"/>
                <w:b/>
                <w:bCs/>
                <w:sz w:val="21"/>
                <w:szCs w:val="21"/>
              </w:rPr>
            </w:pPr>
            <w:r>
              <w:rPr>
                <w:rFonts w:hint="eastAsia" w:ascii="仿宋" w:hAnsi="仿宋" w:eastAsia="仿宋" w:cs="仿宋"/>
                <w:b/>
                <w:bCs/>
                <w:sz w:val="21"/>
                <w:szCs w:val="21"/>
              </w:rPr>
              <w:t>对项目的认识和重难点分析</w:t>
            </w:r>
          </w:p>
        </w:tc>
        <w:tc>
          <w:tcPr>
            <w:tcW w:w="7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rPr>
                <w:rFonts w:hint="eastAsia" w:ascii="仿宋" w:hAnsi="仿宋" w:eastAsia="仿宋" w:cs="仿宋"/>
                <w:b/>
                <w:bCs/>
                <w:sz w:val="21"/>
                <w:szCs w:val="21"/>
                <w:lang w:eastAsia="zh-CN"/>
              </w:rPr>
            </w:pPr>
            <w:r>
              <w:rPr>
                <w:rFonts w:hint="eastAsia" w:ascii="仿宋" w:hAnsi="仿宋" w:eastAsia="仿宋" w:cs="仿宋"/>
                <w:b/>
                <w:bCs/>
                <w:sz w:val="21"/>
                <w:szCs w:val="21"/>
              </w:rPr>
              <w:t>1</w:t>
            </w:r>
            <w:r>
              <w:rPr>
                <w:rFonts w:hint="eastAsia" w:ascii="仿宋" w:hAnsi="仿宋" w:eastAsia="仿宋" w:cs="仿宋"/>
                <w:b/>
                <w:bCs/>
                <w:sz w:val="21"/>
                <w:szCs w:val="21"/>
                <w:lang w:val="en-US" w:eastAsia="zh-CN"/>
              </w:rPr>
              <w:t>1</w:t>
            </w:r>
          </w:p>
        </w:tc>
        <w:tc>
          <w:tcPr>
            <w:tcW w:w="7587" w:type="dxa"/>
            <w:tcBorders>
              <w:top w:val="single" w:color="auto" w:sz="4" w:space="0"/>
              <w:left w:val="single" w:color="auto" w:sz="4" w:space="0"/>
              <w:bottom w:val="single" w:color="auto" w:sz="4" w:space="0"/>
              <w:right w:val="single" w:color="auto" w:sz="4" w:space="0"/>
            </w:tcBorders>
            <w:vAlign w:val="center"/>
          </w:tcPr>
          <w:p>
            <w:pPr>
              <w:pStyle w:val="2"/>
              <w:numPr>
                <w:ilvl w:val="255"/>
                <w:numId w:val="0"/>
              </w:numPr>
              <w:adjustRightInd w:val="0"/>
              <w:snapToGrid w:val="0"/>
              <w:spacing w:line="240" w:lineRule="atLeast"/>
              <w:jc w:val="left"/>
              <w:rPr>
                <w:rFonts w:ascii="仿宋" w:hAnsi="仿宋" w:eastAsia="仿宋" w:cs="仿宋"/>
                <w:b/>
                <w:bCs/>
                <w:sz w:val="21"/>
                <w:szCs w:val="21"/>
                <w:lang w:val="zh-TW"/>
              </w:rPr>
            </w:pPr>
            <w:r>
              <w:rPr>
                <w:rFonts w:hint="eastAsia" w:ascii="仿宋" w:hAnsi="仿宋" w:eastAsia="仿宋" w:cs="仿宋"/>
                <w:b/>
                <w:bCs/>
                <w:sz w:val="21"/>
                <w:szCs w:val="21"/>
                <w:lang w:val="zh-TW"/>
              </w:rPr>
              <w:t>1.评审内容:</w:t>
            </w:r>
          </w:p>
          <w:p>
            <w:pPr>
              <w:pStyle w:val="2"/>
              <w:numPr>
                <w:ilvl w:val="255"/>
                <w:numId w:val="0"/>
              </w:numPr>
              <w:adjustRightInd w:val="0"/>
              <w:snapToGrid w:val="0"/>
              <w:spacing w:line="240" w:lineRule="atLeast"/>
              <w:jc w:val="left"/>
              <w:rPr>
                <w:rFonts w:ascii="仿宋" w:hAnsi="仿宋" w:eastAsia="仿宋" w:cs="仿宋"/>
                <w:sz w:val="21"/>
                <w:szCs w:val="21"/>
                <w:lang w:val="zh-TW"/>
              </w:rPr>
            </w:pPr>
            <w:r>
              <w:rPr>
                <w:rFonts w:hint="eastAsia" w:ascii="仿宋" w:hAnsi="仿宋" w:eastAsia="仿宋" w:cs="仿宋"/>
                <w:sz w:val="21"/>
                <w:szCs w:val="21"/>
              </w:rPr>
              <w:t>根据投标人对项目的认识和重难点分析进行评价，包括但不限于以下内容</w:t>
            </w:r>
            <w:r>
              <w:rPr>
                <w:rFonts w:hint="eastAsia" w:ascii="仿宋" w:hAnsi="仿宋" w:eastAsia="仿宋" w:cs="仿宋"/>
                <w:sz w:val="21"/>
                <w:szCs w:val="21"/>
                <w:lang w:val="zh-TW"/>
              </w:rPr>
              <w:t>：</w:t>
            </w:r>
          </w:p>
          <w:p>
            <w:pPr>
              <w:pStyle w:val="2"/>
              <w:numPr>
                <w:ilvl w:val="0"/>
                <w:numId w:val="0"/>
              </w:numPr>
              <w:adjustRightInd w:val="0"/>
              <w:snapToGrid w:val="0"/>
              <w:spacing w:line="240" w:lineRule="atLeast"/>
              <w:jc w:val="left"/>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1</w:t>
            </w:r>
            <w:r>
              <w:rPr>
                <w:rFonts w:hint="eastAsia" w:ascii="仿宋" w:hAnsi="仿宋" w:eastAsia="仿宋" w:cs="仿宋"/>
                <w:sz w:val="21"/>
                <w:szCs w:val="21"/>
                <w:lang w:eastAsia="zh-CN"/>
              </w:rPr>
              <w:t>）</w:t>
            </w:r>
            <w:r>
              <w:rPr>
                <w:rFonts w:hint="eastAsia" w:ascii="仿宋" w:hAnsi="仿宋" w:eastAsia="仿宋" w:cs="仿宋"/>
                <w:sz w:val="21"/>
                <w:szCs w:val="21"/>
              </w:rPr>
              <w:t>项目背景及工作目的；</w:t>
            </w:r>
          </w:p>
          <w:p>
            <w:pPr>
              <w:pStyle w:val="2"/>
              <w:numPr>
                <w:ilvl w:val="255"/>
                <w:numId w:val="0"/>
              </w:numPr>
              <w:adjustRightInd w:val="0"/>
              <w:snapToGrid w:val="0"/>
              <w:spacing w:line="240" w:lineRule="atLeast"/>
              <w:jc w:val="left"/>
              <w:rPr>
                <w:rFonts w:ascii="仿宋" w:hAnsi="仿宋" w:eastAsia="仿宋" w:cs="仿宋"/>
                <w:sz w:val="21"/>
                <w:szCs w:val="21"/>
                <w:lang w:val="en-US"/>
              </w:rPr>
            </w:pPr>
            <w:r>
              <w:rPr>
                <w:rFonts w:hint="eastAsia" w:ascii="仿宋" w:hAnsi="仿宋" w:eastAsia="仿宋" w:cs="仿宋"/>
                <w:sz w:val="21"/>
                <w:szCs w:val="21"/>
              </w:rPr>
              <w:t>（2）</w:t>
            </w:r>
            <w:r>
              <w:rPr>
                <w:rFonts w:hint="eastAsia" w:ascii="仿宋" w:hAnsi="仿宋" w:eastAsia="仿宋" w:cs="仿宋"/>
                <w:sz w:val="21"/>
                <w:szCs w:val="21"/>
                <w:lang w:val="en-US"/>
              </w:rPr>
              <w:t>对土地整备的政策</w:t>
            </w:r>
            <w:r>
              <w:rPr>
                <w:rFonts w:hint="eastAsia" w:ascii="仿宋" w:hAnsi="仿宋" w:eastAsia="仿宋" w:cs="仿宋"/>
                <w:sz w:val="21"/>
                <w:szCs w:val="21"/>
              </w:rPr>
              <w:t>路径与制度设计的理解；</w:t>
            </w:r>
          </w:p>
          <w:p>
            <w:pPr>
              <w:pStyle w:val="2"/>
              <w:numPr>
                <w:ilvl w:val="255"/>
                <w:numId w:val="0"/>
              </w:numPr>
              <w:adjustRightInd w:val="0"/>
              <w:snapToGrid w:val="0"/>
              <w:spacing w:line="240" w:lineRule="atLeast"/>
              <w:jc w:val="left"/>
              <w:rPr>
                <w:rFonts w:ascii="仿宋" w:hAnsi="仿宋" w:eastAsia="仿宋" w:cs="仿宋"/>
                <w:sz w:val="21"/>
                <w:szCs w:val="21"/>
                <w:lang w:val="zh-TW"/>
              </w:rPr>
            </w:pPr>
            <w:r>
              <w:rPr>
                <w:rFonts w:hint="eastAsia" w:ascii="仿宋" w:hAnsi="仿宋" w:eastAsia="仿宋" w:cs="仿宋"/>
                <w:sz w:val="21"/>
                <w:szCs w:val="21"/>
                <w:lang w:val="zh-TW"/>
              </w:rPr>
              <w:t>（</w:t>
            </w:r>
            <w:r>
              <w:rPr>
                <w:rFonts w:hint="eastAsia" w:ascii="仿宋" w:hAnsi="仿宋" w:eastAsia="仿宋" w:cs="仿宋"/>
                <w:sz w:val="21"/>
                <w:szCs w:val="21"/>
              </w:rPr>
              <w:t>3</w:t>
            </w:r>
            <w:r>
              <w:rPr>
                <w:rFonts w:hint="eastAsia" w:ascii="仿宋" w:hAnsi="仿宋" w:eastAsia="仿宋" w:cs="仿宋"/>
                <w:sz w:val="21"/>
                <w:szCs w:val="21"/>
                <w:lang w:val="zh-TW"/>
              </w:rPr>
              <w:t>）对深圳土地整备实施面临的困难和市场化运作模式进行分析；</w:t>
            </w:r>
          </w:p>
          <w:p>
            <w:pPr>
              <w:numPr>
                <w:ilvl w:val="255"/>
                <w:numId w:val="0"/>
              </w:numPr>
              <w:adjustRightInd w:val="0"/>
              <w:snapToGrid w:val="0"/>
              <w:spacing w:line="240" w:lineRule="atLeast"/>
              <w:jc w:val="left"/>
              <w:rPr>
                <w:rFonts w:hint="eastAsia" w:ascii="仿宋" w:hAnsi="仿宋" w:eastAsia="仿宋" w:cs="仿宋"/>
                <w:sz w:val="21"/>
                <w:szCs w:val="21"/>
                <w:lang w:val="zh-TW"/>
              </w:rPr>
            </w:pPr>
            <w:r>
              <w:rPr>
                <w:rFonts w:hint="eastAsia" w:ascii="仿宋" w:hAnsi="仿宋" w:eastAsia="仿宋" w:cs="仿宋"/>
                <w:szCs w:val="21"/>
                <w:lang w:val="zh-TW"/>
              </w:rPr>
              <w:t>（4）对深圳目前土地整备实施过程中存在的问题进行分析；</w:t>
            </w:r>
          </w:p>
          <w:p>
            <w:pPr>
              <w:pStyle w:val="2"/>
              <w:numPr>
                <w:ilvl w:val="255"/>
                <w:numId w:val="0"/>
              </w:numPr>
              <w:adjustRightInd w:val="0"/>
              <w:snapToGrid w:val="0"/>
              <w:spacing w:line="240" w:lineRule="atLeast"/>
              <w:jc w:val="left"/>
              <w:rPr>
                <w:rFonts w:hint="eastAsia" w:ascii="仿宋" w:hAnsi="仿宋" w:eastAsia="仿宋" w:cs="仿宋"/>
                <w:sz w:val="21"/>
                <w:szCs w:val="21"/>
                <w:lang w:val="zh-TW"/>
              </w:rPr>
            </w:pPr>
            <w:r>
              <w:rPr>
                <w:rFonts w:hint="eastAsia" w:ascii="仿宋" w:hAnsi="仿宋" w:eastAsia="仿宋" w:cs="仿宋"/>
                <w:sz w:val="21"/>
                <w:szCs w:val="21"/>
                <w:lang w:val="zh-TW"/>
              </w:rPr>
              <w:t>（5）项目现状发展条件、发展特征及问题</w:t>
            </w:r>
            <w:r>
              <w:rPr>
                <w:rFonts w:hint="eastAsia" w:ascii="仿宋" w:hAnsi="仿宋" w:eastAsia="仿宋" w:cs="仿宋"/>
                <w:sz w:val="21"/>
                <w:szCs w:val="21"/>
              </w:rPr>
              <w:t>的</w:t>
            </w:r>
            <w:r>
              <w:rPr>
                <w:rFonts w:hint="eastAsia" w:ascii="仿宋" w:hAnsi="仿宋" w:eastAsia="仿宋" w:cs="仿宋"/>
                <w:sz w:val="21"/>
                <w:szCs w:val="21"/>
                <w:lang w:val="zh-TW"/>
              </w:rPr>
              <w:t>分析</w:t>
            </w:r>
            <w:r>
              <w:rPr>
                <w:rFonts w:hint="eastAsia" w:ascii="仿宋" w:hAnsi="仿宋" w:eastAsia="仿宋" w:cs="仿宋"/>
                <w:sz w:val="21"/>
                <w:szCs w:val="21"/>
              </w:rPr>
              <w:t>及建议</w:t>
            </w:r>
            <w:r>
              <w:rPr>
                <w:rFonts w:hint="eastAsia" w:ascii="仿宋" w:hAnsi="仿宋" w:eastAsia="仿宋" w:cs="仿宋"/>
                <w:sz w:val="21"/>
                <w:szCs w:val="21"/>
                <w:lang w:val="zh-TW"/>
              </w:rPr>
              <w:t>。</w:t>
            </w:r>
          </w:p>
          <w:p>
            <w:pPr>
              <w:pStyle w:val="2"/>
              <w:numPr>
                <w:ilvl w:val="255"/>
                <w:numId w:val="0"/>
              </w:numPr>
              <w:adjustRightInd w:val="0"/>
              <w:snapToGrid w:val="0"/>
              <w:spacing w:line="240" w:lineRule="atLeast"/>
              <w:jc w:val="left"/>
              <w:rPr>
                <w:rFonts w:ascii="仿宋" w:hAnsi="仿宋" w:eastAsia="仿宋" w:cs="仿宋"/>
                <w:b/>
                <w:bCs/>
                <w:sz w:val="21"/>
                <w:szCs w:val="21"/>
                <w:lang w:val="zh-TW"/>
              </w:rPr>
            </w:pPr>
            <w:r>
              <w:rPr>
                <w:rFonts w:hint="eastAsia" w:ascii="仿宋" w:hAnsi="仿宋" w:eastAsia="仿宋" w:cs="仿宋"/>
                <w:b/>
                <w:bCs/>
                <w:sz w:val="21"/>
                <w:szCs w:val="21"/>
                <w:lang w:val="zh-TW"/>
              </w:rPr>
              <w:t>2.评审标准:</w:t>
            </w:r>
          </w:p>
          <w:p>
            <w:pPr>
              <w:pStyle w:val="2"/>
              <w:numPr>
                <w:ilvl w:val="255"/>
                <w:numId w:val="0"/>
              </w:numPr>
              <w:adjustRightInd w:val="0"/>
              <w:snapToGrid w:val="0"/>
              <w:spacing w:line="240" w:lineRule="atLeast"/>
              <w:jc w:val="left"/>
              <w:rPr>
                <w:rFonts w:ascii="仿宋" w:hAnsi="仿宋" w:eastAsia="仿宋" w:cs="仿宋"/>
                <w:sz w:val="21"/>
                <w:szCs w:val="21"/>
              </w:rPr>
            </w:pPr>
            <w:r>
              <w:rPr>
                <w:rFonts w:hint="eastAsia" w:ascii="仿宋" w:hAnsi="仿宋" w:eastAsia="仿宋" w:cs="仿宋"/>
                <w:sz w:val="21"/>
                <w:szCs w:val="21"/>
                <w:lang w:val="zh-TW"/>
              </w:rPr>
              <w:t>投标人</w:t>
            </w:r>
            <w:r>
              <w:rPr>
                <w:rFonts w:hint="eastAsia" w:ascii="仿宋" w:hAnsi="仿宋" w:eastAsia="仿宋" w:cs="仿宋"/>
                <w:sz w:val="21"/>
                <w:szCs w:val="21"/>
                <w:lang w:val="en-US" w:eastAsia="zh-CN"/>
              </w:rPr>
              <w:t>提供的方案</w:t>
            </w:r>
            <w:r>
              <w:rPr>
                <w:rFonts w:hint="eastAsia" w:ascii="仿宋" w:hAnsi="仿宋" w:eastAsia="仿宋" w:cs="仿宋"/>
                <w:sz w:val="21"/>
                <w:szCs w:val="21"/>
                <w:lang w:eastAsia="zh-CN"/>
              </w:rPr>
              <w:t>满足上述五点的得</w:t>
            </w:r>
            <w:r>
              <w:rPr>
                <w:rFonts w:hint="eastAsia" w:ascii="仿宋" w:hAnsi="仿宋" w:eastAsia="仿宋" w:cs="仿宋"/>
                <w:sz w:val="21"/>
                <w:szCs w:val="21"/>
                <w:lang w:val="en-US" w:eastAsia="zh-CN"/>
              </w:rPr>
              <w:t>5分</w:t>
            </w:r>
            <w:r>
              <w:rPr>
                <w:rFonts w:hint="eastAsia" w:ascii="仿宋" w:hAnsi="仿宋" w:eastAsia="仿宋" w:cs="仿宋"/>
                <w:sz w:val="21"/>
                <w:szCs w:val="21"/>
                <w:lang w:val="zh-TW" w:eastAsia="zh-CN"/>
              </w:rPr>
              <w:t>，</w:t>
            </w:r>
            <w:r>
              <w:rPr>
                <w:rFonts w:hint="eastAsia" w:ascii="仿宋" w:hAnsi="仿宋" w:eastAsia="仿宋" w:cs="仿宋"/>
                <w:sz w:val="21"/>
                <w:szCs w:val="21"/>
              </w:rPr>
              <w:t>满足上述</w:t>
            </w:r>
            <w:r>
              <w:rPr>
                <w:rFonts w:hint="eastAsia" w:ascii="仿宋" w:hAnsi="仿宋" w:eastAsia="仿宋" w:cs="仿宋"/>
                <w:sz w:val="21"/>
                <w:szCs w:val="21"/>
                <w:lang w:eastAsia="zh-CN"/>
              </w:rPr>
              <w:t>四</w:t>
            </w:r>
            <w:r>
              <w:rPr>
                <w:rFonts w:hint="eastAsia" w:ascii="仿宋" w:hAnsi="仿宋" w:eastAsia="仿宋" w:cs="仿宋"/>
                <w:sz w:val="21"/>
                <w:szCs w:val="21"/>
              </w:rPr>
              <w:t>点的得</w:t>
            </w:r>
            <w:r>
              <w:rPr>
                <w:rFonts w:hint="eastAsia" w:ascii="仿宋" w:hAnsi="仿宋" w:eastAsia="仿宋" w:cs="仿宋"/>
                <w:sz w:val="21"/>
                <w:szCs w:val="21"/>
                <w:lang w:val="en-US" w:eastAsia="zh-CN"/>
              </w:rPr>
              <w:t>3</w:t>
            </w:r>
            <w:r>
              <w:rPr>
                <w:rFonts w:hint="eastAsia" w:ascii="仿宋" w:hAnsi="仿宋" w:eastAsia="仿宋" w:cs="仿宋"/>
                <w:sz w:val="21"/>
                <w:szCs w:val="21"/>
              </w:rPr>
              <w:t>分，满足上述</w:t>
            </w:r>
            <w:r>
              <w:rPr>
                <w:rFonts w:hint="eastAsia" w:ascii="仿宋" w:hAnsi="仿宋" w:eastAsia="仿宋" w:cs="仿宋"/>
                <w:sz w:val="21"/>
                <w:szCs w:val="21"/>
                <w:lang w:eastAsia="zh-CN"/>
              </w:rPr>
              <w:t>三</w:t>
            </w:r>
            <w:r>
              <w:rPr>
                <w:rFonts w:hint="eastAsia" w:ascii="仿宋" w:hAnsi="仿宋" w:eastAsia="仿宋" w:cs="仿宋"/>
                <w:sz w:val="21"/>
                <w:szCs w:val="21"/>
              </w:rPr>
              <w:t>点的得2分，其余不得分。在此基础上，由评审委员会对具体响应内容进一步评审：</w:t>
            </w:r>
          </w:p>
          <w:p>
            <w:pPr>
              <w:pStyle w:val="2"/>
              <w:adjustRightInd w:val="0"/>
              <w:snapToGrid w:val="0"/>
              <w:spacing w:line="240" w:lineRule="atLeast"/>
              <w:jc w:val="left"/>
              <w:rPr>
                <w:rFonts w:ascii="仿宋" w:hAnsi="仿宋" w:eastAsia="仿宋" w:cs="仿宋"/>
                <w:sz w:val="21"/>
                <w:szCs w:val="21"/>
                <w:lang w:val="zh-TW"/>
              </w:rPr>
            </w:pPr>
            <w:r>
              <w:rPr>
                <w:rFonts w:hint="eastAsia" w:ascii="仿宋" w:hAnsi="仿宋" w:eastAsia="仿宋" w:cs="仿宋"/>
                <w:sz w:val="21"/>
                <w:szCs w:val="21"/>
                <w:lang w:val="zh-TW"/>
              </w:rPr>
              <w:t>（1）</w:t>
            </w:r>
            <w:r>
              <w:rPr>
                <w:rFonts w:hint="eastAsia" w:ascii="仿宋" w:hAnsi="仿宋" w:eastAsia="仿宋" w:cs="仿宋"/>
                <w:sz w:val="21"/>
                <w:szCs w:val="21"/>
              </w:rPr>
              <w:t>方案</w:t>
            </w:r>
            <w:r>
              <w:rPr>
                <w:rFonts w:hint="eastAsia" w:ascii="仿宋" w:hAnsi="仿宋" w:eastAsia="仿宋" w:cs="仿宋"/>
                <w:sz w:val="21"/>
                <w:szCs w:val="21"/>
                <w:lang w:val="zh-TW"/>
              </w:rPr>
              <w:t>非常全面，非常科学合理及具实操性，内容非常清晰完整，非常符合项目要求的，评审为优，</w:t>
            </w:r>
            <w:r>
              <w:rPr>
                <w:rFonts w:hint="eastAsia" w:ascii="仿宋" w:hAnsi="仿宋" w:eastAsia="仿宋" w:cs="仿宋"/>
                <w:sz w:val="21"/>
                <w:szCs w:val="21"/>
              </w:rPr>
              <w:t>得</w:t>
            </w:r>
            <w:r>
              <w:rPr>
                <w:rFonts w:hint="eastAsia" w:ascii="仿宋" w:hAnsi="仿宋" w:eastAsia="仿宋" w:cs="仿宋"/>
                <w:sz w:val="21"/>
                <w:szCs w:val="21"/>
                <w:lang w:val="en-US" w:eastAsia="zh-CN"/>
              </w:rPr>
              <w:t>6</w:t>
            </w:r>
            <w:r>
              <w:rPr>
                <w:rFonts w:hint="eastAsia" w:ascii="仿宋" w:hAnsi="仿宋" w:eastAsia="仿宋" w:cs="仿宋"/>
                <w:sz w:val="21"/>
                <w:szCs w:val="21"/>
              </w:rPr>
              <w:t>分</w:t>
            </w:r>
            <w:r>
              <w:rPr>
                <w:rFonts w:hint="eastAsia" w:ascii="仿宋" w:hAnsi="仿宋" w:eastAsia="仿宋" w:cs="仿宋"/>
                <w:sz w:val="21"/>
                <w:szCs w:val="21"/>
                <w:lang w:val="zh-TW"/>
              </w:rPr>
              <w:t>；</w:t>
            </w:r>
          </w:p>
          <w:p>
            <w:pPr>
              <w:pStyle w:val="2"/>
              <w:adjustRightInd w:val="0"/>
              <w:snapToGrid w:val="0"/>
              <w:spacing w:line="240" w:lineRule="atLeast"/>
              <w:jc w:val="left"/>
              <w:rPr>
                <w:rFonts w:ascii="仿宋" w:hAnsi="仿宋" w:eastAsia="仿宋" w:cs="仿宋"/>
                <w:sz w:val="21"/>
                <w:szCs w:val="21"/>
                <w:lang w:val="zh-TW"/>
              </w:rPr>
            </w:pPr>
            <w:r>
              <w:rPr>
                <w:rFonts w:hint="eastAsia" w:ascii="仿宋" w:hAnsi="仿宋" w:eastAsia="仿宋" w:cs="仿宋"/>
                <w:sz w:val="21"/>
                <w:szCs w:val="21"/>
                <w:lang w:val="zh-TW"/>
              </w:rPr>
              <w:t>（2）</w:t>
            </w:r>
            <w:r>
              <w:rPr>
                <w:rFonts w:hint="eastAsia" w:ascii="仿宋" w:hAnsi="仿宋" w:eastAsia="仿宋" w:cs="仿宋"/>
                <w:sz w:val="21"/>
                <w:szCs w:val="21"/>
              </w:rPr>
              <w:t>方案</w:t>
            </w:r>
            <w:r>
              <w:rPr>
                <w:rFonts w:hint="eastAsia" w:ascii="仿宋" w:hAnsi="仿宋" w:eastAsia="仿宋" w:cs="仿宋"/>
                <w:sz w:val="21"/>
                <w:szCs w:val="21"/>
                <w:lang w:val="zh-TW"/>
              </w:rPr>
              <w:t>较全面，比较科学合理及具实操性，内容较清晰完整，较符合项目要求的，评审为良，</w:t>
            </w:r>
            <w:r>
              <w:rPr>
                <w:rFonts w:hint="eastAsia" w:ascii="仿宋" w:hAnsi="仿宋" w:eastAsia="仿宋" w:cs="仿宋"/>
                <w:sz w:val="21"/>
                <w:szCs w:val="21"/>
              </w:rPr>
              <w:t>得</w:t>
            </w:r>
            <w:r>
              <w:rPr>
                <w:rFonts w:hint="eastAsia" w:ascii="仿宋" w:hAnsi="仿宋" w:eastAsia="仿宋" w:cs="仿宋"/>
                <w:sz w:val="21"/>
                <w:szCs w:val="21"/>
                <w:lang w:val="en-US" w:eastAsia="zh-CN"/>
              </w:rPr>
              <w:t>3</w:t>
            </w:r>
            <w:r>
              <w:rPr>
                <w:rFonts w:hint="eastAsia" w:ascii="仿宋" w:hAnsi="仿宋" w:eastAsia="仿宋" w:cs="仿宋"/>
                <w:sz w:val="21"/>
                <w:szCs w:val="21"/>
              </w:rPr>
              <w:t>分</w:t>
            </w:r>
            <w:r>
              <w:rPr>
                <w:rFonts w:hint="eastAsia" w:ascii="仿宋" w:hAnsi="仿宋" w:eastAsia="仿宋" w:cs="仿宋"/>
                <w:sz w:val="21"/>
                <w:szCs w:val="21"/>
                <w:lang w:val="zh-TW"/>
              </w:rPr>
              <w:t>；</w:t>
            </w:r>
          </w:p>
          <w:p>
            <w:pPr>
              <w:pStyle w:val="2"/>
              <w:adjustRightInd w:val="0"/>
              <w:snapToGrid w:val="0"/>
              <w:spacing w:line="240" w:lineRule="atLeast"/>
              <w:jc w:val="left"/>
              <w:rPr>
                <w:rFonts w:ascii="仿宋" w:hAnsi="仿宋" w:eastAsia="仿宋" w:cs="仿宋"/>
                <w:sz w:val="21"/>
                <w:szCs w:val="21"/>
                <w:lang w:val="zh-TW"/>
              </w:rPr>
            </w:pPr>
            <w:r>
              <w:rPr>
                <w:rFonts w:hint="eastAsia" w:ascii="仿宋" w:hAnsi="仿宋" w:eastAsia="仿宋" w:cs="仿宋"/>
                <w:sz w:val="21"/>
                <w:szCs w:val="21"/>
                <w:lang w:val="zh-TW"/>
              </w:rPr>
              <w:t>（3）</w:t>
            </w:r>
            <w:r>
              <w:rPr>
                <w:rFonts w:hint="eastAsia" w:ascii="仿宋" w:hAnsi="仿宋" w:eastAsia="仿宋" w:cs="仿宋"/>
                <w:sz w:val="21"/>
                <w:szCs w:val="21"/>
              </w:rPr>
              <w:t>方案</w:t>
            </w:r>
            <w:r>
              <w:rPr>
                <w:rFonts w:hint="eastAsia" w:ascii="仿宋" w:hAnsi="仿宋" w:eastAsia="仿宋" w:cs="仿宋"/>
                <w:sz w:val="21"/>
                <w:szCs w:val="21"/>
                <w:lang w:val="zh-TW"/>
              </w:rPr>
              <w:t>一般全面，科学及实操性一般，内容清晰完整度一般，基本符合项目要求的，评审为中，</w:t>
            </w:r>
            <w:r>
              <w:rPr>
                <w:rFonts w:hint="eastAsia" w:ascii="仿宋" w:hAnsi="仿宋" w:eastAsia="仿宋" w:cs="仿宋"/>
                <w:sz w:val="21"/>
                <w:szCs w:val="21"/>
              </w:rPr>
              <w:t>得</w:t>
            </w:r>
            <w:r>
              <w:rPr>
                <w:rFonts w:hint="eastAsia" w:ascii="仿宋" w:hAnsi="仿宋" w:eastAsia="仿宋" w:cs="仿宋"/>
                <w:sz w:val="21"/>
                <w:szCs w:val="21"/>
                <w:lang w:val="en-US" w:eastAsia="zh-CN"/>
              </w:rPr>
              <w:t>1</w:t>
            </w:r>
            <w:r>
              <w:rPr>
                <w:rFonts w:hint="eastAsia" w:ascii="仿宋" w:hAnsi="仿宋" w:eastAsia="仿宋" w:cs="仿宋"/>
                <w:sz w:val="21"/>
                <w:szCs w:val="21"/>
              </w:rPr>
              <w:t>分</w:t>
            </w:r>
            <w:r>
              <w:rPr>
                <w:rFonts w:hint="eastAsia" w:ascii="仿宋" w:hAnsi="仿宋" w:eastAsia="仿宋" w:cs="仿宋"/>
                <w:sz w:val="21"/>
                <w:szCs w:val="21"/>
                <w:lang w:val="zh-TW"/>
              </w:rPr>
              <w:t>；</w:t>
            </w:r>
          </w:p>
          <w:p>
            <w:pPr>
              <w:pStyle w:val="2"/>
              <w:numPr>
                <w:ilvl w:val="255"/>
                <w:numId w:val="0"/>
              </w:numPr>
              <w:adjustRightInd w:val="0"/>
              <w:snapToGrid w:val="0"/>
              <w:spacing w:line="240" w:lineRule="atLeast"/>
              <w:jc w:val="left"/>
              <w:rPr>
                <w:rFonts w:ascii="仿宋" w:hAnsi="仿宋" w:eastAsia="仿宋" w:cs="仿宋"/>
                <w:sz w:val="21"/>
                <w:szCs w:val="21"/>
                <w:lang w:val="zh-TW"/>
              </w:rPr>
            </w:pPr>
            <w:r>
              <w:rPr>
                <w:rFonts w:hint="eastAsia" w:ascii="仿宋" w:hAnsi="仿宋" w:eastAsia="仿宋" w:cs="仿宋"/>
                <w:sz w:val="21"/>
                <w:szCs w:val="21"/>
                <w:lang w:val="zh-TW"/>
              </w:rPr>
              <w:t>（4）</w:t>
            </w:r>
            <w:r>
              <w:rPr>
                <w:rFonts w:hint="eastAsia" w:ascii="仿宋" w:hAnsi="仿宋" w:eastAsia="仿宋" w:cs="仿宋"/>
                <w:sz w:val="21"/>
                <w:szCs w:val="21"/>
              </w:rPr>
              <w:t>方案不全面，不合理、条理不清晰、可操作性差的，评审为差的不得分。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801" w:type="dxa"/>
            <w:tcBorders>
              <w:left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bCs/>
                <w:color w:val="000000"/>
                <w:szCs w:val="21"/>
              </w:rPr>
            </w:pPr>
            <w:r>
              <w:rPr>
                <w:rFonts w:ascii="仿宋" w:hAnsi="仿宋" w:eastAsia="仿宋" w:cs="仿宋"/>
                <w:b/>
                <w:bCs/>
                <w:color w:val="000000"/>
                <w:szCs w:val="21"/>
              </w:rPr>
              <w:t>3</w:t>
            </w:r>
          </w:p>
        </w:tc>
        <w:tc>
          <w:tcPr>
            <w:tcW w:w="7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jc w:val="left"/>
              <w:rPr>
                <w:rFonts w:ascii="仿宋" w:hAnsi="仿宋" w:eastAsia="仿宋" w:cs="仿宋"/>
                <w:b/>
                <w:bCs/>
                <w:sz w:val="21"/>
                <w:szCs w:val="21"/>
              </w:rPr>
            </w:pPr>
            <w:r>
              <w:rPr>
                <w:rFonts w:hint="eastAsia" w:ascii="仿宋" w:hAnsi="仿宋" w:eastAsia="仿宋" w:cs="仿宋"/>
                <w:b/>
                <w:bCs/>
                <w:sz w:val="21"/>
                <w:szCs w:val="21"/>
              </w:rPr>
              <w:t>服务质量保障措施</w:t>
            </w:r>
          </w:p>
        </w:tc>
        <w:tc>
          <w:tcPr>
            <w:tcW w:w="7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rPr>
                <w:rFonts w:ascii="仿宋" w:hAnsi="仿宋" w:eastAsia="仿宋" w:cs="仿宋"/>
                <w:b/>
                <w:bCs/>
                <w:sz w:val="21"/>
                <w:szCs w:val="21"/>
              </w:rPr>
            </w:pPr>
            <w:r>
              <w:rPr>
                <w:rFonts w:hint="eastAsia" w:ascii="仿宋" w:hAnsi="仿宋" w:eastAsia="仿宋" w:cs="仿宋"/>
                <w:b/>
                <w:bCs/>
                <w:sz w:val="21"/>
                <w:szCs w:val="21"/>
              </w:rPr>
              <w:t>5</w:t>
            </w:r>
          </w:p>
        </w:tc>
        <w:tc>
          <w:tcPr>
            <w:tcW w:w="758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jc w:val="left"/>
              <w:rPr>
                <w:rFonts w:ascii="仿宋" w:hAnsi="仿宋" w:eastAsia="仿宋" w:cs="仿宋"/>
                <w:b/>
                <w:bCs/>
                <w:sz w:val="21"/>
                <w:szCs w:val="21"/>
              </w:rPr>
            </w:pPr>
            <w:r>
              <w:rPr>
                <w:rFonts w:hint="eastAsia" w:ascii="仿宋" w:hAnsi="仿宋" w:eastAsia="仿宋" w:cs="仿宋"/>
                <w:b/>
                <w:bCs/>
                <w:sz w:val="21"/>
                <w:szCs w:val="21"/>
              </w:rPr>
              <w:t>1.评审内容：</w:t>
            </w:r>
          </w:p>
          <w:p>
            <w:pPr>
              <w:pStyle w:val="2"/>
              <w:adjustRightInd w:val="0"/>
              <w:snapToGrid w:val="0"/>
              <w:spacing w:line="240" w:lineRule="atLeast"/>
              <w:jc w:val="left"/>
              <w:rPr>
                <w:rFonts w:ascii="仿宋" w:hAnsi="仿宋" w:eastAsia="仿宋" w:cs="仿宋"/>
                <w:sz w:val="21"/>
                <w:szCs w:val="21"/>
                <w:lang w:val="zh-TW"/>
              </w:rPr>
            </w:pPr>
            <w:r>
              <w:rPr>
                <w:rFonts w:hint="eastAsia" w:ascii="仿宋" w:hAnsi="仿宋" w:eastAsia="仿宋" w:cs="仿宋"/>
                <w:sz w:val="21"/>
                <w:szCs w:val="21"/>
              </w:rPr>
              <w:t>根据投标人提供的服务质量保障措施及后续服务方案进行评价，包括但不限于以下内容</w:t>
            </w:r>
            <w:r>
              <w:rPr>
                <w:rFonts w:hint="eastAsia" w:ascii="仿宋" w:hAnsi="仿宋" w:eastAsia="仿宋" w:cs="仿宋"/>
                <w:sz w:val="21"/>
                <w:szCs w:val="21"/>
                <w:lang w:val="zh-TW"/>
              </w:rPr>
              <w:t>：</w:t>
            </w:r>
          </w:p>
          <w:p>
            <w:pPr>
              <w:pStyle w:val="2"/>
              <w:adjustRightInd w:val="0"/>
              <w:snapToGrid w:val="0"/>
              <w:spacing w:line="240" w:lineRule="atLeast"/>
              <w:jc w:val="left"/>
              <w:rPr>
                <w:rFonts w:ascii="仿宋" w:hAnsi="仿宋" w:eastAsia="仿宋" w:cs="仿宋"/>
                <w:sz w:val="21"/>
                <w:szCs w:val="21"/>
                <w:lang w:val="zh-TW"/>
              </w:rPr>
            </w:pPr>
            <w:r>
              <w:rPr>
                <w:rFonts w:hint="eastAsia" w:ascii="仿宋" w:hAnsi="仿宋" w:eastAsia="仿宋" w:cs="仿宋"/>
                <w:sz w:val="21"/>
                <w:szCs w:val="21"/>
                <w:lang w:val="zh-TW"/>
              </w:rPr>
              <w:t>（1）项目服务团队分工和工作机制、流程；</w:t>
            </w:r>
          </w:p>
          <w:p>
            <w:pPr>
              <w:pStyle w:val="2"/>
              <w:adjustRightInd w:val="0"/>
              <w:snapToGrid w:val="0"/>
              <w:spacing w:line="240" w:lineRule="atLeast"/>
              <w:jc w:val="left"/>
              <w:rPr>
                <w:rFonts w:ascii="仿宋" w:hAnsi="仿宋" w:eastAsia="仿宋" w:cs="仿宋"/>
                <w:sz w:val="21"/>
                <w:szCs w:val="21"/>
                <w:lang w:val="zh-TW"/>
              </w:rPr>
            </w:pPr>
            <w:r>
              <w:rPr>
                <w:rFonts w:hint="eastAsia" w:ascii="仿宋" w:hAnsi="仿宋" w:eastAsia="仿宋" w:cs="仿宋"/>
                <w:sz w:val="21"/>
                <w:szCs w:val="21"/>
                <w:lang w:val="zh-TW"/>
              </w:rPr>
              <w:t>（2）项目应急措施设置；</w:t>
            </w:r>
          </w:p>
          <w:p>
            <w:pPr>
              <w:pStyle w:val="2"/>
              <w:adjustRightInd w:val="0"/>
              <w:snapToGrid w:val="0"/>
              <w:spacing w:line="240" w:lineRule="atLeast"/>
              <w:jc w:val="left"/>
              <w:rPr>
                <w:rFonts w:ascii="仿宋" w:hAnsi="仿宋" w:eastAsia="仿宋" w:cs="仿宋"/>
                <w:sz w:val="21"/>
                <w:szCs w:val="21"/>
                <w:lang w:val="zh-TW"/>
              </w:rPr>
            </w:pPr>
            <w:r>
              <w:rPr>
                <w:rFonts w:hint="eastAsia" w:ascii="仿宋" w:hAnsi="仿宋" w:eastAsia="仿宋" w:cs="仿宋"/>
                <w:sz w:val="21"/>
                <w:szCs w:val="21"/>
                <w:lang w:val="zh-TW"/>
              </w:rPr>
              <w:t>（3）项目质量保障措施；</w:t>
            </w:r>
          </w:p>
          <w:p>
            <w:pPr>
              <w:pStyle w:val="2"/>
              <w:adjustRightInd w:val="0"/>
              <w:snapToGrid w:val="0"/>
              <w:spacing w:line="240" w:lineRule="atLeast"/>
              <w:jc w:val="left"/>
              <w:rPr>
                <w:sz w:val="21"/>
                <w:szCs w:val="21"/>
              </w:rPr>
            </w:pPr>
            <w:r>
              <w:rPr>
                <w:rFonts w:hint="eastAsia" w:ascii="仿宋" w:hAnsi="仿宋" w:eastAsia="仿宋" w:cs="仿宋"/>
                <w:sz w:val="21"/>
                <w:szCs w:val="21"/>
                <w:lang w:val="zh-TW"/>
              </w:rPr>
              <w:t>（4）相关管理制度（包括但不限于人员规章制度、售后服务管理制度）。</w:t>
            </w:r>
          </w:p>
          <w:p>
            <w:pPr>
              <w:pStyle w:val="2"/>
              <w:adjustRightInd w:val="0"/>
              <w:snapToGrid w:val="0"/>
              <w:spacing w:line="240" w:lineRule="atLeast"/>
              <w:jc w:val="left"/>
              <w:rPr>
                <w:rFonts w:ascii="仿宋" w:hAnsi="仿宋" w:eastAsia="仿宋" w:cs="仿宋"/>
                <w:b/>
                <w:bCs/>
                <w:sz w:val="21"/>
                <w:szCs w:val="21"/>
              </w:rPr>
            </w:pPr>
            <w:r>
              <w:rPr>
                <w:rFonts w:hint="eastAsia" w:ascii="仿宋" w:hAnsi="仿宋" w:eastAsia="仿宋" w:cs="仿宋"/>
                <w:b/>
                <w:bCs/>
                <w:sz w:val="21"/>
                <w:szCs w:val="21"/>
              </w:rPr>
              <w:t>2.评分标准：</w:t>
            </w:r>
          </w:p>
          <w:p>
            <w:pPr>
              <w:pStyle w:val="2"/>
              <w:adjustRightInd w:val="0"/>
              <w:snapToGrid w:val="0"/>
              <w:spacing w:line="240" w:lineRule="atLeast"/>
              <w:jc w:val="left"/>
              <w:rPr>
                <w:rFonts w:ascii="仿宋" w:hAnsi="仿宋" w:eastAsia="仿宋" w:cs="仿宋"/>
                <w:sz w:val="21"/>
                <w:szCs w:val="21"/>
              </w:rPr>
            </w:pPr>
            <w:r>
              <w:rPr>
                <w:rFonts w:hint="eastAsia" w:ascii="仿宋" w:hAnsi="仿宋" w:eastAsia="仿宋" w:cs="仿宋"/>
                <w:sz w:val="21"/>
                <w:szCs w:val="21"/>
              </w:rPr>
              <w:t>提供的方案满足上述四点的得2分，满足三点的得1分，其余不得分。</w:t>
            </w:r>
          </w:p>
          <w:p>
            <w:pPr>
              <w:pStyle w:val="2"/>
              <w:adjustRightInd w:val="0"/>
              <w:snapToGrid w:val="0"/>
              <w:spacing w:line="240" w:lineRule="atLeast"/>
              <w:jc w:val="left"/>
              <w:rPr>
                <w:rFonts w:ascii="仿宋" w:hAnsi="仿宋" w:eastAsia="仿宋" w:cs="仿宋"/>
                <w:sz w:val="21"/>
                <w:szCs w:val="21"/>
              </w:rPr>
            </w:pPr>
            <w:r>
              <w:rPr>
                <w:rFonts w:hint="eastAsia" w:ascii="仿宋" w:hAnsi="仿宋" w:eastAsia="仿宋" w:cs="仿宋"/>
                <w:sz w:val="21"/>
                <w:szCs w:val="21"/>
                <w:lang w:val="zh-TW"/>
              </w:rPr>
              <w:t>在此基础上，由评审委员会对具体响应内容进一步评审：</w:t>
            </w:r>
          </w:p>
          <w:p>
            <w:pPr>
              <w:pStyle w:val="2"/>
              <w:adjustRightInd w:val="0"/>
              <w:snapToGrid w:val="0"/>
              <w:spacing w:line="240" w:lineRule="atLeast"/>
              <w:jc w:val="left"/>
              <w:rPr>
                <w:rFonts w:ascii="仿宋" w:hAnsi="仿宋" w:eastAsia="仿宋" w:cs="仿宋"/>
                <w:sz w:val="21"/>
                <w:szCs w:val="21"/>
                <w:lang w:val="zh-TW"/>
              </w:rPr>
            </w:pPr>
            <w:r>
              <w:rPr>
                <w:rFonts w:hint="eastAsia" w:ascii="仿宋" w:hAnsi="仿宋" w:eastAsia="仿宋" w:cs="仿宋"/>
                <w:sz w:val="21"/>
                <w:szCs w:val="21"/>
                <w:lang w:val="zh-TW"/>
              </w:rPr>
              <w:t>（1）方案非常全面，非常科学合理及具实操性，内容非常清晰完整，非常符合项目要求的，评审为优，</w:t>
            </w:r>
            <w:r>
              <w:rPr>
                <w:rFonts w:hint="eastAsia" w:ascii="仿宋" w:hAnsi="仿宋" w:eastAsia="仿宋" w:cs="仿宋"/>
                <w:sz w:val="21"/>
                <w:szCs w:val="21"/>
              </w:rPr>
              <w:t>得3分</w:t>
            </w:r>
            <w:r>
              <w:rPr>
                <w:rFonts w:hint="eastAsia" w:ascii="仿宋" w:hAnsi="仿宋" w:eastAsia="仿宋" w:cs="仿宋"/>
                <w:sz w:val="21"/>
                <w:szCs w:val="21"/>
                <w:lang w:val="zh-TW"/>
              </w:rPr>
              <w:t>；</w:t>
            </w:r>
          </w:p>
          <w:p>
            <w:pPr>
              <w:pStyle w:val="2"/>
              <w:adjustRightInd w:val="0"/>
              <w:snapToGrid w:val="0"/>
              <w:spacing w:line="240" w:lineRule="atLeast"/>
              <w:jc w:val="left"/>
              <w:rPr>
                <w:rFonts w:ascii="仿宋" w:hAnsi="仿宋" w:eastAsia="仿宋" w:cs="仿宋"/>
                <w:sz w:val="21"/>
                <w:szCs w:val="21"/>
                <w:lang w:val="zh-TW"/>
              </w:rPr>
            </w:pPr>
            <w:r>
              <w:rPr>
                <w:rFonts w:hint="eastAsia" w:ascii="仿宋" w:hAnsi="仿宋" w:eastAsia="仿宋" w:cs="仿宋"/>
                <w:sz w:val="21"/>
                <w:szCs w:val="21"/>
                <w:lang w:val="zh-TW"/>
              </w:rPr>
              <w:t>（2）方案较全面，比较科学合理及具实操性，内容较清晰完整，较符合项目要求的，评审为良，</w:t>
            </w:r>
            <w:r>
              <w:rPr>
                <w:rFonts w:hint="eastAsia" w:ascii="仿宋" w:hAnsi="仿宋" w:eastAsia="仿宋" w:cs="仿宋"/>
                <w:sz w:val="21"/>
                <w:szCs w:val="21"/>
              </w:rPr>
              <w:t>得2分</w:t>
            </w:r>
            <w:r>
              <w:rPr>
                <w:rFonts w:hint="eastAsia" w:ascii="仿宋" w:hAnsi="仿宋" w:eastAsia="仿宋" w:cs="仿宋"/>
                <w:sz w:val="21"/>
                <w:szCs w:val="21"/>
                <w:lang w:val="zh-TW"/>
              </w:rPr>
              <w:t>；</w:t>
            </w:r>
          </w:p>
          <w:p>
            <w:pPr>
              <w:pStyle w:val="2"/>
              <w:adjustRightInd w:val="0"/>
              <w:snapToGrid w:val="0"/>
              <w:spacing w:line="240" w:lineRule="atLeast"/>
              <w:jc w:val="left"/>
              <w:rPr>
                <w:rFonts w:hint="eastAsia" w:ascii="仿宋" w:hAnsi="仿宋" w:eastAsia="仿宋" w:cs="仿宋"/>
                <w:sz w:val="21"/>
                <w:szCs w:val="21"/>
                <w:lang w:val="zh-TW" w:eastAsia="zh-CN"/>
              </w:rPr>
            </w:pPr>
            <w:r>
              <w:rPr>
                <w:rFonts w:hint="eastAsia" w:ascii="仿宋" w:hAnsi="仿宋" w:eastAsia="仿宋" w:cs="仿宋"/>
                <w:sz w:val="21"/>
                <w:szCs w:val="21"/>
                <w:lang w:val="zh-TW"/>
              </w:rPr>
              <w:t>（3）方案一般全面，科学及实操性一般，内容清晰完整度一般，基本符合项目要求的，评审为中，</w:t>
            </w:r>
            <w:r>
              <w:rPr>
                <w:rFonts w:hint="eastAsia" w:ascii="仿宋" w:hAnsi="仿宋" w:eastAsia="仿宋" w:cs="仿宋"/>
                <w:sz w:val="21"/>
                <w:szCs w:val="21"/>
              </w:rPr>
              <w:t>得1分</w:t>
            </w:r>
            <w:r>
              <w:rPr>
                <w:rFonts w:hint="eastAsia" w:ascii="仿宋" w:hAnsi="仿宋" w:eastAsia="仿宋" w:cs="仿宋"/>
                <w:sz w:val="21"/>
                <w:szCs w:val="21"/>
                <w:lang w:eastAsia="zh-CN"/>
              </w:rPr>
              <w:t>；</w:t>
            </w:r>
          </w:p>
          <w:p>
            <w:pPr>
              <w:pStyle w:val="2"/>
              <w:adjustRightInd w:val="0"/>
              <w:snapToGrid w:val="0"/>
              <w:spacing w:line="240" w:lineRule="atLeast"/>
              <w:jc w:val="left"/>
              <w:rPr>
                <w:rFonts w:ascii="仿宋" w:hAnsi="仿宋" w:eastAsia="仿宋" w:cs="仿宋"/>
                <w:sz w:val="21"/>
                <w:szCs w:val="21"/>
              </w:rPr>
            </w:pPr>
            <w:r>
              <w:rPr>
                <w:rFonts w:hint="eastAsia" w:ascii="仿宋" w:hAnsi="仿宋" w:eastAsia="仿宋" w:cs="仿宋"/>
                <w:sz w:val="21"/>
                <w:szCs w:val="21"/>
                <w:lang w:val="zh-TW"/>
              </w:rPr>
              <w:t>（4）</w:t>
            </w:r>
            <w:r>
              <w:rPr>
                <w:rFonts w:hint="eastAsia" w:ascii="仿宋" w:hAnsi="仿宋" w:eastAsia="仿宋" w:cs="仿宋"/>
                <w:sz w:val="21"/>
                <w:szCs w:val="21"/>
              </w:rPr>
              <w:t>方案不全面，不合理、条理不清晰、可操作性差的，评审为差的不得分。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801" w:type="dxa"/>
            <w:tcBorders>
              <w:left w:val="single" w:color="auto" w:sz="4" w:space="0"/>
              <w:right w:val="single" w:color="auto" w:sz="4" w:space="0"/>
            </w:tcBorders>
            <w:vAlign w:val="center"/>
          </w:tcPr>
          <w:p>
            <w:pPr>
              <w:adjustRightInd w:val="0"/>
              <w:snapToGrid w:val="0"/>
              <w:spacing w:line="240" w:lineRule="atLeast"/>
              <w:jc w:val="center"/>
              <w:rPr>
                <w:rFonts w:hint="eastAsia"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4</w:t>
            </w:r>
          </w:p>
        </w:tc>
        <w:tc>
          <w:tcPr>
            <w:tcW w:w="7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投标人荣誉</w:t>
            </w:r>
          </w:p>
        </w:tc>
        <w:tc>
          <w:tcPr>
            <w:tcW w:w="7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4</w:t>
            </w:r>
          </w:p>
        </w:tc>
        <w:tc>
          <w:tcPr>
            <w:tcW w:w="758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jc w:val="left"/>
              <w:rPr>
                <w:rFonts w:hint="eastAsia" w:ascii="仿宋" w:hAnsi="仿宋" w:eastAsia="仿宋" w:cs="仿宋"/>
                <w:b/>
                <w:bCs/>
                <w:sz w:val="21"/>
                <w:szCs w:val="21"/>
                <w:lang w:val="zh-TW"/>
              </w:rPr>
            </w:pPr>
            <w:r>
              <w:rPr>
                <w:rFonts w:hint="eastAsia" w:ascii="仿宋" w:hAnsi="仿宋" w:eastAsia="仿宋" w:cs="仿宋"/>
                <w:b/>
                <w:bCs/>
                <w:sz w:val="21"/>
                <w:szCs w:val="21"/>
                <w:lang w:val="zh-TW"/>
              </w:rPr>
              <w:t>1.评审</w:t>
            </w:r>
            <w:r>
              <w:rPr>
                <w:rFonts w:hint="eastAsia" w:ascii="仿宋" w:hAnsi="仿宋" w:eastAsia="仿宋" w:cs="仿宋"/>
                <w:b/>
                <w:bCs/>
                <w:sz w:val="21"/>
                <w:szCs w:val="21"/>
                <w:lang w:val="en-US" w:eastAsia="zh-CN"/>
              </w:rPr>
              <w:t>内容：</w:t>
            </w:r>
          </w:p>
          <w:p>
            <w:pPr>
              <w:pStyle w:val="2"/>
              <w:adjustRightInd w:val="0"/>
              <w:snapToGrid w:val="0"/>
              <w:spacing w:line="240" w:lineRule="atLeast"/>
              <w:jc w:val="left"/>
              <w:rPr>
                <w:rFonts w:hint="eastAsia" w:ascii="仿宋" w:hAnsi="仿宋" w:eastAsia="仿宋" w:cs="仿宋"/>
                <w:sz w:val="21"/>
                <w:szCs w:val="21"/>
                <w:lang w:val="zh-TW"/>
              </w:rPr>
            </w:pPr>
            <w:r>
              <w:rPr>
                <w:rFonts w:hint="eastAsia" w:ascii="仿宋" w:hAnsi="仿宋" w:eastAsia="仿宋" w:cs="仿宋"/>
                <w:sz w:val="21"/>
                <w:szCs w:val="21"/>
                <w:lang w:val="zh-TW"/>
              </w:rPr>
              <w:t>投标人</w:t>
            </w:r>
            <w:r>
              <w:rPr>
                <w:rFonts w:hint="eastAsia" w:ascii="仿宋" w:hAnsi="仿宋" w:eastAsia="仿宋" w:cs="仿宋"/>
                <w:sz w:val="21"/>
                <w:szCs w:val="21"/>
                <w:lang w:val="en-US" w:eastAsia="zh-CN"/>
              </w:rPr>
              <w:t>提供</w:t>
            </w:r>
            <w:r>
              <w:rPr>
                <w:rFonts w:hint="eastAsia" w:ascii="仿宋" w:hAnsi="仿宋" w:eastAsia="仿宋" w:cs="仿宋"/>
                <w:sz w:val="21"/>
                <w:szCs w:val="21"/>
                <w:lang w:val="zh-TW"/>
              </w:rPr>
              <w:t>自2023年1月1日起至本项目开标之日，获得区级以上（含区级）司法行政主管部门颁发律师事务所相关荣誉称号，得</w:t>
            </w:r>
            <w:r>
              <w:rPr>
                <w:rFonts w:hint="eastAsia" w:ascii="仿宋" w:hAnsi="仿宋" w:eastAsia="仿宋" w:cs="仿宋"/>
                <w:sz w:val="21"/>
                <w:szCs w:val="21"/>
                <w:lang w:val="en-US" w:eastAsia="zh-CN"/>
              </w:rPr>
              <w:t>4</w:t>
            </w:r>
            <w:r>
              <w:rPr>
                <w:rFonts w:hint="eastAsia" w:ascii="仿宋" w:hAnsi="仿宋" w:eastAsia="仿宋" w:cs="仿宋"/>
                <w:sz w:val="21"/>
                <w:szCs w:val="21"/>
                <w:lang w:val="zh-TW"/>
              </w:rPr>
              <w:t>分。</w:t>
            </w:r>
          </w:p>
          <w:p>
            <w:pPr>
              <w:pStyle w:val="2"/>
              <w:adjustRightInd w:val="0"/>
              <w:snapToGrid w:val="0"/>
              <w:spacing w:line="240" w:lineRule="atLeast"/>
              <w:jc w:val="left"/>
              <w:rPr>
                <w:rFonts w:hint="eastAsia" w:ascii="仿宋" w:hAnsi="仿宋" w:eastAsia="仿宋" w:cs="仿宋"/>
                <w:b/>
                <w:bCs/>
                <w:sz w:val="21"/>
                <w:szCs w:val="21"/>
                <w:lang w:val="zh-TW"/>
              </w:rPr>
            </w:pPr>
            <w:r>
              <w:rPr>
                <w:rFonts w:hint="eastAsia" w:ascii="仿宋" w:hAnsi="仿宋" w:eastAsia="仿宋" w:cs="仿宋"/>
                <w:b/>
                <w:bCs/>
                <w:sz w:val="21"/>
                <w:szCs w:val="21"/>
                <w:lang w:val="zh-TW"/>
              </w:rPr>
              <w:t>2.</w:t>
            </w:r>
            <w:r>
              <w:rPr>
                <w:rFonts w:hint="eastAsia" w:ascii="仿宋" w:hAnsi="仿宋" w:eastAsia="仿宋" w:cs="仿宋"/>
                <w:b/>
                <w:bCs/>
                <w:sz w:val="21"/>
                <w:szCs w:val="21"/>
                <w:lang w:val="en-US" w:eastAsia="zh-CN"/>
              </w:rPr>
              <w:t>评分标准</w:t>
            </w:r>
            <w:r>
              <w:rPr>
                <w:rFonts w:hint="eastAsia" w:ascii="仿宋" w:hAnsi="仿宋" w:eastAsia="仿宋" w:cs="仿宋"/>
                <w:b/>
                <w:bCs/>
                <w:sz w:val="21"/>
                <w:szCs w:val="21"/>
                <w:lang w:val="zh-TW"/>
              </w:rPr>
              <w:t>：</w:t>
            </w:r>
          </w:p>
          <w:p>
            <w:pPr>
              <w:pStyle w:val="2"/>
              <w:adjustRightInd w:val="0"/>
              <w:snapToGrid w:val="0"/>
              <w:spacing w:line="240" w:lineRule="atLeast"/>
              <w:jc w:val="left"/>
              <w:rPr>
                <w:rFonts w:hint="eastAsia" w:ascii="仿宋" w:hAnsi="仿宋" w:eastAsia="仿宋" w:cs="仿宋"/>
                <w:sz w:val="21"/>
                <w:szCs w:val="21"/>
                <w:lang w:val="zh-TW"/>
              </w:rPr>
            </w:pPr>
            <w:r>
              <w:rPr>
                <w:rFonts w:hint="eastAsia" w:ascii="仿宋" w:hAnsi="仿宋" w:eastAsia="仿宋" w:cs="仿宋"/>
                <w:sz w:val="21"/>
                <w:szCs w:val="21"/>
                <w:lang w:val="zh-TW"/>
              </w:rPr>
              <w:t>提供相关荣誉证书扫描件（原件备查）；评分中出现无证明资料或专家无法凭所提供资料判断是否得分的情况，一律作不得分处理。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801" w:type="dxa"/>
            <w:tcBorders>
              <w:left w:val="single" w:color="auto" w:sz="4" w:space="0"/>
              <w:right w:val="single" w:color="auto" w:sz="4" w:space="0"/>
            </w:tcBorders>
            <w:vAlign w:val="center"/>
          </w:tcPr>
          <w:p>
            <w:pPr>
              <w:adjustRightInd w:val="0"/>
              <w:snapToGrid w:val="0"/>
              <w:spacing w:line="240" w:lineRule="atLeast"/>
              <w:jc w:val="center"/>
              <w:rPr>
                <w:rFonts w:hint="default" w:ascii="仿宋" w:hAnsi="仿宋" w:eastAsia="仿宋" w:cs="仿宋"/>
                <w:b/>
                <w:bCs/>
                <w:color w:val="000000"/>
                <w:szCs w:val="21"/>
                <w:lang w:val="en-US" w:eastAsia="zh-CN"/>
              </w:rPr>
            </w:pPr>
            <w:r>
              <w:rPr>
                <w:rFonts w:hint="eastAsia" w:ascii="仿宋" w:hAnsi="仿宋" w:eastAsia="仿宋" w:cs="仿宋"/>
                <w:b/>
                <w:bCs/>
                <w:color w:val="000000"/>
                <w:szCs w:val="21"/>
                <w:lang w:val="en-US" w:eastAsia="zh-CN"/>
              </w:rPr>
              <w:t>5</w:t>
            </w:r>
          </w:p>
        </w:tc>
        <w:tc>
          <w:tcPr>
            <w:tcW w:w="72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jc w:val="center"/>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公益法律服务</w:t>
            </w:r>
          </w:p>
        </w:tc>
        <w:tc>
          <w:tcPr>
            <w:tcW w:w="7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rPr>
                <w:rFonts w:hint="default" w:ascii="仿宋" w:hAnsi="仿宋" w:eastAsia="仿宋" w:cs="仿宋"/>
                <w:b/>
                <w:bCs/>
                <w:sz w:val="21"/>
                <w:szCs w:val="21"/>
                <w:lang w:val="en-US" w:eastAsia="zh-CN"/>
              </w:rPr>
            </w:pPr>
            <w:r>
              <w:rPr>
                <w:rFonts w:hint="eastAsia" w:ascii="仿宋" w:hAnsi="仿宋" w:eastAsia="仿宋" w:cs="仿宋"/>
                <w:b/>
                <w:bCs/>
                <w:sz w:val="21"/>
                <w:szCs w:val="21"/>
                <w:lang w:val="en-US" w:eastAsia="zh-CN"/>
              </w:rPr>
              <w:t>4</w:t>
            </w:r>
          </w:p>
        </w:tc>
        <w:tc>
          <w:tcPr>
            <w:tcW w:w="758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jc w:val="left"/>
              <w:rPr>
                <w:rFonts w:hint="eastAsia" w:ascii="仿宋" w:hAnsi="仿宋" w:eastAsia="仿宋" w:cs="仿宋"/>
                <w:b/>
                <w:bCs/>
                <w:sz w:val="21"/>
                <w:szCs w:val="21"/>
                <w:lang w:val="zh-TW"/>
              </w:rPr>
            </w:pPr>
            <w:r>
              <w:rPr>
                <w:rFonts w:hint="eastAsia" w:ascii="仿宋" w:hAnsi="仿宋" w:eastAsia="仿宋" w:cs="仿宋"/>
                <w:b/>
                <w:bCs/>
                <w:sz w:val="21"/>
                <w:szCs w:val="21"/>
                <w:lang w:val="zh-TW"/>
              </w:rPr>
              <w:t>1</w:t>
            </w:r>
            <w:r>
              <w:rPr>
                <w:rFonts w:hint="eastAsia" w:ascii="仿宋" w:hAnsi="仿宋" w:eastAsia="仿宋" w:cs="仿宋"/>
                <w:b/>
                <w:bCs/>
                <w:sz w:val="21"/>
                <w:szCs w:val="21"/>
                <w:lang w:val="en-US" w:eastAsia="zh-CN"/>
              </w:rPr>
              <w:t>.</w:t>
            </w:r>
            <w:r>
              <w:rPr>
                <w:rFonts w:hint="eastAsia" w:ascii="仿宋" w:hAnsi="仿宋" w:eastAsia="仿宋" w:cs="仿宋"/>
                <w:b/>
                <w:bCs/>
                <w:sz w:val="21"/>
                <w:szCs w:val="21"/>
                <w:lang w:val="zh-TW"/>
              </w:rPr>
              <w:t>评审内容：</w:t>
            </w:r>
          </w:p>
          <w:p>
            <w:pPr>
              <w:pStyle w:val="2"/>
              <w:adjustRightInd w:val="0"/>
              <w:snapToGrid w:val="0"/>
              <w:spacing w:line="240" w:lineRule="atLeast"/>
              <w:jc w:val="left"/>
              <w:rPr>
                <w:rFonts w:hint="eastAsia" w:ascii="仿宋" w:hAnsi="仿宋" w:eastAsia="仿宋" w:cs="仿宋"/>
                <w:sz w:val="21"/>
                <w:szCs w:val="21"/>
                <w:lang w:val="zh-TW"/>
              </w:rPr>
            </w:pPr>
            <w:r>
              <w:rPr>
                <w:rFonts w:hint="eastAsia" w:ascii="仿宋" w:hAnsi="仿宋" w:eastAsia="仿宋" w:cs="仿宋"/>
                <w:sz w:val="21"/>
                <w:szCs w:val="21"/>
                <w:lang w:val="zh-TW"/>
              </w:rPr>
              <w:t>2023年1月1日至本项目开标之日止，投标人参与公益法律服务案件</w:t>
            </w:r>
            <w:r>
              <w:rPr>
                <w:rFonts w:hint="eastAsia" w:ascii="仿宋" w:hAnsi="仿宋" w:eastAsia="仿宋" w:cs="仿宋"/>
                <w:sz w:val="21"/>
                <w:szCs w:val="21"/>
                <w:lang w:val="en-US" w:eastAsia="zh-CN"/>
              </w:rPr>
              <w:t>30宗以上（不含30宗）得4</w:t>
            </w:r>
            <w:r>
              <w:rPr>
                <w:rFonts w:hint="eastAsia" w:ascii="仿宋" w:hAnsi="仿宋" w:eastAsia="仿宋" w:cs="仿宋"/>
                <w:sz w:val="21"/>
                <w:szCs w:val="21"/>
                <w:lang w:val="zh-TW"/>
              </w:rPr>
              <w:t>分，</w:t>
            </w:r>
            <w:r>
              <w:rPr>
                <w:rFonts w:hint="eastAsia" w:ascii="仿宋" w:hAnsi="仿宋" w:eastAsia="仿宋" w:cs="仿宋"/>
                <w:sz w:val="21"/>
                <w:szCs w:val="21"/>
                <w:lang w:val="en-US" w:eastAsia="zh-CN"/>
              </w:rPr>
              <w:t>15-30宗（含15、30宗）得2分，15宗以下不得分</w:t>
            </w:r>
            <w:r>
              <w:rPr>
                <w:rFonts w:hint="eastAsia" w:ascii="仿宋" w:hAnsi="仿宋" w:eastAsia="仿宋" w:cs="仿宋"/>
                <w:sz w:val="21"/>
                <w:szCs w:val="21"/>
                <w:lang w:val="zh-TW"/>
              </w:rPr>
              <w:t>。</w:t>
            </w:r>
          </w:p>
          <w:p>
            <w:pPr>
              <w:pStyle w:val="2"/>
              <w:adjustRightInd w:val="0"/>
              <w:snapToGrid w:val="0"/>
              <w:spacing w:line="240" w:lineRule="atLeast"/>
              <w:jc w:val="left"/>
              <w:rPr>
                <w:rFonts w:hint="eastAsia" w:ascii="仿宋" w:hAnsi="仿宋" w:eastAsia="仿宋" w:cs="仿宋"/>
                <w:b/>
                <w:bCs/>
                <w:sz w:val="21"/>
                <w:szCs w:val="21"/>
                <w:lang w:val="zh-TW"/>
              </w:rPr>
            </w:pPr>
            <w:r>
              <w:rPr>
                <w:rFonts w:hint="eastAsia" w:ascii="仿宋" w:hAnsi="仿宋" w:eastAsia="仿宋" w:cs="仿宋"/>
                <w:b/>
                <w:bCs/>
                <w:sz w:val="21"/>
                <w:szCs w:val="21"/>
                <w:lang w:val="zh-TW"/>
              </w:rPr>
              <w:t>2</w:t>
            </w:r>
            <w:r>
              <w:rPr>
                <w:rFonts w:hint="eastAsia" w:ascii="仿宋" w:hAnsi="仿宋" w:eastAsia="仿宋" w:cs="仿宋"/>
                <w:b/>
                <w:bCs/>
                <w:sz w:val="21"/>
                <w:szCs w:val="21"/>
                <w:lang w:val="zh-TW" w:eastAsia="zh-CN"/>
              </w:rPr>
              <w:t>.</w:t>
            </w:r>
            <w:r>
              <w:rPr>
                <w:rFonts w:hint="eastAsia" w:ascii="仿宋" w:hAnsi="仿宋" w:eastAsia="仿宋" w:cs="仿宋"/>
                <w:b/>
                <w:bCs/>
                <w:sz w:val="21"/>
                <w:szCs w:val="21"/>
                <w:lang w:val="en-US" w:eastAsia="zh-CN"/>
              </w:rPr>
              <w:t>评分标准</w:t>
            </w:r>
            <w:r>
              <w:rPr>
                <w:rFonts w:hint="eastAsia" w:ascii="仿宋" w:hAnsi="仿宋" w:eastAsia="仿宋" w:cs="仿宋"/>
                <w:b/>
                <w:bCs/>
                <w:sz w:val="21"/>
                <w:szCs w:val="21"/>
                <w:lang w:val="zh-TW"/>
              </w:rPr>
              <w:t>：</w:t>
            </w:r>
          </w:p>
          <w:p>
            <w:pPr>
              <w:pStyle w:val="2"/>
              <w:adjustRightInd w:val="0"/>
              <w:snapToGrid w:val="0"/>
              <w:spacing w:line="240" w:lineRule="atLeast"/>
              <w:jc w:val="left"/>
              <w:rPr>
                <w:rFonts w:hint="eastAsia" w:ascii="仿宋" w:hAnsi="仿宋" w:eastAsia="仿宋" w:cs="仿宋"/>
                <w:sz w:val="21"/>
                <w:szCs w:val="21"/>
                <w:lang w:val="zh-TW"/>
              </w:rPr>
            </w:pPr>
            <w:r>
              <w:rPr>
                <w:rFonts w:hint="eastAsia" w:ascii="仿宋" w:hAnsi="仿宋" w:eastAsia="仿宋" w:cs="仿宋"/>
                <w:sz w:val="21"/>
                <w:szCs w:val="21"/>
                <w:lang w:val="zh-TW"/>
              </w:rPr>
              <w:t>投标人须提供区级以上法律援助中心（含区级）开具的</w:t>
            </w:r>
            <w:r>
              <w:rPr>
                <w:rFonts w:hint="eastAsia" w:ascii="仿宋" w:hAnsi="仿宋" w:eastAsia="仿宋" w:cs="仿宋"/>
                <w:sz w:val="21"/>
                <w:szCs w:val="21"/>
                <w:lang w:val="en-US" w:eastAsia="zh-CN"/>
              </w:rPr>
              <w:t>数量证明文件</w:t>
            </w:r>
            <w:r>
              <w:rPr>
                <w:rFonts w:hint="eastAsia" w:ascii="仿宋" w:hAnsi="仿宋" w:eastAsia="仿宋" w:cs="仿宋"/>
                <w:sz w:val="21"/>
                <w:szCs w:val="21"/>
                <w:lang w:val="zh-TW"/>
              </w:rPr>
              <w:t>扫描件或复印件，原件备查。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01" w:type="dxa"/>
            <w:tcBorders>
              <w:left w:val="single" w:color="auto" w:sz="4" w:space="0"/>
              <w:right w:val="single" w:color="auto" w:sz="4" w:space="0"/>
            </w:tcBorders>
            <w:vAlign w:val="center"/>
          </w:tcPr>
          <w:p>
            <w:pPr>
              <w:adjustRightInd w:val="0"/>
              <w:snapToGrid w:val="0"/>
              <w:spacing w:line="240" w:lineRule="atLeast"/>
              <w:jc w:val="center"/>
              <w:rPr>
                <w:rFonts w:hint="eastAsia" w:ascii="仿宋" w:hAnsi="仿宋" w:eastAsia="仿宋" w:cs="仿宋"/>
                <w:b/>
                <w:bCs/>
                <w:color w:val="000000"/>
                <w:szCs w:val="21"/>
                <w:lang w:eastAsia="zh-CN"/>
              </w:rPr>
            </w:pPr>
            <w:r>
              <w:rPr>
                <w:rFonts w:hint="eastAsia" w:ascii="仿宋" w:hAnsi="仿宋" w:eastAsia="仿宋" w:cs="仿宋"/>
                <w:b/>
                <w:bCs/>
                <w:color w:val="000000"/>
                <w:szCs w:val="21"/>
                <w:lang w:val="en-US" w:eastAsia="zh-CN"/>
              </w:rPr>
              <w:t>6</w:t>
            </w:r>
          </w:p>
        </w:tc>
        <w:tc>
          <w:tcPr>
            <w:tcW w:w="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bCs/>
                <w:color w:val="000000"/>
                <w:szCs w:val="21"/>
              </w:rPr>
            </w:pPr>
            <w:r>
              <w:rPr>
                <w:rFonts w:hint="eastAsia" w:ascii="仿宋" w:hAnsi="仿宋" w:eastAsia="仿宋" w:cs="仿宋"/>
                <w:b/>
                <w:bCs/>
                <w:szCs w:val="21"/>
              </w:rPr>
              <w:t>同类项目非诉讼业绩情况</w:t>
            </w:r>
          </w:p>
        </w:tc>
        <w:tc>
          <w:tcPr>
            <w:tcW w:w="7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 w:hAnsi="仿宋" w:eastAsia="仿宋" w:cs="仿宋"/>
                <w:b/>
                <w:bCs/>
                <w:color w:val="000000"/>
                <w:szCs w:val="21"/>
                <w:lang w:eastAsia="zh-CN"/>
              </w:rPr>
            </w:pPr>
            <w:r>
              <w:rPr>
                <w:rFonts w:hint="eastAsia" w:ascii="仿宋" w:hAnsi="仿宋" w:eastAsia="仿宋" w:cs="仿宋"/>
                <w:b/>
                <w:bCs/>
                <w:color w:val="000000"/>
                <w:szCs w:val="21"/>
                <w:highlight w:val="none"/>
                <w:lang w:eastAsia="zh-CN"/>
              </w:rPr>
              <w:t>8</w:t>
            </w:r>
          </w:p>
        </w:tc>
        <w:tc>
          <w:tcPr>
            <w:tcW w:w="758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jc w:val="left"/>
              <w:rPr>
                <w:rFonts w:ascii="仿宋" w:hAnsi="仿宋" w:eastAsia="仿宋" w:cs="仿宋"/>
                <w:b/>
                <w:bCs/>
                <w:sz w:val="21"/>
                <w:szCs w:val="21"/>
              </w:rPr>
            </w:pPr>
            <w:r>
              <w:rPr>
                <w:rFonts w:hint="eastAsia" w:ascii="仿宋" w:hAnsi="仿宋" w:eastAsia="仿宋" w:cs="仿宋"/>
                <w:b/>
                <w:bCs/>
                <w:sz w:val="21"/>
                <w:szCs w:val="21"/>
              </w:rPr>
              <w:t>1.评审内容：</w:t>
            </w:r>
          </w:p>
          <w:p>
            <w:pPr>
              <w:pStyle w:val="2"/>
              <w:adjustRightInd w:val="0"/>
              <w:snapToGrid w:val="0"/>
              <w:spacing w:line="240" w:lineRule="atLeast"/>
              <w:jc w:val="left"/>
              <w:rPr>
                <w:rFonts w:ascii="仿宋" w:hAnsi="仿宋" w:eastAsia="仿宋" w:cs="仿宋"/>
                <w:sz w:val="21"/>
                <w:szCs w:val="21"/>
              </w:rPr>
            </w:pPr>
            <w:r>
              <w:rPr>
                <w:rFonts w:hint="eastAsia" w:ascii="仿宋" w:hAnsi="仿宋" w:eastAsia="仿宋" w:cs="仿宋"/>
                <w:sz w:val="21"/>
                <w:szCs w:val="21"/>
              </w:rPr>
              <w:t>（1）提供自2023年1月1日至本项目开标之日（以合同签订之日为准，下同），投标人具有为区级（或以上）</w:t>
            </w:r>
            <w:r>
              <w:rPr>
                <w:rFonts w:hint="eastAsia" w:ascii="仿宋" w:hAnsi="仿宋" w:eastAsia="仿宋" w:cs="仿宋"/>
                <w:sz w:val="21"/>
                <w:szCs w:val="21"/>
                <w:highlight w:val="none"/>
              </w:rPr>
              <w:t>司法行政</w:t>
            </w:r>
            <w:r>
              <w:rPr>
                <w:rFonts w:hint="eastAsia" w:ascii="仿宋" w:hAnsi="仿宋" w:eastAsia="仿宋" w:cs="仿宋"/>
                <w:sz w:val="21"/>
                <w:szCs w:val="21"/>
              </w:rPr>
              <w:t>部门提供土地工作专项法律服务业绩的，一份业绩得</w:t>
            </w:r>
            <w:r>
              <w:rPr>
                <w:rFonts w:hint="eastAsia" w:ascii="仿宋" w:hAnsi="仿宋" w:eastAsia="仿宋" w:cs="仿宋"/>
                <w:sz w:val="21"/>
                <w:szCs w:val="21"/>
                <w:lang w:val="en-US" w:eastAsia="zh-CN"/>
              </w:rPr>
              <w:t>2</w:t>
            </w:r>
            <w:r>
              <w:rPr>
                <w:rFonts w:hint="eastAsia" w:ascii="仿宋" w:hAnsi="仿宋" w:eastAsia="仿宋" w:cs="仿宋"/>
                <w:sz w:val="21"/>
                <w:szCs w:val="21"/>
              </w:rPr>
              <w:t>分，本小项最高得</w:t>
            </w:r>
            <w:r>
              <w:rPr>
                <w:rFonts w:hint="eastAsia" w:ascii="仿宋" w:hAnsi="仿宋" w:eastAsia="仿宋" w:cs="仿宋"/>
                <w:sz w:val="21"/>
                <w:szCs w:val="21"/>
                <w:lang w:val="en-US" w:eastAsia="zh-CN"/>
              </w:rPr>
              <w:t>2</w:t>
            </w:r>
            <w:r>
              <w:rPr>
                <w:rFonts w:hint="eastAsia" w:ascii="仿宋" w:hAnsi="仿宋" w:eastAsia="仿宋" w:cs="仿宋"/>
                <w:sz w:val="21"/>
                <w:szCs w:val="21"/>
              </w:rPr>
              <w:t>分。同服务单位的不同项目按一个业绩计算。</w:t>
            </w:r>
          </w:p>
          <w:p>
            <w:pPr>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szCs w:val="21"/>
                <w:lang w:val="en-US" w:eastAsia="zh-CN"/>
              </w:rPr>
              <w:t>2</w:t>
            </w:r>
            <w:r>
              <w:rPr>
                <w:rFonts w:hint="eastAsia" w:ascii="仿宋" w:hAnsi="仿宋" w:eastAsia="仿宋" w:cs="仿宋"/>
                <w:szCs w:val="21"/>
              </w:rPr>
              <w:t>）提供自2</w:t>
            </w:r>
            <w:r>
              <w:rPr>
                <w:rFonts w:ascii="仿宋" w:hAnsi="仿宋" w:eastAsia="仿宋" w:cs="仿宋"/>
                <w:szCs w:val="21"/>
              </w:rPr>
              <w:t>023</w:t>
            </w:r>
            <w:r>
              <w:rPr>
                <w:rFonts w:hint="eastAsia" w:ascii="仿宋" w:hAnsi="仿宋" w:eastAsia="仿宋" w:cs="仿宋"/>
                <w:szCs w:val="21"/>
              </w:rPr>
              <w:t>年1月1日至本项目开标之日，投标人为街道办事处提供含房屋征收的专项法律顾问服务，一份业绩得</w:t>
            </w:r>
            <w:r>
              <w:rPr>
                <w:rFonts w:hint="eastAsia" w:ascii="仿宋" w:hAnsi="仿宋" w:eastAsia="仿宋" w:cs="仿宋"/>
                <w:szCs w:val="21"/>
                <w:lang w:val="en-US" w:eastAsia="zh-CN"/>
              </w:rPr>
              <w:t>2</w:t>
            </w:r>
            <w:r>
              <w:rPr>
                <w:rFonts w:hint="eastAsia" w:ascii="仿宋" w:hAnsi="仿宋" w:eastAsia="仿宋" w:cs="仿宋"/>
                <w:szCs w:val="21"/>
              </w:rPr>
              <w:t>分，本小项最高得</w:t>
            </w:r>
            <w:r>
              <w:rPr>
                <w:rFonts w:hint="eastAsia" w:ascii="仿宋" w:hAnsi="仿宋" w:eastAsia="仿宋" w:cs="仿宋"/>
                <w:szCs w:val="21"/>
                <w:lang w:val="en-US" w:eastAsia="zh-CN"/>
              </w:rPr>
              <w:t>2</w:t>
            </w:r>
            <w:r>
              <w:rPr>
                <w:rFonts w:hint="eastAsia" w:ascii="仿宋" w:hAnsi="仿宋" w:eastAsia="仿宋" w:cs="仿宋"/>
                <w:szCs w:val="21"/>
              </w:rPr>
              <w:t>分，同服务单位</w:t>
            </w:r>
            <w:r>
              <w:rPr>
                <w:rFonts w:hint="eastAsia" w:ascii="仿宋" w:hAnsi="仿宋" w:eastAsia="仿宋" w:cs="仿宋"/>
                <w:szCs w:val="21"/>
                <w:lang w:eastAsia="zh-CN"/>
              </w:rPr>
              <w:t>的</w:t>
            </w:r>
            <w:r>
              <w:rPr>
                <w:rFonts w:hint="eastAsia" w:ascii="仿宋" w:hAnsi="仿宋" w:eastAsia="仿宋" w:cs="仿宋"/>
                <w:szCs w:val="21"/>
              </w:rPr>
              <w:t>不同项目按一个业绩计算。</w:t>
            </w:r>
          </w:p>
          <w:p>
            <w:pPr>
              <w:adjustRightInd w:val="0"/>
              <w:snapToGrid w:val="0"/>
              <w:spacing w:line="240" w:lineRule="atLeast"/>
              <w:jc w:val="left"/>
              <w:rPr>
                <w:rFonts w:hint="default" w:ascii="仿宋" w:hAnsi="仿宋" w:eastAsia="仿宋" w:cs="仿宋"/>
                <w:sz w:val="21"/>
                <w:szCs w:val="21"/>
                <w:lang w:val="en-US" w:eastAsia="zh-CN"/>
              </w:rPr>
            </w:pP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rPr>
              <w:t>）提供自2023年1月1日至本项目开标之日</w:t>
            </w:r>
            <w:r>
              <w:rPr>
                <w:rFonts w:hint="default" w:ascii="仿宋" w:hAnsi="仿宋" w:eastAsia="仿宋" w:cs="仿宋"/>
                <w:sz w:val="21"/>
                <w:szCs w:val="21"/>
                <w:lang w:val="en"/>
              </w:rPr>
              <w:t>，</w:t>
            </w:r>
            <w:r>
              <w:rPr>
                <w:rFonts w:hint="eastAsia" w:ascii="仿宋" w:hAnsi="仿宋" w:eastAsia="仿宋" w:cs="仿宋"/>
                <w:sz w:val="21"/>
                <w:szCs w:val="21"/>
              </w:rPr>
              <w:t>投标人为街道办事处提供</w:t>
            </w:r>
            <w:r>
              <w:rPr>
                <w:rFonts w:hint="eastAsia" w:ascii="仿宋" w:hAnsi="仿宋" w:eastAsia="仿宋" w:cs="仿宋"/>
                <w:sz w:val="21"/>
                <w:szCs w:val="21"/>
                <w:lang w:val="en-US" w:eastAsia="zh-CN"/>
              </w:rPr>
              <w:t>常年/</w:t>
            </w:r>
            <w:r>
              <w:rPr>
                <w:rFonts w:hint="eastAsia" w:ascii="仿宋" w:hAnsi="仿宋" w:eastAsia="仿宋" w:cs="仿宋"/>
                <w:sz w:val="21"/>
                <w:szCs w:val="21"/>
              </w:rPr>
              <w:t>专项法律</w:t>
            </w:r>
            <w:r>
              <w:rPr>
                <w:rFonts w:hint="eastAsia" w:ascii="仿宋" w:hAnsi="仿宋" w:eastAsia="仿宋" w:cs="仿宋"/>
                <w:sz w:val="21"/>
                <w:szCs w:val="21"/>
                <w:lang w:val="en-US" w:eastAsia="zh-CN"/>
              </w:rPr>
              <w:t>服务</w:t>
            </w:r>
            <w:r>
              <w:rPr>
                <w:rFonts w:hint="eastAsia" w:ascii="仿宋" w:hAnsi="仿宋" w:eastAsia="仿宋" w:cs="仿宋"/>
                <w:sz w:val="21"/>
                <w:szCs w:val="21"/>
              </w:rPr>
              <w:t>业绩的，一份业绩得</w:t>
            </w:r>
            <w:r>
              <w:rPr>
                <w:rFonts w:hint="eastAsia" w:ascii="仿宋" w:hAnsi="仿宋" w:eastAsia="仿宋" w:cs="仿宋"/>
                <w:sz w:val="21"/>
                <w:szCs w:val="21"/>
                <w:lang w:val="en-US" w:eastAsia="zh-CN"/>
              </w:rPr>
              <w:t>1</w:t>
            </w:r>
            <w:r>
              <w:rPr>
                <w:rFonts w:hint="eastAsia" w:ascii="仿宋" w:hAnsi="仿宋" w:eastAsia="仿宋" w:cs="仿宋"/>
                <w:sz w:val="21"/>
                <w:szCs w:val="21"/>
              </w:rPr>
              <w:t>分，本小项最高得</w:t>
            </w:r>
            <w:r>
              <w:rPr>
                <w:rFonts w:hint="eastAsia" w:ascii="仿宋" w:hAnsi="仿宋" w:eastAsia="仿宋" w:cs="仿宋"/>
                <w:sz w:val="21"/>
                <w:szCs w:val="21"/>
                <w:lang w:val="en-US" w:eastAsia="zh-CN"/>
              </w:rPr>
              <w:t>4</w:t>
            </w:r>
            <w:r>
              <w:rPr>
                <w:rFonts w:hint="eastAsia" w:ascii="仿宋" w:hAnsi="仿宋" w:eastAsia="仿宋" w:cs="仿宋"/>
                <w:sz w:val="21"/>
                <w:szCs w:val="21"/>
              </w:rPr>
              <w:t>分。同服务单位的不同项目按一个业绩计算</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可与第1、2项服务的单位有重合，但提供的业绩不得重合。</w:t>
            </w:r>
          </w:p>
          <w:p>
            <w:pPr>
              <w:pStyle w:val="2"/>
              <w:adjustRightInd w:val="0"/>
              <w:snapToGrid w:val="0"/>
              <w:spacing w:line="240" w:lineRule="atLeast"/>
              <w:jc w:val="left"/>
              <w:rPr>
                <w:rFonts w:ascii="仿宋" w:hAnsi="仿宋" w:eastAsia="仿宋" w:cs="仿宋"/>
                <w:b/>
                <w:bCs/>
                <w:sz w:val="21"/>
                <w:szCs w:val="21"/>
              </w:rPr>
            </w:pPr>
            <w:r>
              <w:rPr>
                <w:rFonts w:hint="eastAsia" w:ascii="仿宋" w:hAnsi="仿宋" w:eastAsia="仿宋" w:cs="仿宋"/>
                <w:b/>
                <w:bCs/>
                <w:sz w:val="21"/>
                <w:szCs w:val="21"/>
              </w:rPr>
              <w:t>2.评分标准：</w:t>
            </w:r>
          </w:p>
          <w:p>
            <w:pPr>
              <w:pStyle w:val="2"/>
              <w:adjustRightInd w:val="0"/>
              <w:snapToGrid w:val="0"/>
              <w:spacing w:line="240" w:lineRule="atLeast"/>
              <w:jc w:val="left"/>
              <w:rPr>
                <w:rFonts w:ascii="仿宋" w:hAnsi="仿宋" w:eastAsia="仿宋" w:cs="仿宋"/>
                <w:sz w:val="21"/>
                <w:szCs w:val="21"/>
              </w:rPr>
            </w:pPr>
            <w:r>
              <w:rPr>
                <w:rFonts w:hint="eastAsia" w:ascii="仿宋" w:hAnsi="仿宋" w:eastAsia="仿宋" w:cs="仿宋"/>
                <w:sz w:val="21"/>
                <w:szCs w:val="21"/>
              </w:rPr>
              <w:t>此项满分</w:t>
            </w:r>
            <w:r>
              <w:rPr>
                <w:rFonts w:hint="eastAsia" w:ascii="仿宋" w:hAnsi="仿宋" w:eastAsia="仿宋" w:cs="仿宋"/>
                <w:sz w:val="21"/>
                <w:szCs w:val="21"/>
                <w:lang w:val="en-US" w:eastAsia="zh-CN"/>
              </w:rPr>
              <w:t>8</w:t>
            </w:r>
            <w:r>
              <w:rPr>
                <w:rFonts w:hint="eastAsia" w:ascii="仿宋" w:hAnsi="仿宋" w:eastAsia="仿宋" w:cs="仿宋"/>
                <w:sz w:val="21"/>
                <w:szCs w:val="21"/>
              </w:rPr>
              <w:t>分。总所与分所【分支机构】业绩不互认，须提供服务合同关键页</w:t>
            </w:r>
            <w:r>
              <w:rPr>
                <w:rFonts w:hint="default" w:ascii="仿宋" w:hAnsi="仿宋" w:eastAsia="仿宋" w:cs="仿宋"/>
                <w:sz w:val="21"/>
                <w:szCs w:val="21"/>
                <w:lang w:val="en"/>
              </w:rPr>
              <w:t>，</w:t>
            </w:r>
            <w:r>
              <w:rPr>
                <w:rFonts w:hint="eastAsia" w:ascii="仿宋" w:hAnsi="仿宋" w:eastAsia="仿宋" w:cs="仿宋"/>
                <w:sz w:val="21"/>
                <w:szCs w:val="21"/>
              </w:rPr>
              <w:t>合同内容包含服务项目名称、服务</w:t>
            </w:r>
            <w:r>
              <w:rPr>
                <w:rFonts w:hint="eastAsia" w:ascii="仿宋" w:hAnsi="仿宋" w:eastAsia="仿宋" w:cs="仿宋"/>
                <w:sz w:val="21"/>
                <w:szCs w:val="21"/>
                <w:lang w:val="en-US" w:eastAsia="zh-CN"/>
              </w:rPr>
              <w:t>内容</w:t>
            </w:r>
            <w:r>
              <w:rPr>
                <w:rFonts w:hint="eastAsia" w:ascii="仿宋" w:hAnsi="仿宋" w:eastAsia="仿宋" w:cs="仿宋"/>
                <w:sz w:val="21"/>
                <w:szCs w:val="21"/>
              </w:rPr>
              <w:t>等内容</w:t>
            </w:r>
            <w:r>
              <w:rPr>
                <w:rFonts w:hint="default" w:ascii="仿宋" w:hAnsi="仿宋" w:eastAsia="仿宋" w:cs="仿宋"/>
                <w:sz w:val="21"/>
                <w:szCs w:val="21"/>
                <w:lang w:val="en"/>
              </w:rPr>
              <w:t>，</w:t>
            </w:r>
            <w:r>
              <w:rPr>
                <w:rFonts w:hint="eastAsia" w:ascii="仿宋" w:hAnsi="仿宋" w:eastAsia="仿宋" w:cs="仿宋"/>
                <w:sz w:val="21"/>
                <w:szCs w:val="21"/>
              </w:rPr>
              <w:t>提供复印件，原件备查。评分中出现无证明资料或专家无法凭所提供资料判断是否得分的情况，一律作不得分处理。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8" w:hRule="atLeast"/>
        </w:trPr>
        <w:tc>
          <w:tcPr>
            <w:tcW w:w="801" w:type="dxa"/>
            <w:tcBorders>
              <w:left w:val="single" w:color="auto" w:sz="4" w:space="0"/>
              <w:right w:val="single" w:color="auto" w:sz="4" w:space="0"/>
            </w:tcBorders>
            <w:vAlign w:val="center"/>
          </w:tcPr>
          <w:p>
            <w:pPr>
              <w:adjustRightInd w:val="0"/>
              <w:snapToGrid w:val="0"/>
              <w:spacing w:line="240" w:lineRule="atLeast"/>
              <w:jc w:val="center"/>
              <w:rPr>
                <w:rFonts w:hint="eastAsia" w:ascii="仿宋" w:hAnsi="仿宋" w:eastAsia="仿宋" w:cs="仿宋"/>
                <w:b/>
                <w:bCs/>
                <w:color w:val="000000"/>
                <w:szCs w:val="21"/>
                <w:lang w:eastAsia="zh-CN"/>
              </w:rPr>
            </w:pPr>
            <w:r>
              <w:rPr>
                <w:rFonts w:hint="eastAsia" w:ascii="仿宋" w:hAnsi="仿宋" w:eastAsia="仿宋" w:cs="仿宋"/>
                <w:b/>
                <w:bCs/>
                <w:color w:val="000000"/>
                <w:szCs w:val="21"/>
                <w:lang w:val="en-US" w:eastAsia="zh-CN"/>
              </w:rPr>
              <w:t>7</w:t>
            </w:r>
          </w:p>
        </w:tc>
        <w:tc>
          <w:tcPr>
            <w:tcW w:w="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bCs/>
                <w:color w:val="000000"/>
                <w:szCs w:val="21"/>
              </w:rPr>
            </w:pPr>
            <w:r>
              <w:rPr>
                <w:rFonts w:hint="eastAsia" w:ascii="仿宋" w:hAnsi="仿宋" w:eastAsia="仿宋" w:cs="仿宋"/>
                <w:b/>
                <w:bCs/>
                <w:szCs w:val="21"/>
              </w:rPr>
              <w:t>同类项目诉讼业绩情况</w:t>
            </w:r>
          </w:p>
        </w:tc>
        <w:tc>
          <w:tcPr>
            <w:tcW w:w="7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eastAsia" w:ascii="仿宋" w:hAnsi="仿宋" w:eastAsia="仿宋" w:cs="仿宋"/>
                <w:b/>
                <w:bCs/>
                <w:color w:val="000000"/>
                <w:szCs w:val="21"/>
                <w:lang w:eastAsia="zh-CN"/>
              </w:rPr>
            </w:pPr>
            <w:r>
              <w:rPr>
                <w:rFonts w:hint="eastAsia" w:ascii="仿宋" w:hAnsi="仿宋" w:eastAsia="仿宋" w:cs="仿宋"/>
                <w:b/>
                <w:bCs/>
                <w:color w:val="000000"/>
                <w:szCs w:val="21"/>
                <w:lang w:val="en-US" w:eastAsia="zh-CN"/>
              </w:rPr>
              <w:t>8</w:t>
            </w:r>
          </w:p>
        </w:tc>
        <w:tc>
          <w:tcPr>
            <w:tcW w:w="758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jc w:val="left"/>
              <w:rPr>
                <w:rFonts w:ascii="仿宋" w:hAnsi="仿宋" w:eastAsia="仿宋" w:cs="仿宋"/>
                <w:b/>
                <w:bCs/>
                <w:sz w:val="21"/>
                <w:szCs w:val="21"/>
              </w:rPr>
            </w:pPr>
            <w:r>
              <w:rPr>
                <w:rFonts w:hint="eastAsia" w:ascii="仿宋" w:hAnsi="仿宋" w:eastAsia="仿宋" w:cs="仿宋"/>
                <w:b/>
                <w:bCs/>
                <w:sz w:val="21"/>
                <w:szCs w:val="21"/>
              </w:rPr>
              <w:t>1.评审内容：</w:t>
            </w:r>
          </w:p>
          <w:p>
            <w:pPr>
              <w:pStyle w:val="2"/>
              <w:adjustRightInd w:val="0"/>
              <w:snapToGrid w:val="0"/>
              <w:spacing w:line="240" w:lineRule="atLeast"/>
              <w:jc w:val="left"/>
              <w:rPr>
                <w:rFonts w:ascii="仿宋" w:hAnsi="仿宋" w:eastAsia="仿宋" w:cs="仿宋"/>
                <w:sz w:val="21"/>
                <w:szCs w:val="21"/>
              </w:rPr>
            </w:pPr>
            <w:r>
              <w:rPr>
                <w:rFonts w:hint="eastAsia" w:ascii="仿宋" w:hAnsi="仿宋" w:eastAsia="仿宋" w:cs="仿宋"/>
                <w:sz w:val="21"/>
                <w:szCs w:val="21"/>
              </w:rPr>
              <w:t>投标人提供自2023年1月1日起至本项目开标之日，代理政府方行政诉讼案件业绩（以法院裁判文书落款日期为准）。</w:t>
            </w:r>
          </w:p>
          <w:p>
            <w:pPr>
              <w:pStyle w:val="2"/>
              <w:adjustRightInd w:val="0"/>
              <w:snapToGrid w:val="0"/>
              <w:spacing w:line="240" w:lineRule="atLeast"/>
              <w:jc w:val="left"/>
              <w:rPr>
                <w:rFonts w:ascii="仿宋" w:hAnsi="仿宋" w:eastAsia="仿宋" w:cs="仿宋"/>
                <w:b/>
                <w:bCs/>
                <w:sz w:val="21"/>
                <w:szCs w:val="21"/>
              </w:rPr>
            </w:pPr>
            <w:r>
              <w:rPr>
                <w:rFonts w:hint="eastAsia" w:ascii="仿宋" w:hAnsi="仿宋" w:eastAsia="仿宋" w:cs="仿宋"/>
                <w:b/>
                <w:bCs/>
                <w:sz w:val="21"/>
                <w:szCs w:val="21"/>
              </w:rPr>
              <w:t>2.评分标准：</w:t>
            </w:r>
          </w:p>
          <w:p>
            <w:pPr>
              <w:pStyle w:val="2"/>
              <w:adjustRightInd w:val="0"/>
              <w:snapToGrid w:val="0"/>
              <w:spacing w:line="240" w:lineRule="atLeast"/>
              <w:jc w:val="left"/>
              <w:rPr>
                <w:rFonts w:ascii="仿宋" w:hAnsi="仿宋" w:eastAsia="仿宋" w:cs="仿宋"/>
                <w:sz w:val="21"/>
                <w:szCs w:val="21"/>
              </w:rPr>
            </w:pPr>
            <w:r>
              <w:rPr>
                <w:rFonts w:hint="eastAsia" w:ascii="仿宋" w:hAnsi="仿宋" w:eastAsia="仿宋" w:cs="仿宋"/>
                <w:sz w:val="21"/>
                <w:szCs w:val="21"/>
              </w:rPr>
              <w:t>每提供一宗案件的得</w:t>
            </w:r>
            <w:r>
              <w:rPr>
                <w:rFonts w:hint="eastAsia" w:ascii="仿宋" w:hAnsi="仿宋" w:eastAsia="仿宋" w:cs="仿宋"/>
                <w:sz w:val="21"/>
                <w:szCs w:val="21"/>
                <w:lang w:val="en-US" w:eastAsia="zh-CN"/>
              </w:rPr>
              <w:t>2</w:t>
            </w:r>
            <w:r>
              <w:rPr>
                <w:rFonts w:hint="eastAsia" w:ascii="仿宋" w:hAnsi="仿宋" w:eastAsia="仿宋" w:cs="仿宋"/>
                <w:sz w:val="21"/>
                <w:szCs w:val="21"/>
              </w:rPr>
              <w:t>分，最高得</w:t>
            </w:r>
            <w:r>
              <w:rPr>
                <w:rFonts w:hint="eastAsia" w:ascii="仿宋" w:hAnsi="仿宋" w:eastAsia="仿宋" w:cs="仿宋"/>
                <w:sz w:val="21"/>
                <w:szCs w:val="21"/>
                <w:lang w:val="en-US" w:eastAsia="zh-CN"/>
              </w:rPr>
              <w:t>8</w:t>
            </w:r>
            <w:r>
              <w:rPr>
                <w:rFonts w:hint="eastAsia" w:ascii="仿宋" w:hAnsi="仿宋" w:eastAsia="仿宋" w:cs="仿宋"/>
                <w:sz w:val="21"/>
                <w:szCs w:val="21"/>
              </w:rPr>
              <w:t>分。总所与分所【分支机构】业绩不互认，须提供法院胜诉的判决书/裁定书扫描件，原件备查。未提供或不满足条件的，不得分。评分中出现无证明资料或无法凭所提供资料清晰判断是否得分的情况，一律作不得分处理。</w:t>
            </w:r>
          </w:p>
          <w:p>
            <w:pPr>
              <w:adjustRightInd w:val="0"/>
              <w:snapToGrid w:val="0"/>
              <w:spacing w:line="240" w:lineRule="atLeast"/>
              <w:rPr>
                <w:rFonts w:ascii="仿宋" w:hAnsi="仿宋" w:eastAsia="仿宋" w:cs="仿宋"/>
                <w:color w:val="000000"/>
                <w:szCs w:val="21"/>
              </w:rPr>
            </w:pPr>
            <w:r>
              <w:rPr>
                <w:rFonts w:hint="eastAsia" w:ascii="仿宋" w:hAnsi="仿宋" w:eastAsia="仿宋" w:cs="仿宋"/>
                <w:szCs w:val="21"/>
              </w:rPr>
              <w:t>注：被代理人需为政府方；同一案件一审、二审不累计得分。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bCs/>
                <w:color w:val="000000"/>
                <w:szCs w:val="21"/>
              </w:rPr>
            </w:pPr>
            <w:r>
              <w:rPr>
                <w:rFonts w:hint="eastAsia" w:ascii="仿宋" w:hAnsi="仿宋" w:eastAsia="仿宋" w:cs="仿宋"/>
                <w:b/>
                <w:bCs/>
                <w:color w:val="000000"/>
                <w:szCs w:val="21"/>
              </w:rPr>
              <w:t>三、商务部分</w:t>
            </w:r>
          </w:p>
        </w:tc>
        <w:tc>
          <w:tcPr>
            <w:tcW w:w="75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hint="default" w:ascii="仿宋" w:hAnsi="仿宋" w:eastAsia="仿宋" w:cs="仿宋"/>
                <w:b/>
                <w:color w:val="000000"/>
                <w:szCs w:val="21"/>
                <w:lang w:val="en-US" w:eastAsia="zh-CN"/>
              </w:rPr>
            </w:pPr>
            <w:r>
              <w:rPr>
                <w:rFonts w:hint="eastAsia" w:ascii="仿宋" w:hAnsi="仿宋" w:eastAsia="仿宋" w:cs="仿宋"/>
                <w:b/>
                <w:color w:val="000000"/>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526" w:type="dxa"/>
            <w:gridSpan w:val="2"/>
            <w:tcBorders>
              <w:top w:val="single" w:color="auto" w:sz="4" w:space="0"/>
              <w:left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bCs/>
                <w:color w:val="000000"/>
                <w:szCs w:val="21"/>
              </w:rPr>
            </w:pPr>
            <w:r>
              <w:rPr>
                <w:rFonts w:hint="eastAsia" w:ascii="仿宋" w:hAnsi="仿宋" w:eastAsia="仿宋" w:cs="仿宋"/>
                <w:b/>
                <w:bCs/>
                <w:color w:val="000000"/>
                <w:szCs w:val="21"/>
              </w:rPr>
              <w:t>内容</w:t>
            </w:r>
          </w:p>
        </w:tc>
        <w:tc>
          <w:tcPr>
            <w:tcW w:w="7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bCs/>
                <w:color w:val="000000"/>
                <w:szCs w:val="21"/>
              </w:rPr>
            </w:pPr>
            <w:r>
              <w:rPr>
                <w:rFonts w:hint="eastAsia" w:ascii="仿宋" w:hAnsi="仿宋" w:eastAsia="仿宋" w:cs="仿宋"/>
                <w:b/>
                <w:bCs/>
                <w:color w:val="000000"/>
                <w:szCs w:val="21"/>
              </w:rPr>
              <w:t>分数</w:t>
            </w:r>
          </w:p>
        </w:tc>
        <w:tc>
          <w:tcPr>
            <w:tcW w:w="75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color w:val="000000"/>
                <w:szCs w:val="21"/>
              </w:rPr>
            </w:pPr>
            <w:r>
              <w:rPr>
                <w:rFonts w:hint="eastAsia" w:ascii="仿宋" w:hAnsi="仿宋" w:eastAsia="仿宋" w:cs="仿宋"/>
                <w:b/>
                <w:color w:val="000000"/>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801" w:type="dxa"/>
            <w:tcBorders>
              <w:left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bCs/>
                <w:color w:val="000000"/>
                <w:szCs w:val="21"/>
              </w:rPr>
            </w:pPr>
            <w:r>
              <w:rPr>
                <w:rFonts w:hint="eastAsia" w:ascii="仿宋" w:hAnsi="仿宋" w:eastAsia="仿宋" w:cs="仿宋"/>
                <w:b/>
                <w:bCs/>
                <w:color w:val="000000"/>
                <w:szCs w:val="21"/>
              </w:rPr>
              <w:t>1</w:t>
            </w:r>
          </w:p>
        </w:tc>
        <w:tc>
          <w:tcPr>
            <w:tcW w:w="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项目负责人</w:t>
            </w:r>
            <w:r>
              <w:rPr>
                <w:rFonts w:ascii="仿宋" w:hAnsi="仿宋" w:eastAsia="仿宋" w:cs="仿宋"/>
                <w:b/>
                <w:bCs/>
                <w:szCs w:val="21"/>
              </w:rPr>
              <w:t>情况</w:t>
            </w:r>
          </w:p>
          <w:p>
            <w:pPr>
              <w:rPr>
                <w:rFonts w:ascii="Times New Roman" w:hAnsi="Times New Roman" w:eastAsia="宋体" w:cs="Times New Roman"/>
                <w:sz w:val="20"/>
                <w:szCs w:val="20"/>
              </w:rPr>
            </w:pPr>
          </w:p>
        </w:tc>
        <w:tc>
          <w:tcPr>
            <w:tcW w:w="7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rPr>
                <w:rFonts w:hint="eastAsia" w:ascii="仿宋" w:hAnsi="仿宋" w:eastAsia="仿宋" w:cs="仿宋"/>
                <w:b/>
                <w:bCs/>
                <w:color w:val="000000"/>
                <w:sz w:val="21"/>
                <w:szCs w:val="21"/>
                <w:lang w:eastAsia="zh-CN"/>
              </w:rPr>
            </w:pPr>
            <w:r>
              <w:rPr>
                <w:rFonts w:hint="eastAsia" w:ascii="仿宋" w:hAnsi="仿宋" w:eastAsia="仿宋" w:cs="仿宋"/>
                <w:b/>
                <w:bCs/>
                <w:sz w:val="21"/>
                <w:szCs w:val="21"/>
              </w:rPr>
              <w:t>2</w:t>
            </w:r>
            <w:r>
              <w:rPr>
                <w:rFonts w:hint="eastAsia" w:ascii="仿宋" w:hAnsi="仿宋" w:eastAsia="仿宋" w:cs="仿宋"/>
                <w:b/>
                <w:bCs/>
                <w:sz w:val="21"/>
                <w:szCs w:val="21"/>
                <w:lang w:val="en-US" w:eastAsia="zh-CN"/>
              </w:rPr>
              <w:t>0</w:t>
            </w:r>
          </w:p>
        </w:tc>
        <w:tc>
          <w:tcPr>
            <w:tcW w:w="75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90" w:lineRule="exact"/>
              <w:textAlignment w:val="auto"/>
              <w:rPr>
                <w:rFonts w:ascii="仿宋" w:hAnsi="仿宋" w:eastAsia="仿宋" w:cs="仿宋"/>
                <w:kern w:val="0"/>
                <w:szCs w:val="21"/>
              </w:rPr>
            </w:pPr>
            <w:r>
              <w:rPr>
                <w:rFonts w:hint="eastAsia" w:ascii="仿宋" w:hAnsi="仿宋" w:eastAsia="仿宋" w:cs="仿宋"/>
                <w:b/>
                <w:szCs w:val="21"/>
              </w:rPr>
              <w:t>1.评审内容：</w:t>
            </w:r>
          </w:p>
          <w:p>
            <w:pPr>
              <w:pStyle w:val="2"/>
              <w:keepNext w:val="0"/>
              <w:keepLines w:val="0"/>
              <w:pageBreakBefore w:val="0"/>
              <w:widowControl w:val="0"/>
              <w:kinsoku/>
              <w:wordWrap/>
              <w:overflowPunct/>
              <w:topLinePunct w:val="0"/>
              <w:autoSpaceDE/>
              <w:autoSpaceDN/>
              <w:bidi w:val="0"/>
              <w:adjustRightInd w:val="0"/>
              <w:snapToGrid w:val="0"/>
              <w:spacing w:line="290" w:lineRule="exact"/>
              <w:jc w:val="left"/>
              <w:textAlignment w:val="auto"/>
              <w:rPr>
                <w:rFonts w:ascii="仿宋" w:hAnsi="仿宋" w:eastAsia="仿宋" w:cs="仿宋"/>
                <w:sz w:val="21"/>
                <w:szCs w:val="21"/>
              </w:rPr>
            </w:pPr>
            <w:r>
              <w:rPr>
                <w:rFonts w:hint="eastAsia" w:ascii="仿宋" w:hAnsi="仿宋" w:eastAsia="仿宋" w:cs="仿宋"/>
                <w:sz w:val="21"/>
                <w:szCs w:val="21"/>
              </w:rPr>
              <w:t>拟安排的项目负责人</w:t>
            </w:r>
            <w:r>
              <w:rPr>
                <w:rFonts w:hint="default" w:ascii="仿宋" w:hAnsi="仿宋" w:eastAsia="仿宋" w:cs="仿宋"/>
                <w:sz w:val="21"/>
                <w:szCs w:val="21"/>
                <w:lang w:val="en"/>
              </w:rPr>
              <w:t>（</w:t>
            </w:r>
            <w:r>
              <w:rPr>
                <w:rFonts w:hint="eastAsia" w:ascii="仿宋" w:hAnsi="仿宋" w:eastAsia="仿宋" w:cs="仿宋"/>
                <w:sz w:val="21"/>
                <w:szCs w:val="21"/>
              </w:rPr>
              <w:t>仅限1人）须为投标人现有员工：</w:t>
            </w:r>
          </w:p>
          <w:p>
            <w:pPr>
              <w:keepNext w:val="0"/>
              <w:keepLines w:val="0"/>
              <w:pageBreakBefore w:val="0"/>
              <w:widowControl w:val="0"/>
              <w:numPr>
                <w:ilvl w:val="0"/>
                <w:numId w:val="0"/>
              </w:numPr>
              <w:kinsoku/>
              <w:wordWrap/>
              <w:overflowPunct/>
              <w:topLinePunct w:val="0"/>
              <w:autoSpaceDE/>
              <w:autoSpaceDN/>
              <w:bidi w:val="0"/>
              <w:spacing w:line="290" w:lineRule="exact"/>
              <w:textAlignment w:val="auto"/>
            </w:pPr>
            <w:r>
              <w:rPr>
                <w:rFonts w:hint="eastAsia" w:ascii="仿宋" w:hAnsi="仿宋" w:eastAsia="仿宋" w:cs="仿宋"/>
                <w:szCs w:val="21"/>
                <w:lang w:eastAsia="zh-CN"/>
              </w:rPr>
              <w:t>（</w:t>
            </w:r>
            <w:r>
              <w:rPr>
                <w:rFonts w:hint="eastAsia" w:ascii="仿宋" w:hAnsi="仿宋" w:eastAsia="仿宋" w:cs="仿宋"/>
                <w:szCs w:val="21"/>
                <w:lang w:val="en-US" w:eastAsia="zh-CN"/>
              </w:rPr>
              <w:t>1）</w:t>
            </w:r>
            <w:r>
              <w:rPr>
                <w:rFonts w:hint="eastAsia" w:ascii="仿宋" w:hAnsi="仿宋" w:eastAsia="仿宋" w:cs="仿宋"/>
                <w:szCs w:val="21"/>
              </w:rPr>
              <w:t>项目负责人为律所负责人</w:t>
            </w:r>
            <w:r>
              <w:rPr>
                <w:rFonts w:hint="eastAsia" w:ascii="仿宋" w:hAnsi="仿宋" w:eastAsia="仿宋" w:cs="仿宋"/>
                <w:szCs w:val="21"/>
                <w:lang w:val="en-US" w:eastAsia="zh-CN"/>
              </w:rPr>
              <w:t>且具有法律硕士（或以上）学位</w:t>
            </w:r>
            <w:r>
              <w:rPr>
                <w:rFonts w:hint="eastAsia" w:ascii="仿宋" w:hAnsi="仿宋" w:eastAsia="仿宋" w:cs="仿宋"/>
                <w:szCs w:val="21"/>
              </w:rPr>
              <w:t>的，得</w:t>
            </w:r>
            <w:r>
              <w:rPr>
                <w:rFonts w:hint="eastAsia" w:ascii="仿宋" w:hAnsi="仿宋" w:eastAsia="仿宋" w:cs="仿宋"/>
                <w:szCs w:val="21"/>
                <w:lang w:val="en-US" w:eastAsia="zh-CN"/>
              </w:rPr>
              <w:t>2</w:t>
            </w:r>
            <w:r>
              <w:rPr>
                <w:rFonts w:hint="eastAsia" w:ascii="仿宋" w:hAnsi="仿宋" w:eastAsia="仿宋" w:cs="仿宋"/>
                <w:szCs w:val="21"/>
              </w:rPr>
              <w:t>分</w:t>
            </w:r>
            <w:r>
              <w:rPr>
                <w:rFonts w:hint="default" w:ascii="仿宋" w:hAnsi="仿宋" w:eastAsia="仿宋" w:cs="仿宋"/>
                <w:szCs w:val="21"/>
                <w:lang w:val="en"/>
              </w:rPr>
              <w:t>；</w:t>
            </w:r>
            <w:r>
              <w:rPr>
                <w:rFonts w:hint="eastAsia" w:ascii="仿宋" w:hAnsi="仿宋" w:eastAsia="仿宋" w:cs="仿宋"/>
                <w:szCs w:val="21"/>
              </w:rPr>
              <w:t>项目负责人为律所合伙人</w:t>
            </w:r>
            <w:r>
              <w:rPr>
                <w:rFonts w:hint="eastAsia" w:ascii="仿宋" w:hAnsi="仿宋" w:eastAsia="仿宋" w:cs="仿宋"/>
                <w:szCs w:val="21"/>
                <w:lang w:val="en-US" w:eastAsia="zh-CN"/>
              </w:rPr>
              <w:t>且具有法学学士（或以上）</w:t>
            </w:r>
            <w:r>
              <w:rPr>
                <w:rFonts w:hint="eastAsia" w:ascii="仿宋" w:hAnsi="仿宋" w:eastAsia="仿宋" w:cs="仿宋"/>
                <w:szCs w:val="21"/>
              </w:rPr>
              <w:t>的，得</w:t>
            </w:r>
            <w:r>
              <w:rPr>
                <w:rFonts w:hint="eastAsia" w:ascii="仿宋" w:hAnsi="仿宋" w:eastAsia="仿宋" w:cs="仿宋"/>
                <w:szCs w:val="21"/>
                <w:lang w:val="en-US" w:eastAsia="zh-CN"/>
              </w:rPr>
              <w:t>1</w:t>
            </w:r>
            <w:r>
              <w:rPr>
                <w:rFonts w:hint="eastAsia" w:ascii="仿宋" w:hAnsi="仿宋" w:eastAsia="仿宋" w:cs="仿宋"/>
                <w:szCs w:val="21"/>
              </w:rPr>
              <w:t>分</w:t>
            </w:r>
            <w:r>
              <w:rPr>
                <w:rFonts w:hint="default" w:ascii="仿宋" w:hAnsi="仿宋" w:eastAsia="仿宋" w:cs="仿宋"/>
                <w:szCs w:val="21"/>
                <w:lang w:val="en"/>
              </w:rPr>
              <w:t>；</w:t>
            </w:r>
            <w:r>
              <w:rPr>
                <w:rFonts w:hint="eastAsia" w:ascii="仿宋" w:hAnsi="仿宋" w:eastAsia="仿宋" w:cs="仿宋"/>
                <w:szCs w:val="21"/>
              </w:rPr>
              <w:t>不是则不得分，本小项最高得</w:t>
            </w:r>
            <w:r>
              <w:rPr>
                <w:rFonts w:hint="eastAsia" w:ascii="仿宋" w:hAnsi="仿宋" w:eastAsia="仿宋" w:cs="仿宋"/>
                <w:szCs w:val="21"/>
                <w:lang w:val="en-US" w:eastAsia="zh-CN"/>
              </w:rPr>
              <w:t>2</w:t>
            </w:r>
            <w:r>
              <w:rPr>
                <w:rFonts w:hint="eastAsia" w:ascii="仿宋" w:hAnsi="仿宋" w:eastAsia="仿宋" w:cs="仿宋"/>
                <w:szCs w:val="21"/>
              </w:rPr>
              <w:t>分。</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290" w:lineRule="exact"/>
              <w:jc w:val="left"/>
              <w:textAlignment w:val="auto"/>
              <w:rPr>
                <w:rFonts w:ascii="仿宋" w:hAnsi="仿宋" w:eastAsia="仿宋" w:cs="仿宋"/>
                <w:sz w:val="21"/>
                <w:szCs w:val="21"/>
              </w:rPr>
            </w:pPr>
            <w:r>
              <w:rPr>
                <w:rFonts w:ascii="仿宋" w:hAnsi="仿宋" w:eastAsia="仿宋" w:cs="仿宋"/>
                <w:kern w:val="2"/>
                <w:sz w:val="21"/>
                <w:szCs w:val="21"/>
                <w:lang w:val="en-US" w:eastAsia="zh-CN" w:bidi="ar-SA"/>
              </w:rPr>
              <w:t>（2）</w:t>
            </w:r>
            <w:r>
              <w:rPr>
                <w:rFonts w:hint="eastAsia" w:ascii="仿宋" w:hAnsi="仿宋" w:eastAsia="仿宋" w:cs="仿宋"/>
                <w:sz w:val="21"/>
                <w:szCs w:val="21"/>
              </w:rPr>
              <w:t>具有党政机关工作委员会颁发</w:t>
            </w:r>
            <w:r>
              <w:rPr>
                <w:rFonts w:hint="eastAsia" w:ascii="仿宋" w:hAnsi="仿宋" w:eastAsia="仿宋" w:cs="仿宋"/>
                <w:sz w:val="21"/>
                <w:szCs w:val="21"/>
                <w:lang w:val="en-US" w:eastAsia="zh-CN"/>
              </w:rPr>
              <w:t>关于</w:t>
            </w:r>
            <w:r>
              <w:rPr>
                <w:rFonts w:hint="eastAsia" w:ascii="仿宋" w:hAnsi="仿宋" w:eastAsia="仿宋" w:cs="仿宋"/>
                <w:sz w:val="21"/>
                <w:szCs w:val="21"/>
              </w:rPr>
              <w:t>土地整备项目“先进个人”荣誉的，得</w:t>
            </w:r>
            <w:r>
              <w:rPr>
                <w:rFonts w:hint="eastAsia" w:ascii="仿宋" w:hAnsi="仿宋" w:eastAsia="仿宋" w:cs="仿宋"/>
                <w:sz w:val="21"/>
                <w:szCs w:val="21"/>
                <w:lang w:val="en-US" w:eastAsia="zh-CN"/>
              </w:rPr>
              <w:t>2</w:t>
            </w:r>
            <w:r>
              <w:rPr>
                <w:rFonts w:hint="eastAsia" w:ascii="仿宋" w:hAnsi="仿宋" w:eastAsia="仿宋" w:cs="仿宋"/>
                <w:sz w:val="21"/>
                <w:szCs w:val="21"/>
              </w:rPr>
              <w:t>分，</w:t>
            </w:r>
            <w:r>
              <w:rPr>
                <w:rFonts w:hint="eastAsia" w:ascii="仿宋" w:hAnsi="仿宋" w:eastAsia="仿宋" w:cs="仿宋"/>
                <w:sz w:val="21"/>
                <w:szCs w:val="21"/>
                <w:lang w:val="en-US" w:eastAsia="zh-CN"/>
              </w:rPr>
              <w:t>没有不得分；</w:t>
            </w:r>
            <w:r>
              <w:rPr>
                <w:rFonts w:hint="eastAsia" w:ascii="仿宋" w:hAnsi="仿宋" w:eastAsia="仿宋" w:cs="仿宋"/>
                <w:sz w:val="21"/>
                <w:szCs w:val="21"/>
              </w:rPr>
              <w:t>具有区级以上（含区级）司法行政主管部门颁发律师相关荣誉的，得</w:t>
            </w:r>
            <w:r>
              <w:rPr>
                <w:rFonts w:hint="eastAsia" w:ascii="仿宋" w:hAnsi="仿宋" w:eastAsia="仿宋" w:cs="仿宋"/>
                <w:sz w:val="21"/>
                <w:szCs w:val="21"/>
                <w:lang w:val="en-US" w:eastAsia="zh-CN"/>
              </w:rPr>
              <w:t>2</w:t>
            </w:r>
            <w:r>
              <w:rPr>
                <w:rFonts w:hint="eastAsia" w:ascii="仿宋" w:hAnsi="仿宋" w:eastAsia="仿宋" w:cs="仿宋"/>
                <w:sz w:val="21"/>
                <w:szCs w:val="21"/>
              </w:rPr>
              <w:t>分，没有不得分</w:t>
            </w:r>
            <w:r>
              <w:rPr>
                <w:rFonts w:hint="eastAsia" w:ascii="仿宋" w:hAnsi="仿宋" w:eastAsia="仿宋" w:cs="仿宋"/>
                <w:sz w:val="21"/>
                <w:szCs w:val="21"/>
                <w:lang w:eastAsia="zh-CN"/>
              </w:rPr>
              <w:t>。</w:t>
            </w:r>
            <w:r>
              <w:rPr>
                <w:rFonts w:hint="eastAsia" w:ascii="仿宋" w:hAnsi="仿宋" w:eastAsia="仿宋" w:cs="仿宋"/>
                <w:sz w:val="21"/>
                <w:szCs w:val="21"/>
              </w:rPr>
              <w:t>本小项最高得</w:t>
            </w:r>
            <w:r>
              <w:rPr>
                <w:rFonts w:hint="eastAsia" w:ascii="仿宋" w:hAnsi="仿宋" w:eastAsia="仿宋" w:cs="仿宋"/>
                <w:sz w:val="21"/>
                <w:szCs w:val="21"/>
                <w:lang w:val="en-US" w:eastAsia="zh-CN"/>
              </w:rPr>
              <w:t>4</w:t>
            </w:r>
            <w:r>
              <w:rPr>
                <w:rFonts w:hint="eastAsia" w:ascii="仿宋" w:hAnsi="仿宋" w:eastAsia="仿宋" w:cs="仿宋"/>
                <w:sz w:val="21"/>
                <w:szCs w:val="21"/>
              </w:rPr>
              <w:t>分。</w:t>
            </w:r>
          </w:p>
          <w:p>
            <w:pPr>
              <w:pStyle w:val="2"/>
              <w:keepNext w:val="0"/>
              <w:keepLines w:val="0"/>
              <w:pageBreakBefore w:val="0"/>
              <w:widowControl w:val="0"/>
              <w:kinsoku/>
              <w:wordWrap/>
              <w:overflowPunct/>
              <w:topLinePunct w:val="0"/>
              <w:autoSpaceDE/>
              <w:autoSpaceDN/>
              <w:bidi w:val="0"/>
              <w:adjustRightInd w:val="0"/>
              <w:snapToGrid w:val="0"/>
              <w:spacing w:line="290" w:lineRule="exact"/>
              <w:jc w:val="left"/>
              <w:textAlignment w:val="auto"/>
              <w:rPr>
                <w:rFonts w:ascii="仿宋" w:hAnsi="仿宋" w:eastAsia="仿宋" w:cs="仿宋"/>
                <w:sz w:val="21"/>
                <w:szCs w:val="21"/>
                <w:highlight w:val="none"/>
              </w:rPr>
            </w:pP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rPr>
              <w:t>）截止</w:t>
            </w:r>
            <w:r>
              <w:rPr>
                <w:rFonts w:hint="eastAsia" w:ascii="仿宋" w:hAnsi="仿宋" w:eastAsia="仿宋" w:cs="仿宋"/>
                <w:sz w:val="21"/>
                <w:szCs w:val="21"/>
                <w:lang w:eastAsia="zh-CN"/>
              </w:rPr>
              <w:t>到本项目</w:t>
            </w:r>
            <w:bookmarkStart w:id="0" w:name="_GoBack"/>
            <w:bookmarkEnd w:id="0"/>
            <w:r>
              <w:rPr>
                <w:rFonts w:hint="eastAsia" w:ascii="仿宋" w:hAnsi="仿宋" w:eastAsia="仿宋" w:cs="仿宋"/>
                <w:sz w:val="21"/>
                <w:szCs w:val="21"/>
              </w:rPr>
              <w:t>开标之日前，具有连续</w:t>
            </w:r>
            <w:r>
              <w:rPr>
                <w:rFonts w:hint="eastAsia" w:ascii="仿宋" w:hAnsi="仿宋" w:eastAsia="仿宋" w:cs="仿宋"/>
                <w:sz w:val="21"/>
                <w:szCs w:val="21"/>
                <w:lang w:val="en-US" w:eastAsia="zh-CN"/>
              </w:rPr>
              <w:t>5</w:t>
            </w:r>
            <w:r>
              <w:rPr>
                <w:rFonts w:hint="eastAsia" w:ascii="仿宋" w:hAnsi="仿宋" w:eastAsia="仿宋" w:cs="仿宋"/>
                <w:sz w:val="21"/>
                <w:szCs w:val="21"/>
              </w:rPr>
              <w:t>年</w:t>
            </w:r>
            <w:r>
              <w:rPr>
                <w:rFonts w:hint="eastAsia" w:ascii="仿宋" w:hAnsi="仿宋" w:eastAsia="仿宋" w:cs="仿宋"/>
                <w:sz w:val="21"/>
                <w:szCs w:val="21"/>
                <w:lang w:val="en-US" w:eastAsia="zh-CN"/>
              </w:rPr>
              <w:t>驻点</w:t>
            </w:r>
            <w:r>
              <w:rPr>
                <w:rFonts w:hint="eastAsia" w:ascii="仿宋" w:hAnsi="仿宋" w:eastAsia="仿宋" w:cs="仿宋"/>
                <w:sz w:val="21"/>
                <w:szCs w:val="21"/>
              </w:rPr>
              <w:t>为街道办事处土地整备、利益统</w:t>
            </w:r>
            <w:r>
              <w:rPr>
                <w:rFonts w:hint="eastAsia" w:ascii="仿宋" w:hAnsi="仿宋" w:eastAsia="仿宋" w:cs="仿宋"/>
                <w:sz w:val="21"/>
                <w:szCs w:val="21"/>
                <w:highlight w:val="none"/>
              </w:rPr>
              <w:t>筹项目提供法律服务经验的，得</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分；没有则不得分。</w:t>
            </w:r>
          </w:p>
          <w:p>
            <w:pPr>
              <w:pStyle w:val="2"/>
              <w:keepNext w:val="0"/>
              <w:keepLines w:val="0"/>
              <w:pageBreakBefore w:val="0"/>
              <w:widowControl w:val="0"/>
              <w:kinsoku/>
              <w:wordWrap/>
              <w:overflowPunct/>
              <w:topLinePunct w:val="0"/>
              <w:autoSpaceDE/>
              <w:autoSpaceDN/>
              <w:bidi w:val="0"/>
              <w:adjustRightInd w:val="0"/>
              <w:snapToGrid w:val="0"/>
              <w:spacing w:line="290" w:lineRule="exact"/>
              <w:jc w:val="left"/>
              <w:textAlignment w:val="auto"/>
              <w:rPr>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rPr>
              <w:t>）自2023年1月1日起至本项目开标之日，具有代理政府方行政诉讼案件5宗以上（含本数）且有5宗以上（含本数）法律援助经验的，得10分；具有代理政府方行政诉讼案件3-4宗且有3-4宗以上（含本数）法律援助经验的，得7分；具有代理政府方行政诉讼案件3宗以下（指2宗、1宗）且有3宗以下（指2宗、1宗）法律援助经验的，得5分；没有则不得分。</w:t>
            </w:r>
            <w:r>
              <w:rPr>
                <w:rFonts w:hint="eastAsia" w:ascii="仿宋" w:hAnsi="仿宋" w:eastAsia="仿宋" w:cs="仿宋"/>
                <w:kern w:val="0"/>
                <w:sz w:val="21"/>
                <w:szCs w:val="21"/>
                <w:highlight w:val="none"/>
              </w:rPr>
              <w:t>此项满分2</w:t>
            </w:r>
            <w:r>
              <w:rPr>
                <w:rFonts w:hint="eastAsia" w:ascii="仿宋" w:hAnsi="仿宋" w:eastAsia="仿宋" w:cs="仿宋"/>
                <w:kern w:val="0"/>
                <w:sz w:val="21"/>
                <w:szCs w:val="21"/>
                <w:highlight w:val="none"/>
                <w:lang w:val="en-US" w:eastAsia="zh-CN"/>
              </w:rPr>
              <w:t>0</w:t>
            </w:r>
            <w:r>
              <w:rPr>
                <w:rFonts w:hint="eastAsia" w:ascii="仿宋" w:hAnsi="仿宋" w:eastAsia="仿宋" w:cs="仿宋"/>
                <w:kern w:val="0"/>
                <w:sz w:val="21"/>
                <w:szCs w:val="21"/>
                <w:highlight w:val="none"/>
              </w:rPr>
              <w:t>分。</w:t>
            </w:r>
          </w:p>
          <w:p>
            <w:pPr>
              <w:pStyle w:val="2"/>
              <w:keepNext w:val="0"/>
              <w:keepLines w:val="0"/>
              <w:pageBreakBefore w:val="0"/>
              <w:widowControl w:val="0"/>
              <w:kinsoku/>
              <w:wordWrap/>
              <w:overflowPunct/>
              <w:topLinePunct w:val="0"/>
              <w:autoSpaceDE/>
              <w:autoSpaceDN/>
              <w:bidi w:val="0"/>
              <w:adjustRightInd w:val="0"/>
              <w:snapToGrid w:val="0"/>
              <w:spacing w:line="290" w:lineRule="exact"/>
              <w:jc w:val="left"/>
              <w:textAlignment w:val="auto"/>
              <w:rPr>
                <w:rFonts w:ascii="仿宋" w:hAnsi="仿宋" w:eastAsia="仿宋" w:cs="仿宋"/>
                <w:b/>
                <w:bCs/>
                <w:sz w:val="21"/>
                <w:szCs w:val="21"/>
              </w:rPr>
            </w:pPr>
            <w:r>
              <w:rPr>
                <w:rFonts w:hint="eastAsia" w:ascii="仿宋" w:hAnsi="仿宋" w:eastAsia="仿宋" w:cs="仿宋"/>
                <w:b/>
                <w:bCs/>
                <w:sz w:val="21"/>
                <w:szCs w:val="21"/>
              </w:rPr>
              <w:t>2.评分标准：</w:t>
            </w:r>
          </w:p>
          <w:p>
            <w:pPr>
              <w:pStyle w:val="2"/>
              <w:keepNext w:val="0"/>
              <w:keepLines w:val="0"/>
              <w:pageBreakBefore w:val="0"/>
              <w:widowControl w:val="0"/>
              <w:kinsoku/>
              <w:wordWrap/>
              <w:overflowPunct/>
              <w:topLinePunct w:val="0"/>
              <w:autoSpaceDE/>
              <w:autoSpaceDN/>
              <w:bidi w:val="0"/>
              <w:adjustRightInd w:val="0"/>
              <w:snapToGrid w:val="0"/>
              <w:spacing w:line="290" w:lineRule="exact"/>
              <w:jc w:val="left"/>
              <w:textAlignment w:val="auto"/>
              <w:rPr>
                <w:rFonts w:ascii="仿宋" w:hAnsi="仿宋" w:eastAsia="仿宋" w:cs="仿宋"/>
                <w:sz w:val="21"/>
                <w:szCs w:val="21"/>
              </w:rPr>
            </w:pPr>
            <w:r>
              <w:rPr>
                <w:rFonts w:hint="eastAsia" w:ascii="仿宋" w:hAnsi="仿宋" w:eastAsia="仿宋" w:cs="仿宋"/>
                <w:sz w:val="21"/>
                <w:szCs w:val="21"/>
              </w:rPr>
              <w:t>要求提供投标截止日前投标人缴纳的近1个月（由于社保部门原因最近一个月的社保证明无法提供的可往前顺延一个月）的社保证明作为自有员工的证明依据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如有转所，以下材料中需体现拟安排项目负责人名称，</w:t>
            </w:r>
            <w:r>
              <w:rPr>
                <w:rFonts w:hint="eastAsia" w:ascii="仿宋" w:hAnsi="仿宋" w:eastAsia="仿宋" w:cs="仿宋"/>
                <w:sz w:val="21"/>
                <w:szCs w:val="21"/>
              </w:rPr>
              <w:t>总所与分所【分支机构】业绩不互认：</w:t>
            </w:r>
          </w:p>
          <w:p>
            <w:pPr>
              <w:keepNext w:val="0"/>
              <w:keepLines w:val="0"/>
              <w:pageBreakBefore w:val="0"/>
              <w:widowControl w:val="0"/>
              <w:kinsoku/>
              <w:wordWrap/>
              <w:overflowPunct/>
              <w:topLinePunct w:val="0"/>
              <w:autoSpaceDE/>
              <w:autoSpaceDN/>
              <w:bidi w:val="0"/>
              <w:spacing w:line="290" w:lineRule="exact"/>
              <w:textAlignment w:val="auto"/>
              <w:rPr>
                <w:rFonts w:ascii="仿宋" w:hAnsi="仿宋" w:eastAsia="仿宋" w:cs="仿宋"/>
                <w:szCs w:val="21"/>
                <w:highlight w:val="none"/>
              </w:rPr>
            </w:pPr>
            <w:r>
              <w:rPr>
                <w:rFonts w:hint="eastAsia" w:ascii="仿宋" w:hAnsi="仿宋" w:eastAsia="仿宋" w:cs="仿宋"/>
                <w:szCs w:val="21"/>
              </w:rPr>
              <w:t>（1）</w:t>
            </w:r>
            <w:r>
              <w:rPr>
                <w:rFonts w:hint="eastAsia" w:ascii="仿宋" w:hAnsi="仿宋" w:eastAsia="仿宋" w:cs="仿宋"/>
                <w:szCs w:val="21"/>
                <w:highlight w:val="none"/>
              </w:rPr>
              <w:t>第1项需提供项目负责人律师执业证扫描件、法定代表人（负责人）证明书、</w:t>
            </w:r>
          </w:p>
          <w:p>
            <w:pPr>
              <w:keepNext w:val="0"/>
              <w:keepLines w:val="0"/>
              <w:pageBreakBefore w:val="0"/>
              <w:widowControl w:val="0"/>
              <w:kinsoku/>
              <w:wordWrap/>
              <w:overflowPunct/>
              <w:topLinePunct w:val="0"/>
              <w:autoSpaceDE/>
              <w:autoSpaceDN/>
              <w:bidi w:val="0"/>
              <w:spacing w:line="290" w:lineRule="exact"/>
              <w:textAlignment w:val="auto"/>
              <w:rPr>
                <w:rFonts w:eastAsia="仿宋"/>
                <w:highlight w:val="none"/>
              </w:rPr>
            </w:pPr>
            <w:r>
              <w:rPr>
                <w:rFonts w:hint="eastAsia" w:ascii="仿宋" w:hAnsi="仿宋" w:eastAsia="仿宋" w:cs="仿宋"/>
                <w:szCs w:val="21"/>
                <w:highlight w:val="none"/>
              </w:rPr>
              <w:t>毕业证扫描件、学位证扫描件、学信网验证截图，境外院校毕业证书需须提供教育主管部门的相关认证文件，原件备查。</w:t>
            </w:r>
          </w:p>
          <w:p>
            <w:pPr>
              <w:pStyle w:val="2"/>
              <w:keepNext w:val="0"/>
              <w:keepLines w:val="0"/>
              <w:pageBreakBefore w:val="0"/>
              <w:widowControl w:val="0"/>
              <w:kinsoku/>
              <w:wordWrap/>
              <w:overflowPunct/>
              <w:topLinePunct w:val="0"/>
              <w:autoSpaceDE/>
              <w:autoSpaceDN/>
              <w:bidi w:val="0"/>
              <w:adjustRightInd w:val="0"/>
              <w:snapToGrid w:val="0"/>
              <w:spacing w:line="290" w:lineRule="exact"/>
              <w:jc w:val="left"/>
              <w:textAlignment w:val="auto"/>
              <w:rPr>
                <w:rFonts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2</w:t>
            </w:r>
            <w:r>
              <w:rPr>
                <w:rFonts w:hint="eastAsia" w:ascii="仿宋" w:hAnsi="仿宋" w:eastAsia="仿宋" w:cs="仿宋"/>
                <w:sz w:val="21"/>
                <w:szCs w:val="21"/>
                <w:highlight w:val="none"/>
              </w:rPr>
              <w:t>）第</w:t>
            </w:r>
            <w:r>
              <w:rPr>
                <w:rFonts w:hint="eastAsia" w:ascii="仿宋" w:hAnsi="仿宋" w:eastAsia="仿宋" w:cs="仿宋"/>
                <w:sz w:val="21"/>
                <w:szCs w:val="21"/>
                <w:highlight w:val="none"/>
                <w:lang w:eastAsia="zh-CN"/>
              </w:rPr>
              <w:t>2</w:t>
            </w:r>
            <w:r>
              <w:rPr>
                <w:rFonts w:hint="eastAsia" w:ascii="仿宋" w:hAnsi="仿宋" w:eastAsia="仿宋" w:cs="仿宋"/>
                <w:sz w:val="21"/>
                <w:szCs w:val="21"/>
                <w:highlight w:val="none"/>
              </w:rPr>
              <w:t>项需提供荣誉证书扫描件，原件备查。</w:t>
            </w:r>
          </w:p>
          <w:p>
            <w:pPr>
              <w:pStyle w:val="2"/>
              <w:keepNext w:val="0"/>
              <w:keepLines w:val="0"/>
              <w:pageBreakBefore w:val="0"/>
              <w:widowControl w:val="0"/>
              <w:kinsoku/>
              <w:wordWrap/>
              <w:overflowPunct/>
              <w:topLinePunct w:val="0"/>
              <w:autoSpaceDE/>
              <w:autoSpaceDN/>
              <w:bidi w:val="0"/>
              <w:adjustRightInd w:val="0"/>
              <w:snapToGrid w:val="0"/>
              <w:spacing w:line="290" w:lineRule="exact"/>
              <w:jc w:val="left"/>
              <w:textAlignment w:val="auto"/>
              <w:rPr>
                <w:rFonts w:hint="default" w:eastAsia="仿宋"/>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eastAsia="zh-CN"/>
              </w:rPr>
              <w:t>3</w:t>
            </w:r>
            <w:r>
              <w:rPr>
                <w:rFonts w:hint="eastAsia" w:ascii="仿宋" w:hAnsi="仿宋" w:eastAsia="仿宋" w:cs="仿宋"/>
                <w:sz w:val="21"/>
                <w:szCs w:val="21"/>
                <w:highlight w:val="none"/>
              </w:rPr>
              <w:t>）第</w:t>
            </w:r>
            <w:r>
              <w:rPr>
                <w:rFonts w:hint="eastAsia" w:ascii="仿宋" w:hAnsi="仿宋" w:eastAsia="仿宋" w:cs="仿宋"/>
                <w:sz w:val="21"/>
                <w:szCs w:val="21"/>
                <w:highlight w:val="none"/>
                <w:lang w:eastAsia="zh-CN"/>
              </w:rPr>
              <w:t>3</w:t>
            </w:r>
            <w:r>
              <w:rPr>
                <w:rFonts w:hint="eastAsia" w:ascii="仿宋" w:hAnsi="仿宋" w:eastAsia="仿宋" w:cs="仿宋"/>
                <w:sz w:val="21"/>
                <w:szCs w:val="21"/>
                <w:highlight w:val="none"/>
              </w:rPr>
              <w:t>项需提供</w:t>
            </w:r>
            <w:r>
              <w:rPr>
                <w:rFonts w:hint="eastAsia" w:ascii="仿宋" w:hAnsi="仿宋" w:eastAsia="仿宋" w:cs="仿宋"/>
                <w:sz w:val="21"/>
                <w:szCs w:val="21"/>
                <w:highlight w:val="none"/>
                <w:lang w:val="en-US" w:eastAsia="zh-CN"/>
              </w:rPr>
              <w:t>服务单位的驻点服务</w:t>
            </w:r>
            <w:r>
              <w:rPr>
                <w:rFonts w:hint="eastAsia" w:ascii="仿宋" w:hAnsi="仿宋" w:eastAsia="仿宋" w:cs="仿宋"/>
                <w:sz w:val="21"/>
                <w:szCs w:val="21"/>
                <w:highlight w:val="none"/>
              </w:rPr>
              <w:t>相关证明或情况说明</w:t>
            </w:r>
            <w:r>
              <w:rPr>
                <w:rFonts w:hint="eastAsia" w:ascii="仿宋" w:hAnsi="仿宋" w:eastAsia="仿宋" w:cs="仿宋"/>
                <w:sz w:val="21"/>
                <w:szCs w:val="21"/>
                <w:highlight w:val="none"/>
                <w:lang w:val="en-US" w:eastAsia="zh-CN"/>
              </w:rPr>
              <w:t>（需加盖驻点服务单位公章）扫描件，</w:t>
            </w:r>
            <w:r>
              <w:rPr>
                <w:rFonts w:hint="eastAsia" w:ascii="仿宋" w:hAnsi="仿宋" w:eastAsia="仿宋" w:cs="仿宋"/>
                <w:sz w:val="21"/>
                <w:szCs w:val="21"/>
                <w:highlight w:val="none"/>
              </w:rPr>
              <w:t>内容包含服务项</w:t>
            </w:r>
            <w:r>
              <w:rPr>
                <w:rFonts w:hint="eastAsia" w:ascii="仿宋" w:hAnsi="仿宋" w:eastAsia="仿宋" w:cs="仿宋"/>
                <w:sz w:val="21"/>
                <w:szCs w:val="21"/>
              </w:rPr>
              <w:t>目名称、服务期限、</w:t>
            </w:r>
            <w:r>
              <w:rPr>
                <w:rFonts w:hint="eastAsia" w:ascii="仿宋" w:hAnsi="仿宋" w:eastAsia="仿宋" w:cs="仿宋"/>
                <w:sz w:val="21"/>
                <w:szCs w:val="21"/>
                <w:lang w:val="en-US" w:eastAsia="zh-CN"/>
              </w:rPr>
              <w:t>服务人员名称等</w:t>
            </w:r>
            <w:r>
              <w:rPr>
                <w:rFonts w:hint="eastAsia" w:ascii="仿宋" w:hAnsi="仿宋" w:eastAsia="仿宋" w:cs="仿宋"/>
                <w:sz w:val="21"/>
                <w:szCs w:val="21"/>
                <w:lang w:eastAsia="zh-CN"/>
              </w:rPr>
              <w:t>，</w:t>
            </w:r>
            <w:r>
              <w:rPr>
                <w:rFonts w:hint="eastAsia" w:ascii="仿宋" w:hAnsi="仿宋" w:eastAsia="仿宋" w:cs="仿宋"/>
                <w:sz w:val="21"/>
                <w:szCs w:val="21"/>
              </w:rPr>
              <w:t>原件备查。</w:t>
            </w:r>
            <w:r>
              <w:rPr>
                <w:rFonts w:hint="eastAsia" w:ascii="仿宋" w:hAnsi="仿宋" w:eastAsia="仿宋" w:cs="仿宋"/>
                <w:sz w:val="21"/>
                <w:szCs w:val="21"/>
                <w:lang w:val="en-US" w:eastAsia="zh-CN"/>
              </w:rPr>
              <w:t>如</w:t>
            </w:r>
            <w:r>
              <w:rPr>
                <w:rFonts w:hint="eastAsia" w:ascii="仿宋" w:hAnsi="仿宋" w:eastAsia="仿宋" w:cs="仿宋"/>
                <w:sz w:val="21"/>
                <w:szCs w:val="21"/>
              </w:rPr>
              <w:t>提供</w:t>
            </w:r>
            <w:r>
              <w:rPr>
                <w:rFonts w:hint="eastAsia" w:ascii="仿宋" w:hAnsi="仿宋" w:eastAsia="仿宋" w:cs="仿宋"/>
                <w:sz w:val="21"/>
                <w:szCs w:val="21"/>
                <w:lang w:val="en-US" w:eastAsia="zh-CN"/>
              </w:rPr>
              <w:t>的</w:t>
            </w:r>
            <w:r>
              <w:rPr>
                <w:rFonts w:hint="eastAsia" w:ascii="仿宋" w:hAnsi="仿宋" w:eastAsia="仿宋" w:cs="仿宋"/>
                <w:sz w:val="21"/>
                <w:szCs w:val="21"/>
              </w:rPr>
              <w:t>材料为在原执业律所期间的业绩，有体现人员姓名的，可得分</w:t>
            </w:r>
            <w:r>
              <w:rPr>
                <w:rFonts w:hint="eastAsia" w:ascii="仿宋" w:hAnsi="仿宋" w:eastAsia="仿宋" w:cs="仿宋"/>
                <w:sz w:val="21"/>
                <w:szCs w:val="21"/>
                <w:lang w:eastAsia="zh-CN"/>
              </w:rPr>
              <w:t>；</w:t>
            </w:r>
            <w:r>
              <w:rPr>
                <w:rFonts w:hint="eastAsia" w:ascii="仿宋" w:hAnsi="仿宋" w:eastAsia="仿宋" w:cs="仿宋"/>
                <w:sz w:val="21"/>
                <w:szCs w:val="21"/>
              </w:rPr>
              <w:t>如不能体现</w:t>
            </w:r>
            <w:r>
              <w:rPr>
                <w:rFonts w:hint="eastAsia" w:ascii="仿宋" w:hAnsi="仿宋" w:eastAsia="仿宋" w:cs="仿宋"/>
                <w:sz w:val="21"/>
                <w:szCs w:val="21"/>
                <w:lang w:val="en-US" w:eastAsia="zh-CN"/>
              </w:rPr>
              <w:t>拟派驻项目负责人</w:t>
            </w:r>
            <w:r>
              <w:rPr>
                <w:rFonts w:hint="eastAsia" w:ascii="仿宋" w:hAnsi="仿宋" w:eastAsia="仿宋" w:cs="仿宋"/>
                <w:sz w:val="21"/>
                <w:szCs w:val="21"/>
              </w:rPr>
              <w:t>名称，则</w:t>
            </w:r>
            <w:r>
              <w:rPr>
                <w:rFonts w:hint="eastAsia" w:ascii="仿宋" w:hAnsi="仿宋" w:eastAsia="仿宋" w:cs="仿宋"/>
                <w:sz w:val="21"/>
                <w:szCs w:val="21"/>
                <w:lang w:val="en-US" w:eastAsia="zh-CN"/>
              </w:rPr>
              <w:t>不得分</w:t>
            </w:r>
            <w:r>
              <w:rPr>
                <w:rFonts w:hint="eastAsia" w:ascii="仿宋" w:hAnsi="仿宋" w:eastAsia="仿宋" w:cs="仿宋"/>
                <w:sz w:val="21"/>
                <w:szCs w:val="21"/>
                <w:lang w:eastAsia="zh-CN"/>
              </w:rPr>
              <w:t>；</w:t>
            </w:r>
            <w:r>
              <w:rPr>
                <w:rFonts w:hint="eastAsia" w:ascii="仿宋" w:hAnsi="仿宋" w:eastAsia="仿宋" w:cs="仿宋"/>
                <w:sz w:val="21"/>
                <w:szCs w:val="21"/>
              </w:rPr>
              <w:t>评分中出现无证明资料或专家无法凭所提供资料判断是否得分的情况，一律作不得分处理。</w:t>
            </w:r>
          </w:p>
          <w:p>
            <w:pPr>
              <w:pStyle w:val="2"/>
              <w:keepNext w:val="0"/>
              <w:keepLines w:val="0"/>
              <w:pageBreakBefore w:val="0"/>
              <w:widowControl w:val="0"/>
              <w:kinsoku/>
              <w:wordWrap/>
              <w:overflowPunct/>
              <w:topLinePunct w:val="0"/>
              <w:autoSpaceDE/>
              <w:autoSpaceDN/>
              <w:bidi w:val="0"/>
              <w:adjustRightInd w:val="0"/>
              <w:snapToGrid w:val="0"/>
              <w:spacing w:line="290" w:lineRule="exact"/>
              <w:jc w:val="left"/>
              <w:textAlignment w:val="auto"/>
              <w:rPr>
                <w:rFonts w:ascii="仿宋" w:hAnsi="仿宋" w:eastAsia="仿宋" w:cs="仿宋"/>
                <w:color w:val="000000"/>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4</w:t>
            </w:r>
            <w:r>
              <w:rPr>
                <w:rFonts w:hint="eastAsia" w:ascii="仿宋" w:hAnsi="仿宋" w:eastAsia="仿宋" w:cs="仿宋"/>
                <w:sz w:val="21"/>
                <w:szCs w:val="21"/>
              </w:rPr>
              <w:t>）第</w:t>
            </w:r>
            <w:r>
              <w:rPr>
                <w:rFonts w:hint="eastAsia" w:ascii="仿宋" w:hAnsi="仿宋" w:eastAsia="仿宋" w:cs="仿宋"/>
                <w:sz w:val="21"/>
                <w:szCs w:val="21"/>
                <w:lang w:val="en-US" w:eastAsia="zh-CN"/>
              </w:rPr>
              <w:t>4</w:t>
            </w:r>
            <w:r>
              <w:rPr>
                <w:rFonts w:hint="eastAsia" w:ascii="仿宋" w:hAnsi="仿宋" w:eastAsia="仿宋" w:cs="仿宋"/>
                <w:sz w:val="21"/>
                <w:szCs w:val="21"/>
              </w:rPr>
              <w:t>项需提供法院判决书/裁定书扫描件和法律援助公函扫描件，原件备查。未提供或不满足条件的，不得分。评分中出现无证明资料或无法凭所提供资料清晰判断是否得分的情况，一律作不得分处理。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01" w:type="dxa"/>
            <w:tcBorders>
              <w:left w:val="single" w:color="auto" w:sz="4" w:space="0"/>
              <w:right w:val="single" w:color="auto" w:sz="4" w:space="0"/>
            </w:tcBorders>
            <w:vAlign w:val="center"/>
          </w:tcPr>
          <w:p>
            <w:pPr>
              <w:adjustRightInd w:val="0"/>
              <w:snapToGrid w:val="0"/>
              <w:spacing w:line="240" w:lineRule="atLeast"/>
              <w:rPr>
                <w:rFonts w:ascii="仿宋" w:hAnsi="仿宋" w:eastAsia="仿宋" w:cs="仿宋"/>
                <w:b/>
                <w:bCs/>
                <w:color w:val="000000"/>
                <w:szCs w:val="21"/>
              </w:rPr>
            </w:pPr>
            <w:r>
              <w:rPr>
                <w:rFonts w:hint="eastAsia" w:ascii="仿宋" w:hAnsi="仿宋" w:eastAsia="仿宋" w:cs="仿宋"/>
                <w:b/>
                <w:bCs/>
                <w:color w:val="000000"/>
                <w:szCs w:val="21"/>
              </w:rPr>
              <w:t>2</w:t>
            </w:r>
          </w:p>
        </w:tc>
        <w:tc>
          <w:tcPr>
            <w:tcW w:w="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bCs/>
                <w:szCs w:val="21"/>
              </w:rPr>
            </w:pPr>
            <w:r>
              <w:rPr>
                <w:rFonts w:hint="default" w:ascii="仿宋" w:hAnsi="仿宋" w:eastAsia="仿宋" w:cs="仿宋"/>
                <w:b/>
                <w:bCs/>
                <w:szCs w:val="21"/>
                <w:lang w:val="en-US"/>
              </w:rPr>
              <w:t>项目</w:t>
            </w:r>
            <w:r>
              <w:rPr>
                <w:rFonts w:hint="eastAsia" w:ascii="仿宋" w:hAnsi="仿宋" w:eastAsia="仿宋" w:cs="仿宋"/>
                <w:b/>
                <w:bCs/>
                <w:szCs w:val="21"/>
              </w:rPr>
              <w:t>团队成员（项目负责人除外）情况</w:t>
            </w:r>
          </w:p>
        </w:tc>
        <w:tc>
          <w:tcPr>
            <w:tcW w:w="7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rPr>
                <w:rFonts w:hint="eastAsia" w:ascii="仿宋" w:hAnsi="仿宋" w:eastAsia="仿宋" w:cs="仿宋"/>
                <w:b/>
                <w:bCs/>
                <w:sz w:val="24"/>
                <w:lang w:eastAsia="zh-CN"/>
              </w:rPr>
            </w:pPr>
            <w:r>
              <w:rPr>
                <w:rFonts w:hint="eastAsia" w:ascii="仿宋" w:hAnsi="仿宋" w:eastAsia="仿宋" w:cs="仿宋"/>
                <w:b/>
                <w:bCs/>
                <w:sz w:val="24"/>
                <w:lang w:val="en-US" w:eastAsia="zh-CN"/>
              </w:rPr>
              <w:t>3</w:t>
            </w:r>
          </w:p>
        </w:tc>
        <w:tc>
          <w:tcPr>
            <w:tcW w:w="758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left"/>
              <w:rPr>
                <w:rFonts w:ascii="仿宋" w:hAnsi="仿宋" w:eastAsia="仿宋" w:cs="仿宋"/>
                <w:b/>
                <w:bCs/>
                <w:kern w:val="0"/>
                <w:sz w:val="21"/>
                <w:szCs w:val="21"/>
              </w:rPr>
            </w:pPr>
            <w:r>
              <w:rPr>
                <w:rFonts w:hint="eastAsia" w:ascii="仿宋" w:hAnsi="仿宋" w:eastAsia="仿宋" w:cs="仿宋"/>
                <w:b/>
                <w:bCs/>
                <w:kern w:val="0"/>
                <w:sz w:val="21"/>
                <w:szCs w:val="21"/>
              </w:rPr>
              <w:t>1.评审内容：</w:t>
            </w:r>
          </w:p>
          <w:p>
            <w:pPr>
              <w:adjustRightInd w:val="0"/>
              <w:snapToGrid w:val="0"/>
              <w:spacing w:line="240" w:lineRule="atLeast"/>
              <w:jc w:val="left"/>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服务团队成员</w:t>
            </w:r>
            <w:r>
              <w:rPr>
                <w:rFonts w:hint="eastAsia" w:ascii="仿宋" w:hAnsi="仿宋" w:eastAsia="仿宋" w:cs="仿宋"/>
                <w:kern w:val="0"/>
                <w:sz w:val="21"/>
                <w:szCs w:val="21"/>
                <w:lang w:val="en-US" w:eastAsia="zh-CN"/>
              </w:rPr>
              <w:t>均具备</w:t>
            </w:r>
            <w:r>
              <w:rPr>
                <w:rFonts w:hint="eastAsia" w:ascii="仿宋" w:hAnsi="仿宋" w:eastAsia="仿宋" w:cs="仿宋"/>
                <w:kern w:val="0"/>
                <w:sz w:val="21"/>
                <w:szCs w:val="21"/>
              </w:rPr>
              <w:t>全日制本科及以上学历（要求本科所学专业为法学专业）</w:t>
            </w:r>
            <w:r>
              <w:rPr>
                <w:rFonts w:hint="eastAsia" w:ascii="仿宋" w:hAnsi="仿宋" w:eastAsia="仿宋" w:cs="仿宋"/>
                <w:kern w:val="0"/>
                <w:sz w:val="21"/>
                <w:szCs w:val="21"/>
                <w:lang w:eastAsia="zh-CN"/>
              </w:rPr>
              <w:t>的</w:t>
            </w:r>
            <w:r>
              <w:rPr>
                <w:rFonts w:hint="eastAsia" w:ascii="仿宋" w:hAnsi="仿宋" w:eastAsia="仿宋" w:cs="仿宋"/>
                <w:kern w:val="0"/>
                <w:sz w:val="21"/>
                <w:szCs w:val="21"/>
              </w:rPr>
              <w:t>，得1分，</w:t>
            </w:r>
            <w:r>
              <w:rPr>
                <w:rFonts w:hint="eastAsia" w:ascii="仿宋" w:hAnsi="仿宋" w:eastAsia="仿宋" w:cs="仿宋"/>
                <w:kern w:val="0"/>
                <w:sz w:val="21"/>
                <w:szCs w:val="21"/>
                <w:lang w:val="en-US" w:eastAsia="zh-CN"/>
              </w:rPr>
              <w:t>没有则不得分，</w:t>
            </w:r>
            <w:r>
              <w:rPr>
                <w:rFonts w:hint="eastAsia" w:ascii="仿宋" w:hAnsi="仿宋" w:eastAsia="仿宋" w:cs="仿宋"/>
                <w:kern w:val="0"/>
                <w:sz w:val="21"/>
                <w:szCs w:val="21"/>
              </w:rPr>
              <w:t>本小项最高得</w:t>
            </w:r>
            <w:r>
              <w:rPr>
                <w:rFonts w:hint="eastAsia" w:ascii="仿宋" w:hAnsi="仿宋" w:eastAsia="仿宋" w:cs="仿宋"/>
                <w:kern w:val="0"/>
                <w:sz w:val="21"/>
                <w:szCs w:val="21"/>
                <w:lang w:eastAsia="zh-CN"/>
              </w:rPr>
              <w:t>1</w:t>
            </w:r>
            <w:r>
              <w:rPr>
                <w:rFonts w:hint="eastAsia" w:ascii="仿宋" w:hAnsi="仿宋" w:eastAsia="仿宋" w:cs="仿宋"/>
                <w:kern w:val="0"/>
                <w:sz w:val="21"/>
                <w:szCs w:val="21"/>
              </w:rPr>
              <w:t>分。</w:t>
            </w:r>
          </w:p>
          <w:p>
            <w:pPr>
              <w:adjustRightInd w:val="0"/>
              <w:snapToGrid w:val="0"/>
              <w:spacing w:line="240" w:lineRule="atLeast"/>
              <w:jc w:val="left"/>
              <w:rPr>
                <w:rFonts w:ascii="仿宋" w:hAnsi="仿宋" w:eastAsia="仿宋" w:cs="仿宋"/>
                <w:kern w:val="0"/>
                <w:sz w:val="21"/>
                <w:szCs w:val="21"/>
              </w:rPr>
            </w:pP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2）服务团队成员中有一人</w:t>
            </w:r>
            <w:r>
              <w:rPr>
                <w:rFonts w:hint="eastAsia" w:ascii="仿宋" w:hAnsi="仿宋" w:eastAsia="仿宋" w:cs="仿宋"/>
                <w:kern w:val="0"/>
                <w:sz w:val="21"/>
                <w:szCs w:val="21"/>
              </w:rPr>
              <w:t>具备</w:t>
            </w:r>
            <w:r>
              <w:rPr>
                <w:rFonts w:hint="eastAsia" w:ascii="仿宋" w:hAnsi="仿宋" w:eastAsia="仿宋" w:cs="仿宋"/>
                <w:kern w:val="0"/>
                <w:sz w:val="21"/>
                <w:szCs w:val="21"/>
                <w:lang w:val="en-US" w:eastAsia="zh-CN"/>
              </w:rPr>
              <w:t>1</w:t>
            </w:r>
            <w:r>
              <w:rPr>
                <w:rFonts w:hint="eastAsia" w:ascii="仿宋" w:hAnsi="仿宋" w:eastAsia="仿宋" w:cs="仿宋"/>
                <w:kern w:val="0"/>
                <w:sz w:val="21"/>
                <w:szCs w:val="21"/>
              </w:rPr>
              <w:t>年</w:t>
            </w:r>
            <w:r>
              <w:rPr>
                <w:rFonts w:hint="eastAsia" w:ascii="仿宋" w:hAnsi="仿宋" w:eastAsia="仿宋" w:cs="仿宋"/>
                <w:kern w:val="0"/>
                <w:sz w:val="21"/>
                <w:szCs w:val="21"/>
                <w:lang w:val="en-US" w:eastAsia="zh-CN"/>
              </w:rPr>
              <w:t>及</w:t>
            </w:r>
            <w:r>
              <w:rPr>
                <w:rFonts w:hint="eastAsia" w:ascii="仿宋" w:hAnsi="仿宋" w:eastAsia="仿宋" w:cs="仿宋"/>
                <w:kern w:val="0"/>
                <w:sz w:val="21"/>
                <w:szCs w:val="21"/>
              </w:rPr>
              <w:t>以上</w:t>
            </w:r>
            <w:r>
              <w:rPr>
                <w:rFonts w:hint="eastAsia" w:ascii="仿宋" w:hAnsi="仿宋" w:eastAsia="仿宋" w:cs="仿宋"/>
                <w:kern w:val="0"/>
                <w:sz w:val="21"/>
                <w:szCs w:val="21"/>
                <w:lang w:eastAsia="zh-CN"/>
              </w:rPr>
              <w:t>（</w:t>
            </w:r>
            <w:r>
              <w:rPr>
                <w:rFonts w:hint="eastAsia" w:ascii="仿宋" w:hAnsi="仿宋" w:eastAsia="仿宋" w:cs="仿宋"/>
                <w:kern w:val="0"/>
                <w:sz w:val="21"/>
                <w:szCs w:val="21"/>
                <w:lang w:val="en-US" w:eastAsia="zh-CN"/>
              </w:rPr>
              <w:t>含1年）街道办事处驻点</w:t>
            </w:r>
            <w:r>
              <w:rPr>
                <w:rFonts w:hint="eastAsia" w:ascii="仿宋" w:hAnsi="仿宋" w:eastAsia="仿宋" w:cs="仿宋"/>
                <w:kern w:val="0"/>
                <w:sz w:val="21"/>
                <w:szCs w:val="21"/>
              </w:rPr>
              <w:t>法律服务经验的，得</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分，</w:t>
            </w:r>
            <w:r>
              <w:rPr>
                <w:rFonts w:hint="eastAsia" w:ascii="仿宋" w:hAnsi="仿宋" w:eastAsia="仿宋" w:cs="仿宋"/>
                <w:kern w:val="0"/>
                <w:sz w:val="21"/>
                <w:szCs w:val="21"/>
                <w:lang w:val="en-US" w:eastAsia="zh-CN"/>
              </w:rPr>
              <w:t>没有则不得分，本小项最高得2分。</w:t>
            </w:r>
          </w:p>
          <w:p>
            <w:pPr>
              <w:adjustRightInd w:val="0"/>
              <w:snapToGrid w:val="0"/>
              <w:spacing w:line="240" w:lineRule="atLeast"/>
              <w:jc w:val="left"/>
              <w:rPr>
                <w:rFonts w:ascii="仿宋" w:hAnsi="仿宋" w:eastAsia="仿宋" w:cs="仿宋"/>
                <w:kern w:val="0"/>
                <w:sz w:val="21"/>
                <w:szCs w:val="21"/>
              </w:rPr>
            </w:pPr>
            <w:r>
              <w:rPr>
                <w:rFonts w:hint="eastAsia" w:ascii="仿宋" w:hAnsi="仿宋" w:eastAsia="仿宋" w:cs="仿宋"/>
                <w:kern w:val="0"/>
                <w:sz w:val="21"/>
                <w:szCs w:val="21"/>
              </w:rPr>
              <w:t>以上</w:t>
            </w:r>
            <w:r>
              <w:rPr>
                <w:rFonts w:hint="eastAsia" w:ascii="仿宋" w:hAnsi="仿宋" w:eastAsia="仿宋" w:cs="仿宋"/>
                <w:kern w:val="0"/>
                <w:sz w:val="21"/>
                <w:szCs w:val="21"/>
                <w:lang w:val="en-US" w:eastAsia="zh-CN"/>
              </w:rPr>
              <w:t>2</w:t>
            </w:r>
            <w:r>
              <w:rPr>
                <w:rFonts w:hint="eastAsia" w:ascii="仿宋" w:hAnsi="仿宋" w:eastAsia="仿宋" w:cs="仿宋"/>
                <w:kern w:val="0"/>
                <w:sz w:val="21"/>
                <w:szCs w:val="21"/>
              </w:rPr>
              <w:t>项累计最高得</w:t>
            </w: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分。</w:t>
            </w:r>
          </w:p>
          <w:p>
            <w:pPr>
              <w:adjustRightInd w:val="0"/>
              <w:snapToGrid w:val="0"/>
              <w:spacing w:line="240" w:lineRule="atLeast"/>
              <w:jc w:val="left"/>
              <w:rPr>
                <w:rFonts w:ascii="仿宋" w:hAnsi="仿宋" w:eastAsia="仿宋" w:cs="仿宋"/>
                <w:b/>
                <w:bCs/>
                <w:sz w:val="21"/>
                <w:szCs w:val="21"/>
              </w:rPr>
            </w:pPr>
            <w:r>
              <w:rPr>
                <w:rFonts w:hint="eastAsia" w:ascii="仿宋" w:hAnsi="仿宋" w:eastAsia="仿宋" w:cs="仿宋"/>
                <w:b/>
                <w:bCs/>
                <w:sz w:val="21"/>
                <w:szCs w:val="21"/>
              </w:rPr>
              <w:t>2.评分标准：</w:t>
            </w:r>
          </w:p>
          <w:p>
            <w:pPr>
              <w:adjustRightInd w:val="0"/>
              <w:snapToGrid w:val="0"/>
              <w:spacing w:line="240" w:lineRule="atLeast"/>
              <w:rPr>
                <w:rFonts w:hint="eastAsia" w:ascii="仿宋" w:hAnsi="仿宋" w:eastAsia="仿宋" w:cs="仿宋"/>
                <w:kern w:val="0"/>
                <w:szCs w:val="21"/>
              </w:rPr>
            </w:pPr>
            <w:r>
              <w:rPr>
                <w:rFonts w:hint="eastAsia" w:ascii="仿宋" w:hAnsi="仿宋" w:eastAsia="仿宋" w:cs="仿宋"/>
                <w:sz w:val="21"/>
                <w:szCs w:val="21"/>
              </w:rPr>
              <w:t>要求提供投标截止日前投标人缴纳的近1个月（由于社保部门原因最近一个月的社保证明无法提供的可往前顺延一个月）的社保证明作为自有员工的证明依据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如有转所，以下材料中需体现拟安排项目团队成员名称，</w:t>
            </w:r>
            <w:r>
              <w:rPr>
                <w:rFonts w:hint="eastAsia" w:ascii="仿宋" w:hAnsi="仿宋" w:eastAsia="仿宋" w:cs="仿宋"/>
                <w:szCs w:val="21"/>
              </w:rPr>
              <w:t>总所与分所【分支机构】业绩不互认</w:t>
            </w:r>
            <w:r>
              <w:rPr>
                <w:rFonts w:hint="eastAsia" w:ascii="仿宋" w:hAnsi="仿宋" w:eastAsia="仿宋" w:cs="仿宋"/>
                <w:sz w:val="21"/>
                <w:szCs w:val="21"/>
              </w:rPr>
              <w:t>：</w:t>
            </w:r>
          </w:p>
          <w:p>
            <w:pPr>
              <w:adjustRightInd w:val="0"/>
              <w:snapToGrid w:val="0"/>
              <w:spacing w:line="240" w:lineRule="atLeast"/>
              <w:rPr>
                <w:rFonts w:hint="eastAsia" w:ascii="仿宋" w:hAnsi="仿宋" w:eastAsia="仿宋" w:cs="仿宋"/>
                <w:kern w:val="0"/>
                <w:szCs w:val="21"/>
              </w:rPr>
            </w:pPr>
            <w:r>
              <w:rPr>
                <w:rFonts w:hint="eastAsia" w:ascii="仿宋" w:hAnsi="仿宋" w:eastAsia="仿宋" w:cs="仿宋"/>
                <w:kern w:val="0"/>
                <w:szCs w:val="21"/>
                <w:lang w:eastAsia="zh-CN"/>
              </w:rPr>
              <w:t>（</w:t>
            </w:r>
            <w:r>
              <w:rPr>
                <w:rFonts w:hint="eastAsia" w:ascii="仿宋" w:hAnsi="仿宋" w:eastAsia="仿宋" w:cs="仿宋"/>
                <w:kern w:val="0"/>
                <w:szCs w:val="21"/>
                <w:lang w:val="en-US" w:eastAsia="zh-CN"/>
              </w:rPr>
              <w:t>1）</w:t>
            </w:r>
            <w:r>
              <w:rPr>
                <w:rFonts w:hint="eastAsia" w:ascii="仿宋" w:hAnsi="仿宋" w:eastAsia="仿宋" w:cs="仿宋"/>
                <w:kern w:val="0"/>
                <w:szCs w:val="21"/>
              </w:rPr>
              <w:t>第1项学历证明文件：提供项目服务团队成员的学历及学位证书扫描件，学信网验证截图，境外院校毕业证书需须提供教育主管部门的相关认证文件。未按要求提供有效证明材料或提供不清晰导致评委无法识别的不计得分。</w:t>
            </w:r>
          </w:p>
          <w:p>
            <w:pPr>
              <w:adjustRightInd w:val="0"/>
              <w:snapToGrid w:val="0"/>
              <w:spacing w:line="240" w:lineRule="atLeast"/>
            </w:pPr>
            <w:r>
              <w:rPr>
                <w:rFonts w:hint="eastAsia" w:ascii="仿宋" w:hAnsi="仿宋" w:eastAsia="仿宋" w:cs="仿宋"/>
                <w:kern w:val="0"/>
                <w:szCs w:val="21"/>
              </w:rPr>
              <w:t>（2）第2项评分，需提供服务单位的驻点服务相关证明或情况说明（需加盖驻点服务单位公章）扫描件，</w:t>
            </w:r>
            <w:r>
              <w:rPr>
                <w:rFonts w:hint="eastAsia" w:ascii="仿宋" w:hAnsi="仿宋" w:eastAsia="仿宋" w:cs="仿宋"/>
                <w:kern w:val="0"/>
                <w:szCs w:val="21"/>
                <w:lang w:val="en-US" w:eastAsia="zh-CN"/>
              </w:rPr>
              <w:t>驻点证明材料</w:t>
            </w:r>
            <w:r>
              <w:rPr>
                <w:rFonts w:hint="eastAsia" w:ascii="仿宋" w:hAnsi="仿宋" w:eastAsia="仿宋" w:cs="仿宋"/>
                <w:kern w:val="0"/>
                <w:szCs w:val="21"/>
              </w:rPr>
              <w:t>内容包含服务项目名称、服务期限、服务人员名称等，原件备查。如提供的</w:t>
            </w:r>
            <w:r>
              <w:rPr>
                <w:rFonts w:hint="eastAsia" w:ascii="仿宋" w:hAnsi="仿宋" w:eastAsia="仿宋" w:cs="仿宋"/>
                <w:kern w:val="0"/>
                <w:szCs w:val="21"/>
                <w:lang w:val="en-US" w:eastAsia="zh-CN"/>
              </w:rPr>
              <w:t>驻点服务</w:t>
            </w:r>
            <w:r>
              <w:rPr>
                <w:rFonts w:hint="eastAsia" w:ascii="仿宋" w:hAnsi="仿宋" w:eastAsia="仿宋" w:cs="仿宋"/>
                <w:kern w:val="0"/>
                <w:szCs w:val="21"/>
              </w:rPr>
              <w:t>材料为在原</w:t>
            </w:r>
            <w:r>
              <w:rPr>
                <w:rFonts w:hint="eastAsia" w:ascii="仿宋" w:hAnsi="仿宋" w:eastAsia="仿宋" w:cs="仿宋"/>
                <w:kern w:val="0"/>
                <w:szCs w:val="21"/>
                <w:lang w:val="en-US" w:eastAsia="zh-CN"/>
              </w:rPr>
              <w:t>服务单位</w:t>
            </w:r>
            <w:r>
              <w:rPr>
                <w:rFonts w:hint="eastAsia" w:ascii="仿宋" w:hAnsi="仿宋" w:eastAsia="仿宋" w:cs="仿宋"/>
                <w:kern w:val="0"/>
                <w:szCs w:val="21"/>
              </w:rPr>
              <w:t>期间的业绩，有体现人员姓名的，可得分</w:t>
            </w:r>
            <w:r>
              <w:rPr>
                <w:rFonts w:hint="eastAsia" w:ascii="仿宋" w:hAnsi="仿宋" w:eastAsia="仿宋" w:cs="仿宋"/>
                <w:kern w:val="0"/>
                <w:szCs w:val="21"/>
                <w:lang w:eastAsia="zh-CN"/>
              </w:rPr>
              <w:t>；</w:t>
            </w:r>
            <w:r>
              <w:rPr>
                <w:rFonts w:hint="eastAsia" w:ascii="仿宋" w:hAnsi="仿宋" w:eastAsia="仿宋" w:cs="仿宋"/>
                <w:kern w:val="0"/>
                <w:szCs w:val="21"/>
              </w:rPr>
              <w:t>如不能体现</w:t>
            </w:r>
            <w:r>
              <w:rPr>
                <w:rFonts w:hint="eastAsia" w:ascii="仿宋" w:hAnsi="仿宋" w:eastAsia="仿宋" w:cs="仿宋"/>
                <w:kern w:val="0"/>
                <w:szCs w:val="21"/>
                <w:lang w:val="en-US" w:eastAsia="zh-CN"/>
              </w:rPr>
              <w:t>服务团队</w:t>
            </w:r>
            <w:r>
              <w:rPr>
                <w:rFonts w:hint="eastAsia" w:ascii="仿宋" w:hAnsi="仿宋" w:eastAsia="仿宋" w:cs="仿宋"/>
                <w:kern w:val="0"/>
                <w:szCs w:val="21"/>
              </w:rPr>
              <w:t>成员名称，则不得分；评分中出现无证明资料或专家无法凭所提供资料判断是否得分的情况，一律作不得分处理。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01" w:type="dxa"/>
            <w:tcBorders>
              <w:left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bCs/>
                <w:color w:val="000000"/>
                <w:szCs w:val="21"/>
              </w:rPr>
            </w:pPr>
            <w:r>
              <w:rPr>
                <w:rFonts w:hint="eastAsia" w:ascii="仿宋" w:hAnsi="仿宋" w:eastAsia="仿宋" w:cs="仿宋"/>
                <w:b/>
                <w:bCs/>
                <w:color w:val="000000"/>
                <w:szCs w:val="21"/>
              </w:rPr>
              <w:t>3</w:t>
            </w:r>
          </w:p>
        </w:tc>
        <w:tc>
          <w:tcPr>
            <w:tcW w:w="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投标人提供的服务范围</w:t>
            </w:r>
          </w:p>
        </w:tc>
        <w:tc>
          <w:tcPr>
            <w:tcW w:w="7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rPr>
                <w:rFonts w:ascii="仿宋" w:hAnsi="仿宋" w:eastAsia="仿宋" w:cs="仿宋"/>
                <w:b/>
                <w:bCs/>
                <w:sz w:val="24"/>
              </w:rPr>
            </w:pPr>
            <w:r>
              <w:rPr>
                <w:rFonts w:hint="eastAsia" w:ascii="仿宋" w:hAnsi="仿宋" w:eastAsia="仿宋" w:cs="仿宋"/>
                <w:b/>
                <w:bCs/>
                <w:sz w:val="24"/>
                <w:lang w:val="en-US" w:eastAsia="zh-CN"/>
              </w:rPr>
              <w:t>2</w:t>
            </w:r>
          </w:p>
        </w:tc>
        <w:tc>
          <w:tcPr>
            <w:tcW w:w="758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jc w:val="left"/>
              <w:rPr>
                <w:rFonts w:hint="eastAsia" w:ascii="仿宋" w:hAnsi="仿宋" w:eastAsia="仿宋" w:cs="仿宋"/>
                <w:b/>
                <w:bCs/>
                <w:sz w:val="21"/>
                <w:szCs w:val="21"/>
                <w:lang w:val="en" w:eastAsia="zh-CN"/>
              </w:rPr>
            </w:pPr>
            <w:r>
              <w:rPr>
                <w:rFonts w:hint="eastAsia" w:ascii="仿宋" w:hAnsi="仿宋" w:eastAsia="仿宋" w:cs="仿宋"/>
                <w:b/>
                <w:bCs/>
                <w:sz w:val="21"/>
                <w:szCs w:val="21"/>
              </w:rPr>
              <w:t>1.评分标准</w:t>
            </w:r>
            <w:r>
              <w:rPr>
                <w:rFonts w:hint="eastAsia" w:ascii="仿宋" w:hAnsi="仿宋" w:eastAsia="仿宋" w:cs="仿宋"/>
                <w:b/>
                <w:bCs/>
                <w:sz w:val="21"/>
                <w:szCs w:val="21"/>
                <w:lang w:eastAsia="zh-CN"/>
              </w:rPr>
              <w:t>：</w:t>
            </w:r>
          </w:p>
          <w:p>
            <w:pPr>
              <w:pStyle w:val="2"/>
              <w:adjustRightInd w:val="0"/>
              <w:snapToGrid w:val="0"/>
              <w:spacing w:line="240" w:lineRule="atLeast"/>
              <w:jc w:val="left"/>
              <w:rPr>
                <w:rFonts w:hint="eastAsia" w:ascii="仿宋" w:hAnsi="仿宋" w:eastAsia="仿宋" w:cs="仿宋"/>
                <w:sz w:val="21"/>
                <w:szCs w:val="21"/>
                <w:lang w:eastAsia="zh-CN"/>
              </w:rPr>
            </w:pPr>
            <w:r>
              <w:rPr>
                <w:rFonts w:hint="eastAsia" w:ascii="仿宋" w:hAnsi="仿宋" w:eastAsia="仿宋" w:cs="仿宋"/>
                <w:sz w:val="21"/>
                <w:szCs w:val="21"/>
              </w:rPr>
              <w:t>承诺服务范围、服务要求完全符合招标人要求得</w:t>
            </w:r>
            <w:r>
              <w:rPr>
                <w:rFonts w:hint="eastAsia" w:ascii="仿宋" w:hAnsi="仿宋" w:eastAsia="仿宋" w:cs="仿宋"/>
                <w:sz w:val="21"/>
                <w:szCs w:val="21"/>
                <w:lang w:val="en-US" w:eastAsia="zh-CN"/>
              </w:rPr>
              <w:t>2</w:t>
            </w:r>
            <w:r>
              <w:rPr>
                <w:rFonts w:hint="eastAsia" w:ascii="仿宋" w:hAnsi="仿宋" w:eastAsia="仿宋" w:cs="仿宋"/>
                <w:sz w:val="21"/>
                <w:szCs w:val="21"/>
              </w:rPr>
              <w:t>分，其他根据承诺与文件要求的符合程度酌情给分</w:t>
            </w:r>
            <w:r>
              <w:rPr>
                <w:rFonts w:hint="eastAsia" w:ascii="仿宋" w:hAnsi="仿宋" w:eastAsia="仿宋" w:cs="仿宋"/>
                <w:sz w:val="21"/>
                <w:szCs w:val="21"/>
                <w:lang w:eastAsia="zh-CN"/>
              </w:rPr>
              <w:t>。</w:t>
            </w:r>
          </w:p>
          <w:p>
            <w:pPr>
              <w:pStyle w:val="2"/>
              <w:adjustRightInd w:val="0"/>
              <w:snapToGrid w:val="0"/>
              <w:spacing w:line="240" w:lineRule="atLeast"/>
              <w:jc w:val="left"/>
              <w:rPr>
                <w:rFonts w:hint="eastAsia" w:ascii="仿宋" w:hAnsi="仿宋" w:eastAsia="仿宋" w:cs="仿宋"/>
                <w:b/>
                <w:bCs/>
                <w:sz w:val="21"/>
                <w:szCs w:val="21"/>
                <w:lang w:val="en" w:eastAsia="zh-CN"/>
              </w:rPr>
            </w:pPr>
            <w:r>
              <w:rPr>
                <w:rFonts w:hint="eastAsia" w:ascii="仿宋" w:hAnsi="仿宋" w:eastAsia="仿宋" w:cs="仿宋"/>
                <w:b/>
                <w:bCs/>
                <w:sz w:val="21"/>
                <w:szCs w:val="21"/>
              </w:rPr>
              <w:t>2.证明文件</w:t>
            </w:r>
            <w:r>
              <w:rPr>
                <w:rFonts w:hint="eastAsia" w:ascii="仿宋" w:hAnsi="仿宋" w:eastAsia="仿宋" w:cs="仿宋"/>
                <w:b/>
                <w:bCs/>
                <w:sz w:val="21"/>
                <w:szCs w:val="21"/>
                <w:lang w:eastAsia="zh-CN"/>
              </w:rPr>
              <w:t>：</w:t>
            </w:r>
          </w:p>
          <w:p>
            <w:pPr>
              <w:pStyle w:val="2"/>
              <w:adjustRightInd w:val="0"/>
              <w:snapToGrid w:val="0"/>
              <w:spacing w:line="240" w:lineRule="atLeast"/>
              <w:jc w:val="left"/>
              <w:rPr>
                <w:rFonts w:ascii="仿宋" w:hAnsi="仿宋" w:eastAsia="仿宋" w:cs="仿宋"/>
                <w:kern w:val="0"/>
                <w:sz w:val="21"/>
                <w:szCs w:val="21"/>
              </w:rPr>
            </w:pPr>
            <w:r>
              <w:rPr>
                <w:rFonts w:hint="eastAsia" w:ascii="仿宋" w:hAnsi="仿宋" w:eastAsia="仿宋" w:cs="仿宋"/>
                <w:sz w:val="21"/>
                <w:szCs w:val="21"/>
              </w:rPr>
              <w:t>投标人提供《服务内容承诺函》原件并加盖投标人公章，承诺函格式自拟。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801" w:type="dxa"/>
            <w:tcBorders>
              <w:left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bCs/>
                <w:color w:val="000000"/>
                <w:szCs w:val="21"/>
              </w:rPr>
            </w:pPr>
            <w:r>
              <w:rPr>
                <w:rFonts w:hint="eastAsia" w:ascii="仿宋" w:hAnsi="仿宋" w:eastAsia="仿宋" w:cs="仿宋"/>
                <w:b/>
                <w:bCs/>
                <w:color w:val="000000"/>
                <w:szCs w:val="21"/>
              </w:rPr>
              <w:t>4</w:t>
            </w:r>
          </w:p>
        </w:tc>
        <w:tc>
          <w:tcPr>
            <w:tcW w:w="7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ascii="仿宋" w:hAnsi="仿宋" w:eastAsia="仿宋" w:cs="仿宋"/>
                <w:b/>
                <w:bCs/>
                <w:szCs w:val="21"/>
              </w:rPr>
            </w:pPr>
            <w:r>
              <w:rPr>
                <w:rFonts w:hint="eastAsia" w:ascii="仿宋" w:hAnsi="仿宋" w:eastAsia="仿宋" w:cs="仿宋"/>
                <w:b/>
                <w:bCs/>
                <w:szCs w:val="21"/>
              </w:rPr>
              <w:t>诚信评审</w:t>
            </w:r>
          </w:p>
        </w:tc>
        <w:tc>
          <w:tcPr>
            <w:tcW w:w="753"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rPr>
                <w:rFonts w:ascii="仿宋" w:hAnsi="仿宋" w:eastAsia="仿宋" w:cs="仿宋"/>
                <w:b/>
                <w:bCs/>
                <w:sz w:val="24"/>
              </w:rPr>
            </w:pPr>
            <w:r>
              <w:rPr>
                <w:rFonts w:hint="eastAsia" w:ascii="仿宋" w:hAnsi="仿宋" w:eastAsia="仿宋" w:cs="仿宋"/>
                <w:b/>
                <w:bCs/>
                <w:sz w:val="24"/>
                <w:lang w:val="en-US" w:eastAsia="zh-CN"/>
              </w:rPr>
              <w:t>5</w:t>
            </w:r>
          </w:p>
        </w:tc>
        <w:tc>
          <w:tcPr>
            <w:tcW w:w="7587"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240" w:lineRule="atLeast"/>
              <w:jc w:val="left"/>
              <w:rPr>
                <w:rFonts w:ascii="仿宋" w:hAnsi="仿宋" w:eastAsia="仿宋" w:cs="仿宋"/>
                <w:sz w:val="21"/>
                <w:szCs w:val="21"/>
              </w:rPr>
            </w:pPr>
            <w:r>
              <w:rPr>
                <w:rFonts w:hint="eastAsia" w:ascii="仿宋" w:hAnsi="仿宋" w:eastAsia="仿宋" w:cs="仿宋"/>
                <w:b/>
                <w:bCs/>
                <w:sz w:val="21"/>
                <w:szCs w:val="21"/>
              </w:rPr>
              <w:t>1</w:t>
            </w:r>
            <w:r>
              <w:rPr>
                <w:rFonts w:hint="eastAsia" w:ascii="仿宋" w:hAnsi="仿宋" w:eastAsia="仿宋" w:cs="仿宋"/>
                <w:b/>
                <w:bCs/>
                <w:sz w:val="21"/>
                <w:szCs w:val="21"/>
                <w:lang w:eastAsia="zh-CN"/>
              </w:rPr>
              <w:t>.</w:t>
            </w:r>
            <w:r>
              <w:rPr>
                <w:rFonts w:hint="eastAsia" w:ascii="仿宋" w:hAnsi="仿宋" w:eastAsia="仿宋" w:cs="仿宋"/>
                <w:b/>
                <w:bCs/>
                <w:sz w:val="21"/>
                <w:szCs w:val="21"/>
              </w:rPr>
              <w:t>评审标准：</w:t>
            </w:r>
          </w:p>
          <w:p>
            <w:pPr>
              <w:pStyle w:val="2"/>
              <w:adjustRightInd w:val="0"/>
              <w:snapToGrid w:val="0"/>
              <w:spacing w:line="240" w:lineRule="atLeast"/>
              <w:jc w:val="left"/>
              <w:rPr>
                <w:rFonts w:ascii="仿宋" w:hAnsi="仿宋" w:eastAsia="仿宋" w:cs="仿宋"/>
                <w:sz w:val="21"/>
                <w:szCs w:val="21"/>
              </w:rPr>
            </w:pPr>
            <w:r>
              <w:rPr>
                <w:rFonts w:hint="eastAsia" w:ascii="仿宋" w:hAnsi="仿宋" w:eastAsia="仿宋" w:cs="仿宋"/>
                <w:sz w:val="21"/>
                <w:szCs w:val="21"/>
              </w:rPr>
              <w:t>投标人参与政府采购活动在诚信管理中受过主管部门通报处理且仍在实施期限内的本项不得分，否则得</w:t>
            </w:r>
            <w:r>
              <w:rPr>
                <w:rFonts w:hint="eastAsia" w:ascii="仿宋" w:hAnsi="仿宋" w:eastAsia="仿宋" w:cs="仿宋"/>
                <w:sz w:val="21"/>
                <w:szCs w:val="21"/>
                <w:lang w:val="en-US" w:eastAsia="zh-CN"/>
              </w:rPr>
              <w:t>5</w:t>
            </w:r>
            <w:r>
              <w:rPr>
                <w:rFonts w:hint="eastAsia" w:ascii="仿宋" w:hAnsi="仿宋" w:eastAsia="仿宋" w:cs="仿宋"/>
                <w:sz w:val="21"/>
                <w:szCs w:val="21"/>
              </w:rPr>
              <w:t>分。</w:t>
            </w:r>
          </w:p>
          <w:p>
            <w:pPr>
              <w:pStyle w:val="2"/>
              <w:adjustRightInd w:val="0"/>
              <w:snapToGrid w:val="0"/>
              <w:spacing w:line="240" w:lineRule="atLeast"/>
              <w:jc w:val="left"/>
              <w:rPr>
                <w:rFonts w:ascii="仿宋" w:hAnsi="仿宋" w:eastAsia="仿宋" w:cs="仿宋"/>
                <w:b/>
                <w:bCs/>
                <w:sz w:val="21"/>
                <w:szCs w:val="21"/>
              </w:rPr>
            </w:pPr>
            <w:r>
              <w:rPr>
                <w:rFonts w:hint="eastAsia" w:ascii="仿宋" w:hAnsi="仿宋" w:eastAsia="仿宋" w:cs="仿宋"/>
                <w:b/>
                <w:bCs/>
                <w:sz w:val="21"/>
                <w:szCs w:val="21"/>
              </w:rPr>
              <w:t>2</w:t>
            </w:r>
            <w:r>
              <w:rPr>
                <w:rFonts w:hint="eastAsia" w:ascii="仿宋" w:hAnsi="仿宋" w:eastAsia="仿宋" w:cs="仿宋"/>
                <w:b/>
                <w:bCs/>
                <w:sz w:val="21"/>
                <w:szCs w:val="21"/>
                <w:lang w:eastAsia="zh-CN"/>
              </w:rPr>
              <w:t>.</w:t>
            </w:r>
            <w:r>
              <w:rPr>
                <w:rFonts w:hint="eastAsia" w:ascii="仿宋" w:hAnsi="仿宋" w:eastAsia="仿宋" w:cs="仿宋"/>
                <w:b/>
                <w:bCs/>
                <w:sz w:val="21"/>
                <w:szCs w:val="21"/>
              </w:rPr>
              <w:t>证明文件：</w:t>
            </w:r>
          </w:p>
          <w:p>
            <w:pPr>
              <w:pStyle w:val="2"/>
              <w:adjustRightInd w:val="0"/>
              <w:snapToGrid w:val="0"/>
              <w:spacing w:line="240" w:lineRule="atLeast"/>
              <w:jc w:val="left"/>
              <w:rPr>
                <w:rFonts w:ascii="仿宋" w:hAnsi="仿宋" w:eastAsia="仿宋" w:cs="仿宋"/>
                <w:kern w:val="0"/>
                <w:sz w:val="21"/>
                <w:szCs w:val="21"/>
              </w:rPr>
            </w:pPr>
            <w:r>
              <w:rPr>
                <w:rFonts w:hint="eastAsia" w:ascii="仿宋" w:hAnsi="仿宋" w:eastAsia="仿宋" w:cs="仿宋"/>
                <w:sz w:val="21"/>
                <w:szCs w:val="21"/>
              </w:rPr>
              <w:t>投标人须如实提供《诚信承诺函》原件并加盖投标人公章，承诺函格式自拟。如若投标人承诺与实际情况不相符，将按虚假应标报相关主管部门处理。</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五、投标文件制作要求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（一）本项目的投标报价以人民币计算。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（二）投标文件应严格按要求顺序装订成册：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1.所投项目名称及投标人名称。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2.法人代表证明及身份证复印件或委托代理人证明及身份证复印件（格式要求详见附件）。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3.营业执照复印件（盖公章，原件备查）。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4.相关声明函（格式要求详见附件）。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5.报价详细清单、项目总价。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6.①参加政府采购活动近三年内，在经营活动中没有重大违法记录的声明函；②不存在处于被禁止参与政府采购活动期限内情形的声明函；③投标承诺书（格式要求详见附件）。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（三）项目报价必须包含人工、社保、交通、住宿、伙食、培训、税金等与本项目相关的一切费用。折算成单价即为全费用综合单价，报价不得高于本预算金额</w:t>
      </w:r>
      <w:r>
        <w:rPr>
          <w:rFonts w:hint="eastAsia" w:ascii="方正仿宋_GBK" w:hAnsi="方正仿宋_GBK" w:eastAsia="方正仿宋_GBK" w:cs="方正仿宋_GBK"/>
          <w:sz w:val="32"/>
          <w:szCs w:val="32"/>
          <w:lang w:val="en"/>
        </w:rPr>
        <w:t>，</w:t>
      </w:r>
      <w:r>
        <w:rPr>
          <w:rFonts w:hint="eastAsia" w:ascii="方正仿宋_GBK" w:hAnsi="方正仿宋_GBK" w:eastAsia="方正仿宋_GBK" w:cs="方正仿宋_GBK"/>
          <w:sz w:val="32"/>
          <w:szCs w:val="32"/>
        </w:rPr>
        <w:t>高于预算金额报价的投标文件按无效标处理。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（四）其他文件（投标单位根据评标细则选择提交的其他证明资料）。</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注：以上文件均应提供纸质材料并加盖投标单位公章，投标文件一式</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份，一份正本，</w:t>
      </w:r>
      <w:r>
        <w:rPr>
          <w:rFonts w:hint="eastAsia" w:ascii="方正仿宋_GBK" w:hAnsi="方正仿宋_GBK" w:eastAsia="方正仿宋_GBK" w:cs="方正仿宋_GBK"/>
          <w:sz w:val="32"/>
          <w:szCs w:val="32"/>
          <w:lang w:eastAsia="zh-CN"/>
        </w:rPr>
        <w:t>两</w:t>
      </w:r>
      <w:r>
        <w:rPr>
          <w:rFonts w:hint="eastAsia" w:ascii="方正仿宋_GBK" w:hAnsi="方正仿宋_GBK" w:eastAsia="方正仿宋_GBK" w:cs="方正仿宋_GBK"/>
          <w:sz w:val="32"/>
          <w:szCs w:val="32"/>
        </w:rPr>
        <w:t>份副本。</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六、合同签订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s="CESI仿宋-GB2312"/>
          <w:sz w:val="32"/>
          <w:szCs w:val="32"/>
        </w:rPr>
      </w:pPr>
      <w:r>
        <w:rPr>
          <w:rFonts w:hint="eastAsia" w:ascii="方正仿宋_GBK" w:hAnsi="方正仿宋_GBK" w:eastAsia="方正仿宋_GBK" w:cs="方正仿宋_GBK"/>
          <w:sz w:val="32"/>
          <w:szCs w:val="32"/>
        </w:rPr>
        <w:t>通过综合评审确定候选中标单位后，采购单位将结果在坪山区人民政府网站公示，公示期满无异议后，招标人向中标单位发出中标通知书，中标单位在接到招标人通知书后，必须在规定的时间内与招标人进行合同的签订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0"/>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七、联系方式</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s="CESI仿宋-GB2312"/>
          <w:sz w:val="32"/>
          <w:szCs w:val="32"/>
        </w:rPr>
      </w:pPr>
      <w:r>
        <w:rPr>
          <w:rFonts w:hint="eastAsia" w:ascii="仿宋" w:hAnsi="仿宋" w:eastAsia="仿宋" w:cs="CESI仿宋-GB2312"/>
          <w:sz w:val="32"/>
          <w:szCs w:val="32"/>
        </w:rPr>
        <w:t>（一）联系人：张工。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s="CESI仿宋-GB2312"/>
          <w:sz w:val="32"/>
          <w:szCs w:val="32"/>
        </w:rPr>
      </w:pPr>
      <w:r>
        <w:rPr>
          <w:rFonts w:hint="eastAsia" w:ascii="仿宋" w:hAnsi="仿宋" w:eastAsia="仿宋" w:cs="CESI仿宋-GB2312"/>
          <w:sz w:val="32"/>
          <w:szCs w:val="32"/>
        </w:rPr>
        <w:t>（二）联系电话：0755-28380875。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仿宋" w:hAnsi="仿宋" w:eastAsia="仿宋" w:cs="CESI仿宋-GB2312"/>
          <w:sz w:val="32"/>
          <w:szCs w:val="32"/>
        </w:rPr>
        <w:t>（三）采购单位地址</w:t>
      </w:r>
      <w:r>
        <w:rPr>
          <w:rFonts w:hint="eastAsia" w:ascii="仿宋" w:hAnsi="仿宋" w:eastAsia="仿宋" w:cs="CESI仿宋-GB2312"/>
          <w:sz w:val="32"/>
          <w:szCs w:val="32"/>
          <w:lang w:eastAsia="zh-CN"/>
        </w:rPr>
        <w:t>：</w:t>
      </w:r>
      <w:r>
        <w:rPr>
          <w:rFonts w:hint="eastAsia" w:ascii="CESI仿宋-GB2312" w:hAnsi="CESI仿宋-GB2312" w:eastAsia="CESI仿宋-GB2312" w:cs="CESI仿宋-GB2312"/>
          <w:sz w:val="32"/>
          <w:szCs w:val="32"/>
          <w:lang w:val="en-US" w:eastAsia="zh-CN"/>
        </w:rPr>
        <w:t>坪山区碧岭街道同裕路47号碧岭街道办事处2号楼401室。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br w:type="page"/>
      </w:r>
    </w:p>
    <w:p>
      <w:pPr>
        <w:adjustRightInd w:val="0"/>
        <w:snapToGrid w:val="0"/>
        <w:spacing w:line="560" w:lineRule="exact"/>
        <w:rPr>
          <w:rFonts w:ascii="仿宋" w:hAnsi="仿宋" w:eastAsia="仿宋" w:cs="仿宋"/>
          <w:b/>
          <w:sz w:val="32"/>
          <w:szCs w:val="32"/>
        </w:rPr>
      </w:pPr>
      <w:r>
        <w:rPr>
          <w:rFonts w:hint="eastAsia" w:ascii="仿宋" w:hAnsi="仿宋" w:eastAsia="仿宋" w:cs="仿宋"/>
          <w:b/>
          <w:sz w:val="32"/>
          <w:szCs w:val="32"/>
        </w:rPr>
        <w:t>以下附件供参考：</w:t>
      </w:r>
    </w:p>
    <w:p>
      <w:pPr>
        <w:pStyle w:val="2"/>
        <w:jc w:val="both"/>
        <w:rPr>
          <w:rFonts w:ascii="仿宋" w:hAnsi="仿宋" w:eastAsia="仿宋"/>
        </w:rPr>
      </w:pPr>
      <w:r>
        <w:rPr>
          <w:rFonts w:hint="eastAsia" w:ascii="仿宋" w:hAnsi="仿宋" w:eastAsia="仿宋" w:cs="仿宋"/>
          <w:b/>
          <w:sz w:val="32"/>
          <w:szCs w:val="32"/>
        </w:rPr>
        <w:t>附件1：</w:t>
      </w:r>
    </w:p>
    <w:p>
      <w:pPr>
        <w:adjustRightInd w:val="0"/>
        <w:snapToGrid w:val="0"/>
        <w:spacing w:line="560" w:lineRule="exact"/>
        <w:jc w:val="center"/>
        <w:rPr>
          <w:rFonts w:ascii="仿宋" w:hAnsi="仿宋" w:eastAsia="仿宋" w:cs="仿宋"/>
          <w:b/>
          <w:sz w:val="32"/>
          <w:szCs w:val="32"/>
        </w:rPr>
      </w:pPr>
      <w:r>
        <w:rPr>
          <w:rFonts w:hint="eastAsia" w:ascii="仿宋" w:hAnsi="仿宋" w:eastAsia="仿宋" w:cs="仿宋"/>
          <w:b/>
          <w:sz w:val="32"/>
          <w:szCs w:val="32"/>
        </w:rPr>
        <w:t>评审项目投标资料表</w:t>
      </w:r>
    </w:p>
    <w:tbl>
      <w:tblPr>
        <w:tblStyle w:val="1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6095"/>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序号</w:t>
            </w:r>
          </w:p>
        </w:tc>
        <w:tc>
          <w:tcPr>
            <w:tcW w:w="6095"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评审细则</w:t>
            </w: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1" w:type="dxa"/>
            <w:vAlign w:val="center"/>
          </w:tcPr>
          <w:p>
            <w:pPr>
              <w:adjustRightInd w:val="0"/>
              <w:snapToGrid w:val="0"/>
              <w:spacing w:line="560" w:lineRule="exact"/>
              <w:jc w:val="center"/>
              <w:rPr>
                <w:rFonts w:ascii="仿宋" w:hAnsi="仿宋" w:eastAsia="仿宋" w:cs="仿宋"/>
                <w:b/>
                <w:sz w:val="32"/>
                <w:szCs w:val="32"/>
              </w:rPr>
            </w:pPr>
          </w:p>
        </w:tc>
        <w:tc>
          <w:tcPr>
            <w:tcW w:w="6095" w:type="dxa"/>
            <w:vAlign w:val="center"/>
          </w:tcPr>
          <w:p>
            <w:pPr>
              <w:adjustRightInd w:val="0"/>
              <w:snapToGrid w:val="0"/>
              <w:spacing w:line="560" w:lineRule="exact"/>
              <w:jc w:val="center"/>
              <w:rPr>
                <w:rFonts w:ascii="仿宋" w:hAnsi="仿宋" w:eastAsia="仿宋" w:cs="仿宋"/>
                <w:b/>
                <w:sz w:val="32"/>
                <w:szCs w:val="32"/>
              </w:rPr>
            </w:pPr>
          </w:p>
        </w:tc>
        <w:tc>
          <w:tcPr>
            <w:tcW w:w="2034" w:type="dxa"/>
            <w:vAlign w:val="center"/>
          </w:tcPr>
          <w:p>
            <w:pPr>
              <w:adjustRightInd w:val="0"/>
              <w:snapToGrid w:val="0"/>
              <w:spacing w:line="560" w:lineRule="exact"/>
              <w:jc w:val="center"/>
              <w:rPr>
                <w:rFonts w:ascii="仿宋" w:hAnsi="仿宋" w:eastAsia="仿宋" w:cs="仿宋"/>
                <w:szCs w:val="21"/>
              </w:rPr>
            </w:pPr>
            <w:r>
              <w:rPr>
                <w:rFonts w:hint="eastAsia" w:ascii="仿宋" w:hAnsi="仿宋" w:eastAsia="仿宋" w:cs="仿宋"/>
                <w:szCs w:val="21"/>
              </w:rPr>
              <w:t>见投标文件（）页</w:t>
            </w:r>
          </w:p>
        </w:tc>
      </w:tr>
    </w:tbl>
    <w:p>
      <w:pPr>
        <w:adjustRightInd w:val="0"/>
        <w:snapToGrid w:val="0"/>
        <w:spacing w:line="560" w:lineRule="exact"/>
        <w:jc w:val="left"/>
        <w:rPr>
          <w:rFonts w:ascii="仿宋" w:hAnsi="仿宋" w:eastAsia="仿宋" w:cs="仿宋"/>
          <w:szCs w:val="21"/>
        </w:rPr>
      </w:pPr>
      <w:r>
        <w:rPr>
          <w:rFonts w:hint="eastAsia" w:ascii="仿宋" w:hAnsi="仿宋" w:eastAsia="仿宋" w:cs="仿宋"/>
          <w:szCs w:val="21"/>
        </w:rPr>
        <w:t>注：请参照招标文件评标办法“评分细则”中的内容逐条填写并注明对应页码。</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rPr>
      </w:pPr>
      <w:r>
        <w:rPr>
          <w:rFonts w:hint="eastAsia" w:ascii="仿宋" w:hAnsi="仿宋" w:eastAsia="仿宋" w:cs="仿宋"/>
          <w:sz w:val="28"/>
          <w:szCs w:val="28"/>
        </w:rPr>
        <w:t xml:space="preserve">                           日期：    年  月  日</w:t>
      </w:r>
      <w:r>
        <w:rPr>
          <w:rFonts w:hint="eastAsia" w:ascii="仿宋" w:hAnsi="仿宋" w:eastAsia="仿宋"/>
        </w:rPr>
        <w:br w:type="page"/>
      </w:r>
    </w:p>
    <w:p>
      <w:pPr>
        <w:pStyle w:val="2"/>
        <w:jc w:val="both"/>
        <w:rPr>
          <w:rFonts w:ascii="仿宋" w:hAnsi="仿宋" w:eastAsia="仿宋" w:cs="仿宋"/>
          <w:b/>
          <w:sz w:val="32"/>
          <w:szCs w:val="32"/>
        </w:rPr>
      </w:pPr>
      <w:r>
        <w:rPr>
          <w:rFonts w:hint="eastAsia" w:ascii="仿宋" w:hAnsi="仿宋" w:eastAsia="仿宋" w:cs="仿宋"/>
          <w:b/>
          <w:sz w:val="32"/>
          <w:szCs w:val="32"/>
        </w:rPr>
        <w:t>附件2</w:t>
      </w:r>
    </w:p>
    <w:p>
      <w:pPr>
        <w:jc w:val="center"/>
        <w:rPr>
          <w:rFonts w:ascii="仿宋" w:hAnsi="仿宋" w:eastAsia="仿宋" w:cs="仿宋"/>
          <w:sz w:val="28"/>
          <w:szCs w:val="28"/>
        </w:rPr>
      </w:pPr>
      <w:r>
        <w:rPr>
          <w:rFonts w:hint="eastAsia" w:ascii="仿宋" w:hAnsi="仿宋" w:eastAsia="仿宋"/>
          <w:b/>
          <w:bCs/>
          <w:sz w:val="32"/>
          <w:szCs w:val="40"/>
        </w:rPr>
        <w:t>法定代表人（负责人）证明书格式</w:t>
      </w:r>
    </w:p>
    <w:p>
      <w:pPr>
        <w:ind w:firstLine="560" w:firstLineChars="200"/>
        <w:rPr>
          <w:rFonts w:ascii="仿宋" w:hAnsi="仿宋" w:eastAsia="仿宋" w:cs="仿宋"/>
          <w:sz w:val="28"/>
          <w:szCs w:val="28"/>
        </w:rPr>
      </w:pPr>
      <w:r>
        <w:rPr>
          <w:rFonts w:hint="eastAsia" w:ascii="仿宋" w:hAnsi="仿宋" w:eastAsia="仿宋" w:cs="仿宋"/>
          <w:sz w:val="28"/>
          <w:szCs w:val="28"/>
        </w:rPr>
        <w:t xml:space="preserve">            同志，现任我单位         职务，为法定代表人（负责人），特此证明。</w:t>
      </w:r>
    </w:p>
    <w:p>
      <w:pPr>
        <w:ind w:firstLine="560" w:firstLineChars="200"/>
        <w:rPr>
          <w:rFonts w:ascii="仿宋" w:hAnsi="仿宋" w:eastAsia="仿宋" w:cs="仿宋"/>
          <w:sz w:val="28"/>
          <w:szCs w:val="28"/>
        </w:rPr>
      </w:pPr>
      <w:r>
        <w:rPr>
          <w:rFonts w:hint="eastAsia" w:ascii="仿宋" w:hAnsi="仿宋" w:eastAsia="仿宋" w:cs="仿宋"/>
          <w:sz w:val="28"/>
          <w:szCs w:val="28"/>
        </w:rPr>
        <w:t>有效日期：         签发日期：         单位盖章：</w:t>
      </w:r>
    </w:p>
    <w:p>
      <w:pPr>
        <w:ind w:firstLine="560" w:firstLineChars="200"/>
        <w:rPr>
          <w:rFonts w:ascii="仿宋" w:hAnsi="仿宋" w:eastAsia="仿宋" w:cs="仿宋"/>
          <w:sz w:val="28"/>
          <w:szCs w:val="28"/>
        </w:rPr>
      </w:pPr>
      <w:r>
        <w:rPr>
          <w:rFonts w:hint="eastAsia" w:ascii="仿宋" w:hAnsi="仿宋" w:eastAsia="仿宋" w:cs="仿宋"/>
          <w:sz w:val="28"/>
          <w:szCs w:val="28"/>
        </w:rPr>
        <w:t>附：</w:t>
      </w:r>
    </w:p>
    <w:p>
      <w:pPr>
        <w:ind w:firstLine="560" w:firstLineChars="200"/>
        <w:rPr>
          <w:rFonts w:ascii="仿宋" w:hAnsi="仿宋" w:eastAsia="仿宋" w:cs="仿宋"/>
          <w:sz w:val="28"/>
          <w:szCs w:val="28"/>
        </w:rPr>
      </w:pPr>
      <w:r>
        <w:rPr>
          <w:rFonts w:hint="eastAsia" w:ascii="仿宋" w:hAnsi="仿宋" w:eastAsia="仿宋" w:cs="仿宋"/>
          <w:sz w:val="28"/>
          <w:szCs w:val="28"/>
        </w:rPr>
        <w:t>营业执照号码：                 经济性质：</w:t>
      </w:r>
    </w:p>
    <w:p>
      <w:pPr>
        <w:ind w:firstLine="560" w:firstLineChars="200"/>
        <w:rPr>
          <w:rFonts w:ascii="仿宋" w:hAnsi="仿宋" w:eastAsia="仿宋" w:cs="仿宋"/>
          <w:sz w:val="28"/>
          <w:szCs w:val="28"/>
        </w:rPr>
      </w:pPr>
      <w:r>
        <w:rPr>
          <w:rFonts w:hint="eastAsia" w:ascii="仿宋" w:hAnsi="仿宋" w:eastAsia="仿宋" w:cs="仿宋"/>
          <w:sz w:val="28"/>
          <w:szCs w:val="28"/>
        </w:rPr>
        <w:t>主营：</w:t>
      </w:r>
    </w:p>
    <w:p>
      <w:pPr>
        <w:ind w:firstLine="560" w:firstLineChars="200"/>
        <w:rPr>
          <w:rFonts w:ascii="仿宋" w:hAnsi="仿宋" w:eastAsia="仿宋" w:cs="仿宋"/>
          <w:sz w:val="28"/>
          <w:szCs w:val="28"/>
        </w:rPr>
      </w:pPr>
      <w:r>
        <w:rPr>
          <w:rFonts w:hint="eastAsia" w:ascii="仿宋" w:hAnsi="仿宋" w:eastAsia="仿宋" w:cs="仿宋"/>
          <w:sz w:val="28"/>
          <w:szCs w:val="28"/>
        </w:rPr>
        <w:t>兼营：</w:t>
      </w:r>
    </w:p>
    <w:p>
      <w:pPr>
        <w:ind w:firstLine="560" w:firstLineChars="200"/>
        <w:rPr>
          <w:rFonts w:ascii="仿宋" w:hAnsi="仿宋" w:eastAsia="仿宋" w:cs="仿宋"/>
          <w:sz w:val="28"/>
          <w:szCs w:val="28"/>
        </w:rPr>
      </w:pPr>
      <w:r>
        <w:rPr>
          <w:rFonts w:hint="eastAsia" w:ascii="仿宋" w:hAnsi="仿宋" w:eastAsia="仿宋" w:cs="仿宋"/>
          <w:sz w:val="28"/>
          <w:szCs w:val="28"/>
        </w:rPr>
        <w:t>说明：</w:t>
      </w:r>
    </w:p>
    <w:p>
      <w:pPr>
        <w:ind w:firstLine="560" w:firstLineChars="200"/>
        <w:rPr>
          <w:rFonts w:ascii="仿宋" w:hAnsi="仿宋" w:eastAsia="仿宋" w:cs="仿宋"/>
          <w:sz w:val="28"/>
          <w:szCs w:val="28"/>
        </w:rPr>
      </w:pPr>
      <w:r>
        <w:rPr>
          <w:rFonts w:hint="eastAsia" w:ascii="仿宋" w:hAnsi="仿宋" w:eastAsia="仿宋" w:cs="仿宋"/>
          <w:sz w:val="28"/>
          <w:szCs w:val="28"/>
        </w:rPr>
        <w:t>1.法定代表人为企业事业单位、国家机关、社会团体的主要行政负责人。</w:t>
      </w:r>
    </w:p>
    <w:p>
      <w:pPr>
        <w:ind w:firstLine="560" w:firstLineChars="200"/>
        <w:jc w:val="left"/>
        <w:rPr>
          <w:rFonts w:ascii="仿宋" w:hAnsi="仿宋" w:eastAsia="仿宋"/>
          <w:b/>
          <w:bCs/>
          <w:sz w:val="32"/>
          <w:szCs w:val="40"/>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4445" t="4445" r="15240" b="9525"/>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wps:spPr>
                      <wps:txbx>
                        <w:txbxContent>
                          <w:p/>
                          <w:p/>
                          <w:p/>
                          <w:p/>
                          <w:p>
                            <w:pPr>
                              <w:jc w:val="center"/>
                            </w:pPr>
                            <w:r>
                              <w:rPr>
                                <w:rFonts w:hint="eastAsia"/>
                              </w:rPr>
                              <w:t>附：法定代表人</w:t>
                            </w:r>
                            <w:r>
                              <w:rPr>
                                <w:rFonts w:hint="eastAsia"/>
                                <w:szCs w:val="22"/>
                              </w:rPr>
                              <w:t>（负责人）</w:t>
                            </w:r>
                            <w:r>
                              <w:rPr>
                                <w:rFonts w:hint="eastAsia"/>
                              </w:rPr>
                              <w:t>身份证扫描件（正反面）</w:t>
                            </w:r>
                          </w:p>
                        </w:txbxContent>
                      </wps:txbx>
                      <wps:bodyPr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PyYVXjaAAAACwEAAA8AAAAAAAAAAQAgAAAAOAAAAGRy&#10;cy9kb3ducmV2LnhtbFBLAQIUABQAAAAIAIdO4kCC3ay7JgIAAFcEAAAOAAAAAAAAAAEAIAAAAD8B&#10;AABkcnMvZTJvRG9jLnhtbFBLBQYAAAAABgAGAFkBAADXBQAAAAA=&#10;">
                <v:fill on="t" focussize="0,0"/>
                <v:stroke color="#000000" joinstyle="round" dashstyle="1 1" endcap="round"/>
                <v:imagedata o:title=""/>
                <o:lock v:ext="edit" aspectratio="f"/>
                <v:textbox>
                  <w:txbxContent>
                    <w:p/>
                    <w:p/>
                    <w:p/>
                    <w:p/>
                    <w:p>
                      <w:pPr>
                        <w:jc w:val="center"/>
                      </w:pPr>
                      <w:r>
                        <w:rPr>
                          <w:rFonts w:hint="eastAsia"/>
                        </w:rPr>
                        <w:t>附：法定代表人</w:t>
                      </w:r>
                      <w:r>
                        <w:rPr>
                          <w:rFonts w:hint="eastAsia"/>
                          <w:szCs w:val="22"/>
                        </w:rPr>
                        <w:t>（负责人）</w:t>
                      </w:r>
                      <w:r>
                        <w:rPr>
                          <w:rFonts w:hint="eastAsia"/>
                        </w:rPr>
                        <w:t>身份证扫描件（正反面）</w:t>
                      </w:r>
                    </w:p>
                  </w:txbxContent>
                </v:textbox>
              </v:roundrect>
            </w:pict>
          </mc:Fallback>
        </mc:AlternateContent>
      </w:r>
      <w:r>
        <w:rPr>
          <w:rFonts w:hint="eastAsia" w:ascii="仿宋" w:hAnsi="仿宋" w:eastAsia="仿宋" w:cs="仿宋"/>
          <w:sz w:val="28"/>
          <w:szCs w:val="28"/>
        </w:rPr>
        <w:t>2.内容必须填写真实、清楚，涂改无效，不得转让、买卖。</w:t>
      </w:r>
      <w:r>
        <w:rPr>
          <w:rFonts w:hint="eastAsia" w:ascii="仿宋" w:hAnsi="仿宋" w:eastAsia="仿宋" w:cs="仿宋"/>
          <w:sz w:val="28"/>
          <w:szCs w:val="28"/>
        </w:rPr>
        <w:br w:type="page"/>
      </w:r>
      <w:r>
        <w:rPr>
          <w:rFonts w:hint="eastAsia" w:ascii="仿宋" w:hAnsi="仿宋" w:eastAsia="仿宋" w:cs="宋体"/>
          <w:b/>
          <w:bCs/>
          <w:sz w:val="32"/>
          <w:szCs w:val="40"/>
        </w:rPr>
        <w:t>附件3</w:t>
      </w:r>
    </w:p>
    <w:p>
      <w:pPr>
        <w:jc w:val="center"/>
        <w:rPr>
          <w:rFonts w:ascii="仿宋" w:hAnsi="仿宋" w:eastAsia="仿宋" w:cs="仿宋"/>
        </w:rPr>
      </w:pPr>
      <w:r>
        <w:rPr>
          <w:rFonts w:hint="eastAsia" w:ascii="仿宋" w:hAnsi="仿宋" w:eastAsia="仿宋"/>
          <w:b/>
          <w:bCs/>
          <w:sz w:val="32"/>
          <w:szCs w:val="40"/>
        </w:rPr>
        <w:t>投标文件签署授权委托书格式</w:t>
      </w:r>
    </w:p>
    <w:p>
      <w:pPr>
        <w:ind w:firstLine="560" w:firstLineChars="200"/>
        <w:rPr>
          <w:rFonts w:ascii="仿宋" w:hAnsi="仿宋" w:eastAsia="仿宋" w:cs="仿宋"/>
          <w:sz w:val="28"/>
          <w:szCs w:val="32"/>
        </w:rPr>
      </w:pPr>
      <w:r>
        <w:rPr>
          <w:rFonts w:hint="eastAsia" w:ascii="仿宋" w:hAnsi="仿宋" w:eastAsia="仿宋" w:cs="仿宋"/>
          <w:sz w:val="28"/>
          <w:szCs w:val="32"/>
        </w:rPr>
        <w:t>本授权委托书声明：我</w:t>
      </w:r>
      <w:r>
        <w:rPr>
          <w:rFonts w:hint="eastAsia" w:ascii="仿宋" w:hAnsi="仿宋" w:eastAsia="仿宋" w:cs="仿宋"/>
          <w:sz w:val="28"/>
          <w:szCs w:val="32"/>
          <w:u w:val="single"/>
        </w:rPr>
        <w:t xml:space="preserve">           </w:t>
      </w:r>
      <w:r>
        <w:rPr>
          <w:rFonts w:hint="eastAsia" w:ascii="仿宋" w:hAnsi="仿宋" w:eastAsia="仿宋" w:cs="仿宋"/>
          <w:sz w:val="28"/>
          <w:szCs w:val="32"/>
        </w:rPr>
        <w:t>（姓名）系</w:t>
      </w:r>
      <w:r>
        <w:rPr>
          <w:rFonts w:hint="eastAsia" w:ascii="仿宋" w:hAnsi="仿宋" w:eastAsia="仿宋" w:cs="仿宋"/>
          <w:sz w:val="28"/>
          <w:szCs w:val="32"/>
          <w:u w:val="single"/>
        </w:rPr>
        <w:t xml:space="preserve">             </w:t>
      </w:r>
      <w:r>
        <w:rPr>
          <w:rFonts w:hint="eastAsia" w:ascii="仿宋" w:hAnsi="仿宋" w:eastAsia="仿宋" w:cs="仿宋"/>
          <w:sz w:val="28"/>
          <w:szCs w:val="32"/>
        </w:rPr>
        <w:t>（投标人名称）的法定代表人（负责人），现授权委托的</w:t>
      </w:r>
      <w:r>
        <w:rPr>
          <w:rFonts w:hint="eastAsia" w:ascii="仿宋" w:hAnsi="仿宋" w:eastAsia="仿宋" w:cs="仿宋"/>
          <w:sz w:val="28"/>
          <w:szCs w:val="32"/>
          <w:u w:val="single"/>
        </w:rPr>
        <w:t xml:space="preserve">            </w:t>
      </w:r>
      <w:r>
        <w:rPr>
          <w:rFonts w:hint="eastAsia" w:ascii="仿宋" w:hAnsi="仿宋" w:eastAsia="仿宋" w:cs="仿宋"/>
          <w:sz w:val="28"/>
          <w:szCs w:val="32"/>
        </w:rPr>
        <w:t>（姓名）为我公司签署本项目已递交的投标文件的法定代表人（负责人）的授权委托代理人，代理人全权代表我所签署的本项目已递交的投标文件内容我均承认。</w:t>
      </w:r>
    </w:p>
    <w:p>
      <w:pPr>
        <w:ind w:firstLine="560" w:firstLineChars="200"/>
        <w:rPr>
          <w:rFonts w:ascii="仿宋" w:hAnsi="仿宋" w:eastAsia="仿宋" w:cs="仿宋"/>
          <w:sz w:val="28"/>
          <w:szCs w:val="32"/>
        </w:rPr>
      </w:pPr>
      <w:r>
        <w:rPr>
          <w:rFonts w:hint="eastAsia" w:ascii="仿宋" w:hAnsi="仿宋" w:eastAsia="仿宋" w:cs="仿宋"/>
          <w:sz w:val="28"/>
          <w:szCs w:val="32"/>
        </w:rPr>
        <w:t>代理人无转委托权，特此委托。</w:t>
      </w:r>
    </w:p>
    <w:p>
      <w:pPr>
        <w:rPr>
          <w:rFonts w:ascii="仿宋" w:hAnsi="仿宋" w:eastAsia="仿宋" w:cs="仿宋"/>
          <w:sz w:val="24"/>
          <w:szCs w:val="28"/>
        </w:rPr>
      </w:pP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代理人：</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职务：</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详细通讯地址：</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邮政编码：</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lang w:eastAsia="zh-CN"/>
        </w:rPr>
        <w:t>座机</w:t>
      </w:r>
      <w:r>
        <w:rPr>
          <w:rFonts w:hint="eastAsia" w:ascii="仿宋" w:hAnsi="仿宋" w:eastAsia="仿宋" w:cs="仿宋"/>
          <w:sz w:val="28"/>
          <w:szCs w:val="36"/>
        </w:rPr>
        <w:t>电话：</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移动电话：</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传真：</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投标人：</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法定代表人</w:t>
      </w:r>
      <w:r>
        <w:rPr>
          <w:rFonts w:hint="eastAsia" w:ascii="仿宋" w:hAnsi="仿宋" w:eastAsia="仿宋" w:cs="仿宋"/>
          <w:sz w:val="28"/>
          <w:szCs w:val="32"/>
        </w:rPr>
        <w:t>（负责人）（签名或盖章）</w:t>
      </w:r>
      <w:r>
        <w:rPr>
          <w:rFonts w:hint="eastAsia" w:ascii="仿宋" w:hAnsi="仿宋" w:eastAsia="仿宋" w:cs="仿宋"/>
          <w:sz w:val="28"/>
          <w:szCs w:val="36"/>
        </w:rPr>
        <w:t>：</w:t>
      </w:r>
    </w:p>
    <w:p>
      <w:pPr>
        <w:adjustRightInd w:val="0"/>
        <w:snapToGrid w:val="0"/>
        <w:spacing w:line="240" w:lineRule="atLeast"/>
        <w:ind w:firstLine="560" w:firstLineChars="200"/>
        <w:rPr>
          <w:rFonts w:ascii="仿宋" w:hAnsi="仿宋" w:eastAsia="仿宋" w:cs="仿宋"/>
          <w:sz w:val="28"/>
          <w:szCs w:val="36"/>
        </w:rPr>
      </w:pPr>
      <w:r>
        <w:rPr>
          <w:rFonts w:hint="eastAsia" w:ascii="仿宋" w:hAnsi="仿宋" w:eastAsia="仿宋" w:cs="仿宋"/>
          <w:sz w:val="28"/>
          <w:szCs w:val="36"/>
        </w:rPr>
        <w:t>授权委托日期：         年     月       日</w:t>
      </w:r>
    </w:p>
    <w:p>
      <w:pPr>
        <w:rPr>
          <w:rFonts w:ascii="仿宋" w:hAnsi="仿宋" w:eastAsia="仿宋" w:cs="仿宋"/>
          <w:b/>
          <w:bCs/>
          <w:sz w:val="40"/>
          <w:szCs w:val="48"/>
        </w:rPr>
      </w:pPr>
      <w:r>
        <w:rPr>
          <w:rFonts w:hint="eastAsia" w:ascii="仿宋" w:hAnsi="仿宋" w:eastAsia="仿宋" w:cs="仿宋"/>
          <w:sz w:val="24"/>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4445" t="4445" r="15240" b="9525"/>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wps:spPr>
                      <wps:txbx>
                        <w:txbxContent>
                          <w:p/>
                          <w:p/>
                          <w:p/>
                          <w:p/>
                          <w:p>
                            <w:pPr>
                              <w:jc w:val="center"/>
                            </w:pPr>
                            <w:r>
                              <w:rPr>
                                <w:rFonts w:hint="eastAsia"/>
                              </w:rPr>
                              <w:t>附：代理人身份证扫描件（正反面）</w:t>
                            </w:r>
                          </w:p>
                        </w:txbxContent>
                      </wps:txbx>
                      <wps:bodyPr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eUQ8x2gAAAAsBAAAPAAAAAAAAAAEAIAAAADgAAABkcnMv&#10;ZG93bnJldi54bWxQSwECFAAUAAAACACHTuJAj98JXSQCAABXBAAADgAAAAAAAAABACAAAAA/AQAA&#10;ZHJzL2Uyb0RvYy54bWxQSwUGAAAAAAYABgBZAQAA1QUAAAAA&#10;">
                <v:fill on="t" focussize="0,0"/>
                <v:stroke color="#000000" joinstyle="round" dashstyle="1 1" endcap="round"/>
                <v:imagedata o:title=""/>
                <o:lock v:ext="edit" aspectratio="f"/>
                <v:textbox>
                  <w:txbxContent>
                    <w:p/>
                    <w:p/>
                    <w:p/>
                    <w:p/>
                    <w:p>
                      <w:pPr>
                        <w:jc w:val="center"/>
                      </w:pPr>
                      <w:r>
                        <w:rPr>
                          <w:rFonts w:hint="eastAsia"/>
                        </w:rPr>
                        <w:t>附：代理人身份证扫描件（正反面）</w:t>
                      </w:r>
                    </w:p>
                  </w:txbxContent>
                </v:textbox>
              </v:roundrect>
            </w:pict>
          </mc:Fallback>
        </mc:AlternateContent>
      </w:r>
      <w:r>
        <w:rPr>
          <w:rFonts w:hint="eastAsia" w:ascii="仿宋" w:hAnsi="仿宋" w:eastAsia="仿宋" w:cs="仿宋"/>
          <w:sz w:val="24"/>
          <w:szCs w:val="32"/>
        </w:rPr>
        <w:br w:type="page"/>
      </w:r>
    </w:p>
    <w:p>
      <w:pPr>
        <w:jc w:val="left"/>
        <w:rPr>
          <w:rFonts w:ascii="仿宋" w:hAnsi="仿宋" w:eastAsia="仿宋" w:cs="宋体"/>
          <w:b/>
          <w:bCs/>
          <w:sz w:val="32"/>
          <w:szCs w:val="40"/>
        </w:rPr>
      </w:pPr>
      <w:r>
        <w:rPr>
          <w:rFonts w:hint="eastAsia" w:ascii="仿宋" w:hAnsi="仿宋" w:eastAsia="仿宋" w:cs="宋体"/>
          <w:b/>
          <w:bCs/>
          <w:sz w:val="32"/>
          <w:szCs w:val="40"/>
        </w:rPr>
        <w:t>附件4</w:t>
      </w:r>
    </w:p>
    <w:p>
      <w:pPr>
        <w:jc w:val="center"/>
        <w:rPr>
          <w:rFonts w:hint="eastAsia" w:ascii="仿宋" w:hAnsi="仿宋" w:eastAsia="仿宋"/>
          <w:b/>
          <w:bCs/>
          <w:sz w:val="32"/>
          <w:szCs w:val="40"/>
        </w:rPr>
      </w:pPr>
      <w:r>
        <w:rPr>
          <w:rFonts w:hint="eastAsia" w:ascii="仿宋" w:hAnsi="仿宋" w:eastAsia="仿宋"/>
          <w:b/>
          <w:bCs/>
          <w:sz w:val="32"/>
          <w:szCs w:val="40"/>
        </w:rPr>
        <w:t>小微企业声明函、残疾人福利性单位声明函、监狱企业</w:t>
      </w:r>
    </w:p>
    <w:p>
      <w:pPr>
        <w:jc w:val="center"/>
        <w:rPr>
          <w:rFonts w:ascii="仿宋" w:hAnsi="仿宋" w:eastAsia="仿宋" w:cs="仿宋"/>
        </w:rPr>
      </w:pPr>
      <w:r>
        <w:rPr>
          <w:rFonts w:hint="eastAsia" w:ascii="仿宋" w:hAnsi="仿宋" w:eastAsia="仿宋"/>
          <w:b/>
          <w:bCs/>
          <w:sz w:val="32"/>
          <w:szCs w:val="40"/>
        </w:rPr>
        <w:t>声明函格式（根据实际情况进行填写）</w:t>
      </w:r>
    </w:p>
    <w:p>
      <w:pPr>
        <w:ind w:left="602"/>
        <w:jc w:val="center"/>
        <w:rPr>
          <w:rFonts w:ascii="仿宋" w:hAnsi="仿宋" w:eastAsia="仿宋" w:cs="仿宋"/>
          <w:b/>
          <w:sz w:val="30"/>
          <w:szCs w:val="30"/>
        </w:rPr>
      </w:pPr>
      <w:r>
        <w:rPr>
          <w:rFonts w:hint="eastAsia" w:ascii="仿宋" w:hAnsi="仿宋" w:eastAsia="仿宋" w:cs="仿宋"/>
          <w:b/>
          <w:sz w:val="30"/>
          <w:szCs w:val="30"/>
        </w:rPr>
        <w:t>一、小微企业声明函（仅限小型企业、微型企业）</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本公司郑重声明，根据《政府采购促进中小企业发展暂行办法》（财库〔2011〕181号）的规定，本公司为______（请填写：中型、小型、微型）企业。即本公司同时满足以下条件：</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1.根据《工业和信息化部、国家统计局、国家发展和改革委员会、财政部关于印发中小企业划型标准规定的通知》（工信部联企业〔2011〕300号）规定的划分标准，本公司为______（请填写：中型、小型、微型）企业。</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2.本公司参加</w:t>
      </w:r>
      <w:r>
        <w:rPr>
          <w:rFonts w:hint="eastAsia" w:ascii="仿宋" w:hAnsi="仿宋" w:eastAsia="仿宋" w:cs="仿宋"/>
          <w:sz w:val="28"/>
          <w:szCs w:val="28"/>
          <w:u w:val="single"/>
        </w:rPr>
        <w:t xml:space="preserve">（采购单位名称） </w:t>
      </w:r>
      <w:r>
        <w:rPr>
          <w:rFonts w:hint="eastAsia" w:ascii="仿宋" w:hAnsi="仿宋" w:eastAsia="仿宋" w:cs="仿宋"/>
          <w:sz w:val="28"/>
          <w:szCs w:val="28"/>
        </w:rPr>
        <w:t>单位的</w:t>
      </w:r>
      <w:r>
        <w:rPr>
          <w:rFonts w:hint="eastAsia" w:ascii="仿宋" w:hAnsi="仿宋" w:eastAsia="仿宋" w:cs="仿宋"/>
          <w:sz w:val="28"/>
          <w:szCs w:val="28"/>
          <w:u w:val="single"/>
        </w:rPr>
        <w:t xml:space="preserve"> （采购项目名称） </w:t>
      </w:r>
      <w:r>
        <w:rPr>
          <w:rFonts w:hint="eastAsia" w:ascii="仿宋" w:hAnsi="仿宋" w:eastAsia="仿宋" w:cs="仿宋"/>
          <w:sz w:val="28"/>
          <w:szCs w:val="28"/>
        </w:rPr>
        <w:t>项目采购活动并提供</w:t>
      </w:r>
      <w:r>
        <w:rPr>
          <w:rFonts w:hint="eastAsia" w:ascii="仿宋" w:hAnsi="仿宋" w:eastAsia="仿宋" w:cs="仿宋"/>
          <w:sz w:val="28"/>
          <w:szCs w:val="28"/>
          <w:lang w:eastAsia="zh-CN"/>
        </w:rPr>
        <w:t>：</w:t>
      </w:r>
      <w:r>
        <w:rPr>
          <w:rFonts w:hint="eastAsia" w:ascii="仿宋" w:hAnsi="仿宋" w:eastAsia="仿宋" w:cs="仿宋"/>
          <w:sz w:val="28"/>
          <w:szCs w:val="28"/>
        </w:rPr>
        <w:t>□本企业制造的货物</w:t>
      </w:r>
      <w:r>
        <w:rPr>
          <w:rFonts w:hint="eastAsia" w:ascii="仿宋" w:hAnsi="仿宋" w:eastAsia="仿宋" w:cs="仿宋"/>
          <w:sz w:val="28"/>
          <w:szCs w:val="28"/>
          <w:lang w:eastAsia="zh-CN"/>
        </w:rPr>
        <w:t>；</w:t>
      </w:r>
      <w:r>
        <w:rPr>
          <w:rFonts w:hint="eastAsia" w:ascii="仿宋" w:hAnsi="仿宋" w:eastAsia="仿宋" w:cs="仿宋"/>
          <w:sz w:val="28"/>
          <w:szCs w:val="28"/>
        </w:rPr>
        <w:t>□由本企业承担工程、 提供服务</w:t>
      </w:r>
      <w:r>
        <w:rPr>
          <w:rFonts w:hint="eastAsia" w:ascii="仿宋" w:hAnsi="仿宋" w:eastAsia="仿宋" w:cs="仿宋"/>
          <w:sz w:val="28"/>
          <w:szCs w:val="28"/>
          <w:lang w:eastAsia="zh-CN"/>
        </w:rPr>
        <w:t>；</w:t>
      </w:r>
      <w:r>
        <w:rPr>
          <w:rFonts w:hint="eastAsia" w:ascii="仿宋" w:hAnsi="仿宋" w:eastAsia="仿宋" w:cs="仿宋"/>
          <w:sz w:val="28"/>
          <w:szCs w:val="28"/>
        </w:rPr>
        <w:t>□提供其他______企业（请填写：中型、小型、微型）制造的货物（承诺人在□处打√）。本条所称货物是指单一产品采购项目中的货物，或者非单一产品采购项目中的核心产品（货物），不包括使用大型企业注册商标的货物。</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本公司对上述声明的真实性负责。若有虚假承诺，视同提供虚假资料，将依法承担相应法律责任。</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adjustRightInd w:val="0"/>
        <w:snapToGrid w:val="0"/>
        <w:spacing w:line="500" w:lineRule="exact"/>
        <w:ind w:firstLine="560" w:firstLineChars="200"/>
        <w:jc w:val="center"/>
        <w:rPr>
          <w:rFonts w:ascii="仿宋" w:hAnsi="仿宋" w:eastAsia="仿宋"/>
        </w:rPr>
      </w:pPr>
      <w:r>
        <w:rPr>
          <w:rFonts w:hint="eastAsia" w:ascii="仿宋" w:hAnsi="仿宋" w:eastAsia="仿宋" w:cs="仿宋"/>
          <w:sz w:val="28"/>
          <w:szCs w:val="28"/>
        </w:rPr>
        <w:br w:type="page"/>
      </w:r>
    </w:p>
    <w:p>
      <w:pPr>
        <w:ind w:firstLine="560" w:firstLineChars="200"/>
        <w:jc w:val="right"/>
        <w:rPr>
          <w:rFonts w:ascii="仿宋" w:hAnsi="仿宋" w:eastAsia="仿宋" w:cs="仿宋"/>
          <w:sz w:val="28"/>
          <w:szCs w:val="28"/>
        </w:rPr>
      </w:pPr>
    </w:p>
    <w:p>
      <w:pPr>
        <w:jc w:val="center"/>
        <w:rPr>
          <w:rFonts w:ascii="仿宋" w:hAnsi="仿宋" w:eastAsia="仿宋" w:cs="仿宋"/>
          <w:b/>
          <w:sz w:val="28"/>
          <w:szCs w:val="28"/>
        </w:rPr>
      </w:pPr>
      <w:r>
        <w:rPr>
          <w:rFonts w:hint="eastAsia" w:ascii="仿宋" w:hAnsi="仿宋" w:eastAsia="仿宋" w:cs="仿宋"/>
          <w:b/>
          <w:sz w:val="28"/>
          <w:szCs w:val="28"/>
        </w:rPr>
        <w:t>二、残疾人福利性单位声明函</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sz w:val="28"/>
          <w:szCs w:val="28"/>
          <w:u w:val="single"/>
        </w:rPr>
        <w:t xml:space="preserve">  （采购单位名称）  </w:t>
      </w:r>
      <w:r>
        <w:rPr>
          <w:rFonts w:hint="eastAsia" w:ascii="仿宋" w:hAnsi="仿宋" w:eastAsia="仿宋" w:cs="仿宋"/>
          <w:sz w:val="28"/>
          <w:szCs w:val="28"/>
        </w:rPr>
        <w:t>单位的</w:t>
      </w:r>
      <w:r>
        <w:rPr>
          <w:rFonts w:hint="eastAsia" w:ascii="仿宋" w:hAnsi="仿宋" w:eastAsia="仿宋" w:cs="仿宋"/>
          <w:sz w:val="28"/>
          <w:szCs w:val="28"/>
          <w:u w:val="single"/>
        </w:rPr>
        <w:t xml:space="preserve"> （采购项目名称） </w:t>
      </w:r>
      <w:r>
        <w:rPr>
          <w:rFonts w:hint="eastAsia" w:ascii="仿宋" w:hAnsi="仿宋" w:eastAsia="仿宋" w:cs="仿宋"/>
          <w:sz w:val="28"/>
          <w:szCs w:val="28"/>
        </w:rPr>
        <w:t>项目采购活动，并提供</w:t>
      </w:r>
      <w:r>
        <w:rPr>
          <w:rFonts w:hint="eastAsia" w:ascii="仿宋" w:hAnsi="仿宋" w:eastAsia="仿宋" w:cs="仿宋"/>
          <w:sz w:val="28"/>
          <w:szCs w:val="28"/>
          <w:lang w:eastAsia="zh-CN"/>
        </w:rPr>
        <w:t>：</w:t>
      </w:r>
      <w:r>
        <w:rPr>
          <w:rFonts w:hint="eastAsia" w:ascii="仿宋" w:hAnsi="仿宋" w:eastAsia="仿宋" w:cs="仿宋"/>
          <w:sz w:val="28"/>
          <w:szCs w:val="28"/>
        </w:rPr>
        <w:t>□本单位制造的货物</w:t>
      </w:r>
      <w:r>
        <w:rPr>
          <w:rFonts w:hint="eastAsia" w:ascii="仿宋" w:hAnsi="仿宋" w:eastAsia="仿宋" w:cs="仿宋"/>
          <w:sz w:val="28"/>
          <w:szCs w:val="28"/>
          <w:lang w:eastAsia="zh-CN"/>
        </w:rPr>
        <w:t>；</w:t>
      </w:r>
      <w:r>
        <w:rPr>
          <w:rFonts w:hint="eastAsia" w:ascii="仿宋" w:hAnsi="仿宋" w:eastAsia="仿宋" w:cs="仿宋"/>
          <w:sz w:val="28"/>
          <w:szCs w:val="28"/>
        </w:rPr>
        <w:t>□由本单位承担的工程、提供服务</w:t>
      </w:r>
      <w:r>
        <w:rPr>
          <w:rFonts w:hint="eastAsia" w:ascii="仿宋" w:hAnsi="仿宋" w:eastAsia="仿宋" w:cs="仿宋"/>
          <w:sz w:val="28"/>
          <w:szCs w:val="28"/>
          <w:lang w:eastAsia="zh-CN"/>
        </w:rPr>
        <w:t>；</w:t>
      </w:r>
      <w:r>
        <w:rPr>
          <w:rFonts w:hint="eastAsia" w:ascii="仿宋" w:hAnsi="仿宋" w:eastAsia="仿宋" w:cs="仿宋"/>
          <w:sz w:val="28"/>
          <w:szCs w:val="28"/>
        </w:rPr>
        <w:t>□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pPr>
        <w:ind w:firstLine="560" w:firstLineChars="200"/>
        <w:jc w:val="left"/>
        <w:rPr>
          <w:rFonts w:ascii="仿宋" w:hAnsi="仿宋" w:eastAsia="仿宋" w:cs="仿宋"/>
          <w:sz w:val="28"/>
          <w:szCs w:val="28"/>
        </w:rPr>
      </w:pPr>
    </w:p>
    <w:p>
      <w:pPr>
        <w:ind w:firstLine="560" w:firstLineChars="200"/>
        <w:jc w:val="left"/>
        <w:rPr>
          <w:rFonts w:ascii="仿宋" w:hAnsi="仿宋" w:eastAsia="仿宋" w:cs="仿宋"/>
          <w:sz w:val="28"/>
          <w:szCs w:val="28"/>
        </w:rPr>
      </w:pP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numPr>
          <w:ilvl w:val="0"/>
          <w:numId w:val="1"/>
        </w:numPr>
        <w:jc w:val="center"/>
        <w:rPr>
          <w:rFonts w:ascii="仿宋" w:hAnsi="仿宋" w:eastAsia="仿宋" w:cs="仿宋"/>
          <w:b/>
          <w:sz w:val="28"/>
          <w:szCs w:val="28"/>
        </w:rPr>
      </w:pPr>
      <w:r>
        <w:rPr>
          <w:rFonts w:hint="eastAsia" w:ascii="仿宋" w:hAnsi="仿宋" w:eastAsia="仿宋" w:cs="仿宋"/>
          <w:b/>
          <w:sz w:val="28"/>
          <w:szCs w:val="28"/>
        </w:rPr>
        <w:br w:type="page"/>
      </w:r>
    </w:p>
    <w:p>
      <w:pPr>
        <w:jc w:val="center"/>
        <w:rPr>
          <w:rFonts w:ascii="仿宋" w:hAnsi="仿宋" w:eastAsia="仿宋" w:cs="仿宋"/>
          <w:b/>
          <w:sz w:val="28"/>
          <w:szCs w:val="28"/>
        </w:rPr>
      </w:pPr>
      <w:r>
        <w:rPr>
          <w:rFonts w:hint="eastAsia" w:ascii="仿宋" w:hAnsi="仿宋" w:eastAsia="仿宋" w:cs="仿宋"/>
          <w:b/>
          <w:sz w:val="28"/>
          <w:szCs w:val="28"/>
        </w:rPr>
        <w:t>三、监狱企业声明函</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本单位郑重声明，根据《财政部 司法部关于政府采购支持监狱企业发展有关问题的通知》（财库〔2014〕68号）的规定，本单位为符合条件的监狱企业，且本单位参加</w:t>
      </w:r>
      <w:r>
        <w:rPr>
          <w:rFonts w:hint="eastAsia" w:ascii="仿宋" w:hAnsi="仿宋" w:eastAsia="仿宋" w:cs="仿宋"/>
          <w:sz w:val="28"/>
          <w:szCs w:val="28"/>
          <w:u w:val="single"/>
        </w:rPr>
        <w:t xml:space="preserve"> （采购单位名称） </w:t>
      </w:r>
      <w:r>
        <w:rPr>
          <w:rFonts w:hint="eastAsia" w:ascii="仿宋" w:hAnsi="仿宋" w:eastAsia="仿宋" w:cs="仿宋"/>
          <w:sz w:val="28"/>
          <w:szCs w:val="28"/>
        </w:rPr>
        <w:t>单位的</w:t>
      </w:r>
      <w:r>
        <w:rPr>
          <w:rFonts w:hint="eastAsia" w:ascii="仿宋" w:hAnsi="仿宋" w:eastAsia="仿宋" w:cs="仿宋"/>
          <w:sz w:val="28"/>
          <w:szCs w:val="28"/>
          <w:u w:val="single"/>
        </w:rPr>
        <w:t xml:space="preserve"> （采购项目名称） </w:t>
      </w:r>
      <w:r>
        <w:rPr>
          <w:rFonts w:hint="eastAsia" w:ascii="仿宋" w:hAnsi="仿宋" w:eastAsia="仿宋" w:cs="仿宋"/>
          <w:sz w:val="28"/>
          <w:szCs w:val="28"/>
        </w:rPr>
        <w:t>项目采购活动，并提供</w:t>
      </w:r>
      <w:r>
        <w:rPr>
          <w:rFonts w:hint="eastAsia" w:ascii="仿宋" w:hAnsi="仿宋" w:eastAsia="仿宋" w:cs="仿宋"/>
          <w:sz w:val="28"/>
          <w:szCs w:val="28"/>
          <w:lang w:eastAsia="zh-CN"/>
        </w:rPr>
        <w:t>：</w:t>
      </w:r>
      <w:r>
        <w:rPr>
          <w:rFonts w:hint="eastAsia" w:ascii="仿宋" w:hAnsi="仿宋" w:eastAsia="仿宋" w:cs="仿宋"/>
          <w:sz w:val="28"/>
          <w:szCs w:val="28"/>
        </w:rPr>
        <w:t>□本单位制造的货物</w:t>
      </w:r>
      <w:r>
        <w:rPr>
          <w:rFonts w:hint="eastAsia" w:ascii="仿宋" w:hAnsi="仿宋" w:eastAsia="仿宋" w:cs="仿宋"/>
          <w:sz w:val="28"/>
          <w:szCs w:val="28"/>
          <w:lang w:eastAsia="zh-CN"/>
        </w:rPr>
        <w:t>；</w:t>
      </w:r>
      <w:r>
        <w:rPr>
          <w:rFonts w:hint="eastAsia" w:ascii="仿宋" w:hAnsi="仿宋" w:eastAsia="仿宋" w:cs="仿宋"/>
          <w:sz w:val="28"/>
          <w:szCs w:val="28"/>
        </w:rPr>
        <w:t>□由本单位承担的工程、提供服务</w:t>
      </w:r>
      <w:r>
        <w:rPr>
          <w:rFonts w:hint="eastAsia" w:ascii="仿宋" w:hAnsi="仿宋" w:eastAsia="仿宋" w:cs="仿宋"/>
          <w:sz w:val="28"/>
          <w:szCs w:val="28"/>
          <w:lang w:eastAsia="zh-CN"/>
        </w:rPr>
        <w:t>；</w:t>
      </w:r>
      <w:r>
        <w:rPr>
          <w:rFonts w:hint="eastAsia" w:ascii="仿宋" w:hAnsi="仿宋" w:eastAsia="仿宋" w:cs="仿宋"/>
          <w:sz w:val="28"/>
          <w:szCs w:val="28"/>
        </w:rPr>
        <w:t>□提供其他监狱企业制造的货物（承诺人在□处打√）。本条所称货物是指单一产品采购项目中的货物，或者非单一产品采购项目中的核心产品（货物）。</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本单位对上述声明的真实性负责。如有虚假，将依法承担相应责任。</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附：省级以上监狱管理局、戒毒管理局（含新疆生产建设兵团）出具的监狱企业证明文件。</w:t>
      </w:r>
    </w:p>
    <w:p>
      <w:pPr>
        <w:ind w:firstLine="560" w:firstLineChars="200"/>
        <w:jc w:val="left"/>
        <w:rPr>
          <w:rFonts w:ascii="仿宋" w:hAnsi="仿宋" w:eastAsia="仿宋" w:cs="仿宋"/>
          <w:sz w:val="28"/>
          <w:szCs w:val="28"/>
        </w:rPr>
      </w:pP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br w:type="page"/>
      </w:r>
    </w:p>
    <w:p>
      <w:pPr>
        <w:jc w:val="left"/>
        <w:rPr>
          <w:rFonts w:ascii="仿宋" w:hAnsi="仿宋" w:eastAsia="仿宋" w:cs="宋体"/>
          <w:b/>
          <w:bCs/>
          <w:sz w:val="32"/>
          <w:szCs w:val="40"/>
        </w:rPr>
      </w:pPr>
      <w:r>
        <w:rPr>
          <w:rFonts w:hint="eastAsia" w:ascii="仿宋" w:hAnsi="仿宋" w:eastAsia="仿宋" w:cs="宋体"/>
          <w:b/>
          <w:bCs/>
          <w:sz w:val="32"/>
          <w:szCs w:val="40"/>
        </w:rPr>
        <w:t>附件5</w:t>
      </w:r>
    </w:p>
    <w:p>
      <w:pPr>
        <w:spacing w:line="360" w:lineRule="auto"/>
        <w:jc w:val="center"/>
        <w:rPr>
          <w:rFonts w:ascii="仿宋" w:hAnsi="仿宋" w:eastAsia="仿宋" w:cs="仿宋"/>
          <w:b/>
          <w:bCs/>
          <w:sz w:val="32"/>
          <w:szCs w:val="32"/>
        </w:rPr>
      </w:pPr>
      <w:r>
        <w:rPr>
          <w:rFonts w:hint="eastAsia" w:ascii="仿宋" w:hAnsi="仿宋" w:eastAsia="仿宋" w:cs="仿宋"/>
          <w:b/>
          <w:bCs/>
          <w:sz w:val="32"/>
          <w:szCs w:val="32"/>
        </w:rPr>
        <w:t>开标一览表</w:t>
      </w:r>
    </w:p>
    <w:p>
      <w:pPr>
        <w:ind w:right="840"/>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招标编号：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投标人名称：</w:t>
      </w:r>
      <w:r>
        <w:rPr>
          <w:rFonts w:hint="eastAsia" w:ascii="仿宋" w:hAnsi="仿宋" w:eastAsia="仿宋" w:cs="仿宋"/>
          <w:sz w:val="28"/>
          <w:szCs w:val="28"/>
          <w:u w:val="single"/>
        </w:rPr>
        <w:t xml:space="preserve">      </w:t>
      </w:r>
    </w:p>
    <w:tbl>
      <w:tblPr>
        <w:tblStyle w:val="13"/>
        <w:tblW w:w="8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2"/>
        <w:gridCol w:w="2309"/>
        <w:gridCol w:w="1373"/>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12"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sz w:val="28"/>
                <w:szCs w:val="28"/>
              </w:rPr>
            </w:pPr>
            <w:r>
              <w:rPr>
                <w:rFonts w:hint="eastAsia" w:ascii="仿宋" w:hAnsi="仿宋" w:eastAsia="仿宋" w:cs="仿宋"/>
                <w:sz w:val="28"/>
                <w:szCs w:val="28"/>
              </w:rPr>
              <w:t>项目名称</w:t>
            </w:r>
          </w:p>
        </w:tc>
        <w:tc>
          <w:tcPr>
            <w:tcW w:w="2309"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sz w:val="28"/>
                <w:szCs w:val="28"/>
              </w:rPr>
            </w:pPr>
            <w:r>
              <w:rPr>
                <w:rFonts w:hint="eastAsia" w:ascii="仿宋" w:hAnsi="仿宋" w:eastAsia="仿宋" w:cs="仿宋"/>
                <w:sz w:val="28"/>
                <w:szCs w:val="28"/>
              </w:rPr>
              <w:t>投标总价</w:t>
            </w:r>
          </w:p>
        </w:tc>
        <w:tc>
          <w:tcPr>
            <w:tcW w:w="1373"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sz w:val="28"/>
                <w:szCs w:val="28"/>
              </w:rPr>
            </w:pPr>
            <w:r>
              <w:rPr>
                <w:rFonts w:hint="eastAsia" w:ascii="仿宋" w:hAnsi="仿宋" w:eastAsia="仿宋" w:cs="仿宋"/>
                <w:sz w:val="28"/>
                <w:szCs w:val="28"/>
              </w:rPr>
              <w:t>服务期</w:t>
            </w:r>
          </w:p>
        </w:tc>
        <w:tc>
          <w:tcPr>
            <w:tcW w:w="1849" w:type="dxa"/>
            <w:tcBorders>
              <w:top w:val="single" w:color="auto" w:sz="4" w:space="0"/>
              <w:left w:val="single" w:color="auto" w:sz="4" w:space="0"/>
              <w:bottom w:val="single" w:color="auto" w:sz="4" w:space="0"/>
              <w:right w:val="single" w:color="auto" w:sz="4" w:space="0"/>
            </w:tcBorders>
            <w:vAlign w:val="bottom"/>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812"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p>
        </w:tc>
        <w:tc>
          <w:tcPr>
            <w:tcW w:w="2309"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大写：</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r>
              <w:rPr>
                <w:rFonts w:hint="eastAsia" w:ascii="仿宋" w:hAnsi="仿宋" w:eastAsia="仿宋" w:cs="仿宋"/>
                <w:sz w:val="28"/>
                <w:szCs w:val="28"/>
              </w:rPr>
              <w:t>小写：</w:t>
            </w:r>
          </w:p>
        </w:tc>
        <w:tc>
          <w:tcPr>
            <w:tcW w:w="1373"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p>
        </w:tc>
        <w:tc>
          <w:tcPr>
            <w:tcW w:w="1849" w:type="dxa"/>
            <w:tcBorders>
              <w:top w:val="single" w:color="auto" w:sz="4" w:space="0"/>
              <w:left w:val="single" w:color="auto" w:sz="4" w:space="0"/>
              <w:bottom w:val="single" w:color="auto" w:sz="4" w:space="0"/>
              <w:right w:val="single" w:color="auto" w:sz="4" w:space="0"/>
            </w:tcBorders>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cs="仿宋"/>
                <w:sz w:val="28"/>
                <w:szCs w:val="28"/>
              </w:rPr>
            </w:pPr>
          </w:p>
        </w:tc>
      </w:tr>
    </w:tbl>
    <w:p>
      <w:pPr>
        <w:rPr>
          <w:rFonts w:ascii="仿宋" w:hAnsi="仿宋" w:eastAsia="仿宋" w:cs="仿宋"/>
          <w:sz w:val="28"/>
          <w:szCs w:val="28"/>
        </w:rPr>
      </w:pPr>
    </w:p>
    <w:p>
      <w:pPr>
        <w:rPr>
          <w:rFonts w:ascii="仿宋" w:hAnsi="仿宋" w:eastAsia="仿宋" w:cs="仿宋"/>
          <w:sz w:val="28"/>
          <w:szCs w:val="28"/>
        </w:rPr>
      </w:pP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rPr>
          <w:rFonts w:ascii="仿宋" w:hAnsi="仿宋" w:eastAsia="仿宋" w:cs="仿宋"/>
          <w:sz w:val="28"/>
          <w:szCs w:val="28"/>
        </w:rPr>
      </w:pPr>
      <w:r>
        <w:rPr>
          <w:rFonts w:hint="eastAsia" w:ascii="仿宋" w:hAnsi="仿宋" w:eastAsia="仿宋" w:cs="仿宋"/>
          <w:sz w:val="28"/>
          <w:szCs w:val="28"/>
        </w:rPr>
        <w:t>注：</w:t>
      </w:r>
    </w:p>
    <w:p>
      <w:pPr>
        <w:rPr>
          <w:rFonts w:ascii="仿宋" w:hAnsi="仿宋" w:eastAsia="仿宋" w:cs="仿宋"/>
          <w:sz w:val="28"/>
          <w:szCs w:val="28"/>
        </w:rPr>
      </w:pPr>
      <w:r>
        <w:rPr>
          <w:rFonts w:hint="eastAsia" w:ascii="仿宋" w:hAnsi="仿宋" w:eastAsia="仿宋" w:cs="仿宋"/>
          <w:sz w:val="28"/>
          <w:szCs w:val="28"/>
        </w:rPr>
        <w:t>1.此表为投标文件的组成部分，须附在正、副本的投标文件中，并另封装一份于开标信封中（信封中须同时提供法定代表人证明书、法定代表人授权委托书、被授权人身份证复印件）。</w:t>
      </w:r>
    </w:p>
    <w:p>
      <w:pPr>
        <w:rPr>
          <w:rFonts w:ascii="仿宋" w:hAnsi="仿宋" w:eastAsia="仿宋" w:cs="仿宋"/>
          <w:sz w:val="28"/>
          <w:szCs w:val="28"/>
        </w:rPr>
      </w:pPr>
      <w:r>
        <w:rPr>
          <w:rFonts w:hint="eastAsia" w:ascii="仿宋" w:hAnsi="仿宋" w:eastAsia="仿宋" w:cs="仿宋"/>
          <w:sz w:val="28"/>
          <w:szCs w:val="28"/>
        </w:rPr>
        <w:t>2.此表内投标报价为最终价，开标信封及投标文件内不得含有任何对本报价进行修改的其他说明或资料，否则为无效投标。</w:t>
      </w:r>
    </w:p>
    <w:p>
      <w:pPr>
        <w:rPr>
          <w:rFonts w:ascii="仿宋" w:hAnsi="仿宋" w:eastAsia="仿宋"/>
        </w:rPr>
      </w:pPr>
      <w:r>
        <w:rPr>
          <w:rFonts w:hint="eastAsia" w:ascii="仿宋" w:hAnsi="仿宋" w:eastAsia="仿宋"/>
        </w:rPr>
        <w:br w:type="page"/>
      </w:r>
    </w:p>
    <w:p>
      <w:pPr>
        <w:jc w:val="left"/>
        <w:rPr>
          <w:rFonts w:ascii="仿宋" w:hAnsi="仿宋" w:eastAsia="仿宋" w:cs="宋体"/>
          <w:b/>
          <w:bCs/>
          <w:sz w:val="32"/>
          <w:szCs w:val="40"/>
        </w:rPr>
      </w:pPr>
      <w:r>
        <w:rPr>
          <w:rFonts w:hint="eastAsia" w:ascii="仿宋" w:hAnsi="仿宋" w:eastAsia="仿宋" w:cs="宋体"/>
          <w:b/>
          <w:bCs/>
          <w:sz w:val="32"/>
          <w:szCs w:val="40"/>
        </w:rPr>
        <w:t>附件6</w:t>
      </w:r>
    </w:p>
    <w:p>
      <w:pPr>
        <w:jc w:val="center"/>
        <w:rPr>
          <w:rFonts w:ascii="仿宋" w:hAnsi="仿宋" w:eastAsia="仿宋"/>
          <w:b/>
          <w:bCs/>
          <w:sz w:val="32"/>
          <w:szCs w:val="40"/>
        </w:rPr>
      </w:pPr>
      <w:r>
        <w:rPr>
          <w:rFonts w:hint="eastAsia" w:ascii="仿宋" w:hAnsi="仿宋" w:eastAsia="仿宋"/>
          <w:b/>
          <w:bCs/>
          <w:sz w:val="32"/>
          <w:szCs w:val="40"/>
        </w:rPr>
        <w:t>参加政府采购活动近三年内，在经营活动中没有</w:t>
      </w:r>
    </w:p>
    <w:p>
      <w:pPr>
        <w:jc w:val="center"/>
        <w:rPr>
          <w:rFonts w:ascii="仿宋" w:hAnsi="仿宋" w:eastAsia="仿宋"/>
          <w:b/>
          <w:bCs/>
          <w:sz w:val="32"/>
          <w:szCs w:val="40"/>
        </w:rPr>
      </w:pPr>
      <w:r>
        <w:rPr>
          <w:rFonts w:hint="eastAsia" w:ascii="仿宋" w:hAnsi="仿宋" w:eastAsia="仿宋"/>
          <w:b/>
          <w:bCs/>
          <w:sz w:val="32"/>
          <w:szCs w:val="40"/>
        </w:rPr>
        <w:t>重大违法记录的声明函</w:t>
      </w:r>
    </w:p>
    <w:p>
      <w:pPr>
        <w:spacing w:line="360" w:lineRule="auto"/>
        <w:rPr>
          <w:rFonts w:ascii="仿宋" w:hAnsi="仿宋" w:eastAsia="仿宋" w:cs="仿宋"/>
          <w:sz w:val="28"/>
          <w:szCs w:val="28"/>
        </w:rPr>
      </w:pPr>
      <w:r>
        <w:rPr>
          <w:rFonts w:hint="eastAsia" w:ascii="仿宋" w:hAnsi="仿宋" w:eastAsia="仿宋" w:cs="仿宋"/>
          <w:sz w:val="28"/>
          <w:szCs w:val="28"/>
        </w:rPr>
        <w:t>致深圳市坪山区碧岭街道办事处：</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我公司在参与贵单位组织的</w:t>
      </w:r>
      <w:r>
        <w:rPr>
          <w:rFonts w:hint="eastAsia" w:ascii="仿宋" w:hAnsi="仿宋" w:eastAsia="仿宋" w:cs="仿宋"/>
          <w:sz w:val="28"/>
          <w:szCs w:val="28"/>
          <w:u w:val="single"/>
        </w:rPr>
        <w:t xml:space="preserve">       （项目名称）        </w:t>
      </w: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）政府采购活动近三年内，在经营活动中没有重大违法记录。</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我公司对该声明的真实性负责，如有不实，自愿接受法律制裁</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特此声明。</w:t>
      </w:r>
    </w:p>
    <w:p>
      <w:pPr>
        <w:ind w:left="420" w:leftChars="200"/>
        <w:jc w:val="left"/>
        <w:rPr>
          <w:rFonts w:ascii="仿宋" w:hAnsi="仿宋" w:eastAsia="仿宋" w:cs="仿宋"/>
          <w:sz w:val="28"/>
          <w:szCs w:val="28"/>
        </w:rPr>
      </w:pPr>
      <w:r>
        <w:rPr>
          <w:rFonts w:hint="eastAsia" w:ascii="仿宋" w:hAnsi="仿宋" w:eastAsia="仿宋"/>
        </w:rPr>
        <w:t xml:space="preserve">                                   </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 </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adjustRightInd w:val="0"/>
        <w:snapToGrid w:val="0"/>
        <w:spacing w:line="500" w:lineRule="exact"/>
        <w:ind w:firstLine="560" w:firstLineChars="200"/>
        <w:jc w:val="right"/>
        <w:rPr>
          <w:rFonts w:ascii="仿宋" w:hAnsi="仿宋" w:eastAsia="仿宋" w:cs="仿宋"/>
          <w:sz w:val="28"/>
          <w:szCs w:val="28"/>
        </w:rPr>
      </w:pPr>
    </w:p>
    <w:p>
      <w:pPr>
        <w:rPr>
          <w:rFonts w:ascii="仿宋" w:hAnsi="仿宋" w:eastAsia="仿宋"/>
        </w:rPr>
      </w:pPr>
      <w:r>
        <w:rPr>
          <w:rFonts w:hint="eastAsia" w:ascii="仿宋" w:hAnsi="仿宋" w:eastAsia="仿宋"/>
        </w:rPr>
        <w:br w:type="page"/>
      </w:r>
    </w:p>
    <w:p>
      <w:pPr>
        <w:jc w:val="left"/>
        <w:rPr>
          <w:rFonts w:ascii="仿宋" w:hAnsi="仿宋" w:eastAsia="仿宋" w:cs="宋体"/>
          <w:b/>
          <w:bCs/>
          <w:sz w:val="32"/>
          <w:szCs w:val="40"/>
        </w:rPr>
      </w:pPr>
      <w:r>
        <w:rPr>
          <w:rFonts w:hint="eastAsia" w:ascii="仿宋" w:hAnsi="仿宋" w:eastAsia="仿宋" w:cs="宋体"/>
          <w:b/>
          <w:bCs/>
          <w:sz w:val="32"/>
          <w:szCs w:val="40"/>
        </w:rPr>
        <w:t>附件7</w:t>
      </w:r>
    </w:p>
    <w:p>
      <w:pPr>
        <w:jc w:val="center"/>
        <w:rPr>
          <w:rFonts w:hint="eastAsia" w:ascii="仿宋" w:hAnsi="仿宋" w:eastAsia="仿宋"/>
          <w:b/>
          <w:bCs/>
          <w:sz w:val="32"/>
          <w:szCs w:val="40"/>
        </w:rPr>
      </w:pPr>
      <w:r>
        <w:rPr>
          <w:rFonts w:hint="eastAsia" w:ascii="仿宋" w:hAnsi="仿宋" w:eastAsia="仿宋"/>
          <w:b/>
          <w:bCs/>
          <w:sz w:val="32"/>
          <w:szCs w:val="40"/>
        </w:rPr>
        <w:t>关于不存在处于被禁止参与政府采购活动期限内情形的</w:t>
      </w:r>
    </w:p>
    <w:p>
      <w:pPr>
        <w:jc w:val="center"/>
        <w:rPr>
          <w:rFonts w:ascii="仿宋" w:hAnsi="仿宋" w:eastAsia="仿宋"/>
          <w:b/>
          <w:bCs/>
          <w:sz w:val="32"/>
          <w:szCs w:val="40"/>
        </w:rPr>
      </w:pPr>
      <w:r>
        <w:rPr>
          <w:rFonts w:hint="eastAsia" w:ascii="仿宋" w:hAnsi="仿宋" w:eastAsia="仿宋"/>
          <w:b/>
          <w:bCs/>
          <w:sz w:val="32"/>
          <w:szCs w:val="40"/>
        </w:rPr>
        <w:t>声明函</w:t>
      </w:r>
    </w:p>
    <w:p>
      <w:pPr>
        <w:spacing w:line="360" w:lineRule="auto"/>
        <w:rPr>
          <w:rFonts w:ascii="仿宋" w:hAnsi="仿宋" w:eastAsia="仿宋" w:cs="仿宋"/>
          <w:sz w:val="28"/>
          <w:szCs w:val="28"/>
        </w:rPr>
      </w:pPr>
      <w:r>
        <w:rPr>
          <w:rFonts w:hint="eastAsia" w:ascii="仿宋" w:hAnsi="仿宋" w:eastAsia="仿宋" w:cs="仿宋"/>
          <w:sz w:val="28"/>
          <w:szCs w:val="28"/>
        </w:rPr>
        <w:t>致深圳市坪山区碧岭街道办事处：</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我公司在参与贵单位组织的</w:t>
      </w:r>
      <w:r>
        <w:rPr>
          <w:rFonts w:hint="eastAsia" w:ascii="仿宋" w:hAnsi="仿宋" w:eastAsia="仿宋" w:cs="仿宋"/>
          <w:sz w:val="28"/>
          <w:szCs w:val="28"/>
          <w:u w:val="single"/>
        </w:rPr>
        <w:t xml:space="preserve">       （项目名称）        </w:t>
      </w:r>
      <w:r>
        <w:rPr>
          <w:rFonts w:hint="eastAsia" w:ascii="仿宋" w:hAnsi="仿宋" w:eastAsia="仿宋" w:cs="仿宋"/>
          <w:sz w:val="28"/>
          <w:szCs w:val="28"/>
        </w:rPr>
        <w:t>（项目编号：</w:t>
      </w:r>
      <w:r>
        <w:rPr>
          <w:rFonts w:hint="eastAsia" w:ascii="仿宋" w:hAnsi="仿宋" w:eastAsia="仿宋" w:cs="仿宋"/>
          <w:sz w:val="28"/>
          <w:szCs w:val="28"/>
          <w:u w:val="single"/>
        </w:rPr>
        <w:t xml:space="preserve">          </w:t>
      </w:r>
      <w:r>
        <w:rPr>
          <w:rFonts w:hint="eastAsia" w:ascii="仿宋" w:hAnsi="仿宋" w:eastAsia="仿宋" w:cs="仿宋"/>
          <w:sz w:val="28"/>
          <w:szCs w:val="28"/>
        </w:rPr>
        <w:t>）政府采购活动时，不存在处于被禁止参与政府采购活动期限内情形。</w:t>
      </w:r>
    </w:p>
    <w:p>
      <w:pPr>
        <w:ind w:firstLine="560" w:firstLineChars="200"/>
        <w:jc w:val="left"/>
        <w:rPr>
          <w:rFonts w:ascii="仿宋" w:hAnsi="仿宋" w:eastAsia="仿宋" w:cs="仿宋"/>
          <w:sz w:val="32"/>
          <w:szCs w:val="32"/>
        </w:rPr>
      </w:pPr>
      <w:r>
        <w:rPr>
          <w:rFonts w:hint="eastAsia" w:ascii="仿宋" w:hAnsi="仿宋" w:eastAsia="仿宋" w:cs="仿宋"/>
          <w:sz w:val="28"/>
          <w:szCs w:val="28"/>
        </w:rPr>
        <w:t>我公司对该声明的真实性负责，如有不实，自愿接受法律制裁</w:t>
      </w:r>
      <w:r>
        <w:rPr>
          <w:rFonts w:hint="eastAsia" w:ascii="仿宋" w:hAnsi="仿宋" w:eastAsia="仿宋" w:cs="仿宋"/>
          <w:sz w:val="32"/>
          <w:szCs w:val="32"/>
        </w:rPr>
        <w:t>。</w:t>
      </w:r>
    </w:p>
    <w:p>
      <w:pPr>
        <w:ind w:left="420" w:leftChars="200"/>
        <w:jc w:val="left"/>
        <w:rPr>
          <w:rFonts w:ascii="仿宋" w:hAnsi="仿宋" w:eastAsia="仿宋" w:cs="仿宋"/>
          <w:sz w:val="28"/>
          <w:szCs w:val="28"/>
        </w:rPr>
      </w:pP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adjustRightInd w:val="0"/>
        <w:snapToGrid w:val="0"/>
        <w:spacing w:line="500" w:lineRule="exact"/>
        <w:ind w:firstLine="560" w:firstLineChars="200"/>
        <w:jc w:val="right"/>
        <w:rPr>
          <w:rFonts w:ascii="仿宋" w:hAnsi="仿宋" w:eastAsia="仿宋" w:cs="仿宋"/>
          <w:sz w:val="28"/>
          <w:szCs w:val="28"/>
        </w:rPr>
      </w:pPr>
    </w:p>
    <w:p>
      <w:pPr>
        <w:spacing w:line="360" w:lineRule="auto"/>
        <w:rPr>
          <w:rFonts w:ascii="仿宋" w:hAnsi="仿宋" w:eastAsia="仿宋" w:cs="仿宋"/>
          <w:b/>
          <w:sz w:val="24"/>
        </w:rPr>
      </w:pPr>
    </w:p>
    <w:p>
      <w:pPr>
        <w:widowControl/>
        <w:adjustRightInd w:val="0"/>
        <w:snapToGrid w:val="0"/>
        <w:spacing w:line="500" w:lineRule="exact"/>
        <w:ind w:firstLine="2871" w:firstLineChars="650"/>
        <w:rPr>
          <w:rFonts w:ascii="仿宋" w:hAnsi="仿宋" w:eastAsia="仿宋" w:cs="仿宋"/>
          <w:b/>
          <w:bCs/>
          <w:sz w:val="44"/>
          <w:szCs w:val="44"/>
        </w:rPr>
      </w:pPr>
    </w:p>
    <w:p>
      <w:pPr>
        <w:widowControl/>
        <w:adjustRightInd w:val="0"/>
        <w:snapToGrid w:val="0"/>
        <w:spacing w:line="500" w:lineRule="exact"/>
        <w:ind w:firstLine="2871" w:firstLineChars="650"/>
        <w:rPr>
          <w:rFonts w:ascii="仿宋" w:hAnsi="仿宋" w:eastAsia="仿宋" w:cs="仿宋"/>
          <w:b/>
          <w:bCs/>
          <w:sz w:val="44"/>
          <w:szCs w:val="44"/>
        </w:rPr>
      </w:pPr>
    </w:p>
    <w:p>
      <w:pPr>
        <w:rPr>
          <w:rFonts w:ascii="仿宋" w:hAnsi="仿宋" w:eastAsia="仿宋" w:cs="仿宋"/>
          <w:b/>
          <w:bCs/>
          <w:sz w:val="44"/>
          <w:szCs w:val="44"/>
        </w:rPr>
      </w:pPr>
    </w:p>
    <w:p>
      <w:pPr>
        <w:spacing w:line="360" w:lineRule="auto"/>
        <w:rPr>
          <w:rFonts w:ascii="仿宋" w:hAnsi="仿宋" w:eastAsia="仿宋" w:cs="仿宋"/>
          <w:b/>
          <w:bCs/>
          <w:kern w:val="0"/>
          <w:sz w:val="24"/>
        </w:rPr>
      </w:pPr>
    </w:p>
    <w:p>
      <w:pPr>
        <w:rPr>
          <w:rFonts w:ascii="仿宋" w:hAnsi="仿宋" w:eastAsia="仿宋"/>
        </w:rPr>
      </w:pPr>
    </w:p>
    <w:p>
      <w:pPr>
        <w:widowControl/>
        <w:adjustRightInd w:val="0"/>
        <w:snapToGrid w:val="0"/>
        <w:spacing w:line="500" w:lineRule="exact"/>
        <w:ind w:firstLine="2871" w:firstLineChars="650"/>
        <w:rPr>
          <w:rFonts w:ascii="仿宋" w:hAnsi="仿宋" w:eastAsia="仿宋" w:cs="仿宋"/>
          <w:b/>
          <w:bCs/>
          <w:sz w:val="44"/>
          <w:szCs w:val="44"/>
        </w:rPr>
      </w:pPr>
      <w:r>
        <w:rPr>
          <w:rFonts w:hint="eastAsia" w:ascii="仿宋" w:hAnsi="仿宋" w:eastAsia="仿宋" w:cs="仿宋"/>
          <w:b/>
          <w:bCs/>
          <w:sz w:val="44"/>
          <w:szCs w:val="44"/>
        </w:rPr>
        <w:br w:type="page"/>
      </w:r>
    </w:p>
    <w:p>
      <w:pPr>
        <w:jc w:val="left"/>
        <w:rPr>
          <w:rFonts w:ascii="仿宋" w:hAnsi="仿宋" w:eastAsia="仿宋" w:cs="宋体"/>
          <w:b/>
          <w:bCs/>
          <w:sz w:val="32"/>
          <w:szCs w:val="40"/>
        </w:rPr>
      </w:pPr>
      <w:r>
        <w:rPr>
          <w:rFonts w:hint="eastAsia" w:ascii="仿宋" w:hAnsi="仿宋" w:eastAsia="仿宋" w:cs="宋体"/>
          <w:b/>
          <w:bCs/>
          <w:sz w:val="32"/>
          <w:szCs w:val="40"/>
        </w:rPr>
        <w:t>附件8</w:t>
      </w:r>
    </w:p>
    <w:p>
      <w:pPr>
        <w:widowControl/>
        <w:adjustRightInd w:val="0"/>
        <w:snapToGrid w:val="0"/>
        <w:spacing w:line="500" w:lineRule="exact"/>
        <w:jc w:val="center"/>
        <w:rPr>
          <w:rFonts w:ascii="仿宋" w:hAnsi="仿宋" w:eastAsia="仿宋" w:cs="仿宋"/>
          <w:sz w:val="28"/>
          <w:szCs w:val="28"/>
        </w:rPr>
      </w:pPr>
      <w:r>
        <w:rPr>
          <w:rFonts w:hint="eastAsia" w:ascii="仿宋" w:hAnsi="仿宋" w:eastAsia="仿宋" w:cs="仿宋"/>
          <w:b/>
          <w:bCs/>
          <w:sz w:val="32"/>
          <w:szCs w:val="32"/>
        </w:rPr>
        <w:t>投标承诺书</w:t>
      </w:r>
    </w:p>
    <w:p>
      <w:pPr>
        <w:adjustRightInd w:val="0"/>
        <w:snapToGrid w:val="0"/>
        <w:spacing w:line="500" w:lineRule="exact"/>
        <w:ind w:right="-218" w:rightChars="-104"/>
        <w:rPr>
          <w:rFonts w:ascii="仿宋" w:hAnsi="仿宋" w:eastAsia="仿宋" w:cs="仿宋"/>
          <w:sz w:val="28"/>
          <w:szCs w:val="28"/>
          <w:u w:val="single"/>
        </w:rPr>
      </w:pPr>
      <w:r>
        <w:rPr>
          <w:rFonts w:hint="eastAsia" w:ascii="仿宋" w:hAnsi="仿宋" w:eastAsia="仿宋" w:cs="仿宋"/>
          <w:sz w:val="28"/>
          <w:szCs w:val="28"/>
        </w:rPr>
        <w:t>致深圳市坪山区碧岭街道办事处：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我方决定参加贵方项目的竞标邀请，并完全接受贵方对该项目的具体要求和标准等所有内容。为此</w:t>
      </w:r>
      <w:r>
        <w:rPr>
          <w:rFonts w:hint="default" w:ascii="仿宋" w:hAnsi="仿宋" w:eastAsia="仿宋" w:cs="仿宋"/>
          <w:sz w:val="28"/>
          <w:szCs w:val="28"/>
          <w:lang w:val="en"/>
        </w:rPr>
        <w:t>，</w:t>
      </w:r>
      <w:r>
        <w:rPr>
          <w:rFonts w:hint="eastAsia" w:ascii="仿宋" w:hAnsi="仿宋" w:eastAsia="仿宋" w:cs="仿宋"/>
          <w:sz w:val="28"/>
          <w:szCs w:val="28"/>
        </w:rPr>
        <w:t>我方作出如下承诺：</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1.我方完全了解本项目的具体情况、费用、质量水平、标准和中标方式等，并保证严格按照相关标准实施。</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2.我方同意参与竞标，并保证在规定时间内将密封的竞标资料送碧岭街道办事处采购单位。</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3.我方同意本项目在符合采购需求、质量和服务且综合评分最高的情况下确定中标单位。</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4.如我方中标，我方保证派出合格的项目管理班子及专业技术人员组织本项目的实施。</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5.如我方中标后不能按采购单位要求提供货物或服务的，应在收到采购单位通知后</w:t>
      </w:r>
      <w:r>
        <w:rPr>
          <w:rFonts w:hint="eastAsia" w:ascii="仿宋" w:hAnsi="仿宋" w:eastAsia="仿宋" w:cs="仿宋"/>
          <w:sz w:val="28"/>
          <w:szCs w:val="28"/>
          <w:lang w:val="en-US" w:eastAsia="zh-CN"/>
        </w:rPr>
        <w:t>10个工作日</w:t>
      </w:r>
      <w:r>
        <w:rPr>
          <w:rFonts w:hint="eastAsia" w:ascii="仿宋" w:hAnsi="仿宋" w:eastAsia="仿宋" w:cs="仿宋"/>
          <w:sz w:val="28"/>
          <w:szCs w:val="28"/>
        </w:rPr>
        <w:t>内予以答复处理，如</w:t>
      </w:r>
      <w:r>
        <w:rPr>
          <w:rFonts w:hint="eastAsia" w:ascii="仿宋" w:hAnsi="仿宋" w:eastAsia="仿宋" w:cs="仿宋"/>
          <w:sz w:val="28"/>
          <w:szCs w:val="28"/>
          <w:lang w:val="en-US" w:eastAsia="zh-CN"/>
        </w:rPr>
        <w:t>10个工作</w:t>
      </w:r>
      <w:r>
        <w:rPr>
          <w:rFonts w:hint="eastAsia" w:ascii="仿宋" w:hAnsi="仿宋" w:eastAsia="仿宋" w:cs="仿宋"/>
          <w:sz w:val="28"/>
          <w:szCs w:val="28"/>
        </w:rPr>
        <w:t>日内不予答复处理或在答复期限满后20</w:t>
      </w:r>
      <w:r>
        <w:rPr>
          <w:rFonts w:hint="eastAsia" w:ascii="仿宋" w:hAnsi="仿宋" w:eastAsia="仿宋" w:cs="仿宋"/>
          <w:sz w:val="28"/>
          <w:szCs w:val="28"/>
          <w:lang w:eastAsia="zh-CN"/>
        </w:rPr>
        <w:t>个</w:t>
      </w:r>
      <w:r>
        <w:rPr>
          <w:rFonts w:hint="eastAsia" w:ascii="仿宋" w:hAnsi="仿宋" w:eastAsia="仿宋" w:cs="仿宋"/>
          <w:sz w:val="28"/>
          <w:szCs w:val="28"/>
        </w:rPr>
        <w:t>工作日内不予处理的，采购单位可以不予验收，并对相关项目重新进行采购。同时，三年内不参与碧岭街道办事处任何采购项目的报名投标。</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6.我方保证严格执行有关法律、法规、规章、规范性文件的规定</w:t>
      </w:r>
      <w:r>
        <w:rPr>
          <w:rFonts w:hint="default" w:ascii="仿宋" w:hAnsi="仿宋" w:eastAsia="仿宋" w:cs="仿宋"/>
          <w:sz w:val="28"/>
          <w:szCs w:val="28"/>
          <w:lang w:val="en"/>
        </w:rPr>
        <w:t>，</w:t>
      </w:r>
      <w:r>
        <w:rPr>
          <w:rFonts w:hint="eastAsia" w:ascii="仿宋" w:hAnsi="仿宋" w:eastAsia="仿宋" w:cs="仿宋"/>
          <w:sz w:val="28"/>
          <w:szCs w:val="28"/>
        </w:rPr>
        <w:t>未经招标人同意不自行挂靠、转包、分包第三方。</w:t>
      </w:r>
    </w:p>
    <w:p>
      <w:pPr>
        <w:adjustRightInd w:val="0"/>
        <w:snapToGrid w:val="0"/>
        <w:spacing w:line="500" w:lineRule="exact"/>
        <w:rPr>
          <w:rFonts w:ascii="仿宋" w:hAnsi="仿宋" w:eastAsia="仿宋" w:cs="仿宋"/>
          <w:sz w:val="28"/>
          <w:szCs w:val="28"/>
        </w:rPr>
      </w:pP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投标人（公章）：</w:t>
      </w:r>
    </w:p>
    <w:p>
      <w:pPr>
        <w:adjustRightInd w:val="0"/>
        <w:snapToGrid w:val="0"/>
        <w:spacing w:line="50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法定代表人或授权代表签名：</w:t>
      </w:r>
    </w:p>
    <w:p>
      <w:pPr>
        <w:adjustRightInd w:val="0"/>
        <w:snapToGrid w:val="0"/>
        <w:spacing w:line="50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日期：    年  月  日</w:t>
      </w:r>
    </w:p>
    <w:p>
      <w:pPr>
        <w:adjustRightInd w:val="0"/>
        <w:snapToGrid w:val="0"/>
        <w:spacing w:line="500" w:lineRule="exact"/>
        <w:ind w:firstLine="560" w:firstLineChars="200"/>
        <w:jc w:val="right"/>
        <w:rPr>
          <w:rFonts w:ascii="仿宋" w:hAnsi="仿宋" w:eastAsia="仿宋" w:cs="仿宋"/>
          <w:sz w:val="28"/>
          <w:szCs w:val="28"/>
        </w:rPr>
      </w:pPr>
    </w:p>
    <w:p>
      <w:pPr>
        <w:adjustRightInd w:val="0"/>
        <w:snapToGrid w:val="0"/>
        <w:spacing w:line="500" w:lineRule="exact"/>
        <w:jc w:val="center"/>
        <w:rPr>
          <w:rFonts w:ascii="仿宋" w:hAnsi="仿宋" w:eastAsia="仿宋" w:cs="仿宋"/>
          <w:sz w:val="28"/>
          <w:szCs w:val="28"/>
        </w:rPr>
      </w:pPr>
    </w:p>
    <w:p>
      <w:pPr>
        <w:adjustRightInd w:val="0"/>
        <w:snapToGrid w:val="0"/>
        <w:spacing w:line="500" w:lineRule="exact"/>
        <w:ind w:right="280" w:firstLine="560" w:firstLineChars="200"/>
        <w:jc w:val="right"/>
        <w:rPr>
          <w:rFonts w:ascii="仿宋" w:hAnsi="仿宋" w:eastAsia="仿宋" w:cs="仿宋"/>
          <w:sz w:val="28"/>
          <w:szCs w:val="28"/>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9"/>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1D343F"/>
    <w:multiLevelType w:val="multilevel"/>
    <w:tmpl w:val="571D343F"/>
    <w:lvl w:ilvl="0" w:tentative="0">
      <w:start w:val="1"/>
      <w:numFmt w:val="decimal"/>
      <w:suff w:val="space"/>
      <w:lvlText w:val="（%1）"/>
      <w:lvlJc w:val="left"/>
      <w:pPr>
        <w:ind w:left="1682" w:hanging="1080"/>
      </w:pPr>
      <w:rPr>
        <w:rFonts w:hint="default"/>
      </w:rPr>
    </w:lvl>
    <w:lvl w:ilvl="1" w:tentative="0">
      <w:start w:val="1"/>
      <w:numFmt w:val="lowerLetter"/>
      <w:lvlText w:val="%2)"/>
      <w:lvlJc w:val="left"/>
      <w:pPr>
        <w:ind w:left="1442" w:hanging="420"/>
      </w:pPr>
    </w:lvl>
    <w:lvl w:ilvl="2" w:tentative="0">
      <w:start w:val="1"/>
      <w:numFmt w:val="lowerRoman"/>
      <w:lvlText w:val="%3."/>
      <w:lvlJc w:val="right"/>
      <w:pPr>
        <w:ind w:left="1862" w:hanging="420"/>
      </w:pPr>
    </w:lvl>
    <w:lvl w:ilvl="3" w:tentative="0">
      <w:start w:val="1"/>
      <w:numFmt w:val="decimal"/>
      <w:lvlText w:val="%4."/>
      <w:lvlJc w:val="left"/>
      <w:pPr>
        <w:ind w:left="2282" w:hanging="420"/>
      </w:pPr>
    </w:lvl>
    <w:lvl w:ilvl="4" w:tentative="0">
      <w:start w:val="1"/>
      <w:numFmt w:val="lowerLetter"/>
      <w:lvlText w:val="%5)"/>
      <w:lvlJc w:val="left"/>
      <w:pPr>
        <w:ind w:left="2702" w:hanging="420"/>
      </w:pPr>
    </w:lvl>
    <w:lvl w:ilvl="5" w:tentative="0">
      <w:start w:val="1"/>
      <w:numFmt w:val="lowerRoman"/>
      <w:lvlText w:val="%6."/>
      <w:lvlJc w:val="right"/>
      <w:pPr>
        <w:ind w:left="3122" w:hanging="420"/>
      </w:pPr>
    </w:lvl>
    <w:lvl w:ilvl="6" w:tentative="0">
      <w:start w:val="1"/>
      <w:numFmt w:val="decimal"/>
      <w:lvlText w:val="%7."/>
      <w:lvlJc w:val="left"/>
      <w:pPr>
        <w:ind w:left="3542" w:hanging="420"/>
      </w:pPr>
    </w:lvl>
    <w:lvl w:ilvl="7" w:tentative="0">
      <w:start w:val="1"/>
      <w:numFmt w:val="lowerLetter"/>
      <w:lvlText w:val="%8)"/>
      <w:lvlJc w:val="left"/>
      <w:pPr>
        <w:ind w:left="3962" w:hanging="420"/>
      </w:pPr>
    </w:lvl>
    <w:lvl w:ilvl="8" w:tentative="0">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jMmY5NDYxMGY4NjNkMjkwZjhlMDEwOGM2YTE0ZDEifQ=="/>
  </w:docVars>
  <w:rsids>
    <w:rsidRoot w:val="00807051"/>
    <w:rsid w:val="00203A41"/>
    <w:rsid w:val="004113EF"/>
    <w:rsid w:val="00746F34"/>
    <w:rsid w:val="00807051"/>
    <w:rsid w:val="00854518"/>
    <w:rsid w:val="008B32A6"/>
    <w:rsid w:val="009E4C64"/>
    <w:rsid w:val="00B02C6E"/>
    <w:rsid w:val="00C56449"/>
    <w:rsid w:val="00DF6052"/>
    <w:rsid w:val="00E774A5"/>
    <w:rsid w:val="00F55F2F"/>
    <w:rsid w:val="00F66279"/>
    <w:rsid w:val="00FF6302"/>
    <w:rsid w:val="0D1158FC"/>
    <w:rsid w:val="0D7D4536"/>
    <w:rsid w:val="0EFBC982"/>
    <w:rsid w:val="10BB7247"/>
    <w:rsid w:val="10F41542"/>
    <w:rsid w:val="112C7A58"/>
    <w:rsid w:val="1356082A"/>
    <w:rsid w:val="1AAB69C1"/>
    <w:rsid w:val="1B2FF364"/>
    <w:rsid w:val="1C3B1844"/>
    <w:rsid w:val="226E080D"/>
    <w:rsid w:val="29F3375E"/>
    <w:rsid w:val="2A9211C9"/>
    <w:rsid w:val="2D4F812D"/>
    <w:rsid w:val="2E835673"/>
    <w:rsid w:val="302E3742"/>
    <w:rsid w:val="30474804"/>
    <w:rsid w:val="30FE1E5E"/>
    <w:rsid w:val="320E6C59"/>
    <w:rsid w:val="349C5C19"/>
    <w:rsid w:val="34FD1EFB"/>
    <w:rsid w:val="353F653C"/>
    <w:rsid w:val="37D316E5"/>
    <w:rsid w:val="3BFAEEAB"/>
    <w:rsid w:val="3CD26C3C"/>
    <w:rsid w:val="3CFF16A1"/>
    <w:rsid w:val="3EA226CD"/>
    <w:rsid w:val="3F4D19A9"/>
    <w:rsid w:val="3F7F0F1C"/>
    <w:rsid w:val="44DF7BF0"/>
    <w:rsid w:val="4FBD38DE"/>
    <w:rsid w:val="4FCA2930"/>
    <w:rsid w:val="5018772D"/>
    <w:rsid w:val="529CEE09"/>
    <w:rsid w:val="54E63D3C"/>
    <w:rsid w:val="57560FD3"/>
    <w:rsid w:val="5D3755D1"/>
    <w:rsid w:val="5D4104EA"/>
    <w:rsid w:val="5FBFEC22"/>
    <w:rsid w:val="5FDD0E56"/>
    <w:rsid w:val="63487D5A"/>
    <w:rsid w:val="64E5191A"/>
    <w:rsid w:val="657F0E2E"/>
    <w:rsid w:val="65B55790"/>
    <w:rsid w:val="66A46F3B"/>
    <w:rsid w:val="696E0D08"/>
    <w:rsid w:val="6AAD33B7"/>
    <w:rsid w:val="6BADFF6A"/>
    <w:rsid w:val="6D6DF9C2"/>
    <w:rsid w:val="6D7F6F34"/>
    <w:rsid w:val="729D6597"/>
    <w:rsid w:val="73085C46"/>
    <w:rsid w:val="75A707E5"/>
    <w:rsid w:val="77DB3D90"/>
    <w:rsid w:val="7A185209"/>
    <w:rsid w:val="7A666C01"/>
    <w:rsid w:val="7EB50D93"/>
    <w:rsid w:val="7FB93652"/>
    <w:rsid w:val="7FCF321B"/>
    <w:rsid w:val="7FD719D2"/>
    <w:rsid w:val="7FDD484D"/>
    <w:rsid w:val="7FDF2215"/>
    <w:rsid w:val="7FFFD8F1"/>
    <w:rsid w:val="83BF648E"/>
    <w:rsid w:val="A57FB4A2"/>
    <w:rsid w:val="B4E92489"/>
    <w:rsid w:val="CDEAD83F"/>
    <w:rsid w:val="DCF728EA"/>
    <w:rsid w:val="DEF57EE8"/>
    <w:rsid w:val="DFDE9D75"/>
    <w:rsid w:val="DFF66425"/>
    <w:rsid w:val="E6FC7D4B"/>
    <w:rsid w:val="EF27A599"/>
    <w:rsid w:val="EFC71AD1"/>
    <w:rsid w:val="F3DF8E48"/>
    <w:rsid w:val="F7FD3E5A"/>
    <w:rsid w:val="FEFFD7B0"/>
    <w:rsid w:val="FF56D734"/>
    <w:rsid w:val="FFFD6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4"/>
    <w:next w:val="1"/>
    <w:unhideWhenUsed/>
    <w:qFormat/>
    <w:uiPriority w:val="0"/>
    <w:pPr>
      <w:spacing w:before="260" w:after="260" w:line="413" w:lineRule="auto"/>
      <w:outlineLvl w:val="2"/>
    </w:pPr>
    <w:rPr>
      <w:b w:val="0"/>
      <w:sz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hAnsi="Calibri" w:eastAsia="宋体" w:cs="Times New Roman"/>
      <w:sz w:val="44"/>
    </w:rPr>
  </w:style>
  <w:style w:type="paragraph" w:styleId="5">
    <w:name w:val="Normal Indent"/>
    <w:basedOn w:val="1"/>
    <w:link w:val="25"/>
    <w:qFormat/>
    <w:uiPriority w:val="0"/>
    <w:pPr>
      <w:ind w:firstLine="420" w:firstLineChars="200"/>
    </w:pPr>
    <w:rPr>
      <w:rFonts w:ascii="Times New Roman" w:hAnsi="Times New Roman" w:eastAsia="宋体" w:cs="Times New Roman"/>
    </w:rPr>
  </w:style>
  <w:style w:type="paragraph" w:styleId="6">
    <w:name w:val="annotation text"/>
    <w:basedOn w:val="1"/>
    <w:link w:val="21"/>
    <w:qFormat/>
    <w:uiPriority w:val="0"/>
    <w:pPr>
      <w:jc w:val="left"/>
    </w:pPr>
  </w:style>
  <w:style w:type="paragraph" w:styleId="7">
    <w:name w:val="Plain Text"/>
    <w:basedOn w:val="1"/>
    <w:link w:val="24"/>
    <w:qFormat/>
    <w:uiPriority w:val="0"/>
    <w:rPr>
      <w:rFonts w:ascii="宋体" w:hAnsi="Courier New" w:eastAsia="宋体" w:cs="Times New Roman"/>
      <w:szCs w:val="20"/>
    </w:rPr>
  </w:style>
  <w:style w:type="paragraph" w:styleId="8">
    <w:name w:val="Balloon Text"/>
    <w:basedOn w:val="1"/>
    <w:link w:val="23"/>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annotation subject"/>
    <w:basedOn w:val="6"/>
    <w:next w:val="6"/>
    <w:link w:val="22"/>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annotation reference"/>
    <w:basedOn w:val="15"/>
    <w:qFormat/>
    <w:uiPriority w:val="0"/>
    <w:rPr>
      <w:sz w:val="21"/>
      <w:szCs w:val="21"/>
    </w:rPr>
  </w:style>
  <w:style w:type="paragraph" w:customStyle="1" w:styleId="18">
    <w:name w:val="引用1"/>
    <w:next w:val="1"/>
    <w:qFormat/>
    <w:uiPriority w:val="99"/>
    <w:pPr>
      <w:widowControl w:val="0"/>
      <w:jc w:val="both"/>
    </w:pPr>
    <w:rPr>
      <w:rFonts w:ascii="Calibri" w:hAnsi="Calibri" w:eastAsia="宋体" w:cs="Calibri"/>
      <w:i/>
      <w:iCs/>
      <w:color w:val="000000"/>
      <w:kern w:val="2"/>
      <w:sz w:val="22"/>
      <w:szCs w:val="22"/>
      <w:lang w:val="en-US" w:eastAsia="zh-CN" w:bidi="ar-SA"/>
    </w:rPr>
  </w:style>
  <w:style w:type="character" w:customStyle="1" w:styleId="19">
    <w:name w:val="NormalCharacter"/>
    <w:semiHidden/>
    <w:qFormat/>
    <w:uiPriority w:val="0"/>
  </w:style>
  <w:style w:type="paragraph" w:customStyle="1" w:styleId="20">
    <w:name w:val="表格"/>
    <w:basedOn w:val="1"/>
    <w:qFormat/>
    <w:uiPriority w:val="0"/>
    <w:pPr>
      <w:jc w:val="center"/>
    </w:pPr>
    <w:rPr>
      <w:rFonts w:hint="eastAsia" w:ascii="仿宋" w:hAnsi="仿宋" w:eastAsia="仿宋" w:cs="仿宋"/>
      <w:kern w:val="0"/>
      <w:sz w:val="24"/>
    </w:rPr>
  </w:style>
  <w:style w:type="character" w:customStyle="1" w:styleId="21">
    <w:name w:val="批注文字 字符"/>
    <w:basedOn w:val="15"/>
    <w:link w:val="6"/>
    <w:qFormat/>
    <w:uiPriority w:val="0"/>
    <w:rPr>
      <w:kern w:val="2"/>
      <w:sz w:val="21"/>
      <w:szCs w:val="24"/>
    </w:rPr>
  </w:style>
  <w:style w:type="character" w:customStyle="1" w:styleId="22">
    <w:name w:val="批注主题 字符"/>
    <w:basedOn w:val="21"/>
    <w:link w:val="12"/>
    <w:qFormat/>
    <w:uiPriority w:val="0"/>
    <w:rPr>
      <w:b/>
      <w:bCs/>
      <w:kern w:val="2"/>
      <w:sz w:val="21"/>
      <w:szCs w:val="24"/>
    </w:rPr>
  </w:style>
  <w:style w:type="character" w:customStyle="1" w:styleId="23">
    <w:name w:val="批注框文本 字符"/>
    <w:basedOn w:val="15"/>
    <w:link w:val="8"/>
    <w:qFormat/>
    <w:uiPriority w:val="0"/>
    <w:rPr>
      <w:kern w:val="2"/>
      <w:sz w:val="18"/>
      <w:szCs w:val="18"/>
    </w:rPr>
  </w:style>
  <w:style w:type="character" w:customStyle="1" w:styleId="24">
    <w:name w:val="纯文本 字符"/>
    <w:link w:val="7"/>
    <w:qFormat/>
    <w:uiPriority w:val="0"/>
    <w:rPr>
      <w:rFonts w:ascii="宋体" w:hAnsi="Courier New" w:eastAsia="宋体" w:cs="Times New Roman"/>
      <w:szCs w:val="20"/>
    </w:rPr>
  </w:style>
  <w:style w:type="character" w:customStyle="1" w:styleId="25">
    <w:name w:val="正文缩进 字符"/>
    <w:link w:val="5"/>
    <w:qFormat/>
    <w:uiPriority w:val="0"/>
    <w:rPr>
      <w:kern w:val="2"/>
      <w:sz w:val="21"/>
      <w:szCs w:val="24"/>
    </w:rPr>
  </w:style>
  <w:style w:type="paragraph" w:customStyle="1" w:styleId="26">
    <w:name w:val="列表段落1"/>
    <w:basedOn w:val="1"/>
    <w:unhideWhenUsed/>
    <w:qFormat/>
    <w:uiPriority w:val="99"/>
    <w:pPr>
      <w:ind w:firstLine="420" w:firstLineChars="200"/>
    </w:pPr>
  </w:style>
  <w:style w:type="paragraph" w:customStyle="1" w:styleId="27">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4430</Words>
  <Characters>4530</Characters>
  <Lines>83</Lines>
  <Paragraphs>23</Paragraphs>
  <TotalTime>181</TotalTime>
  <ScaleCrop>false</ScaleCrop>
  <LinksUpToDate>false</LinksUpToDate>
  <CharactersWithSpaces>4633</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2023-12-16T11:42:00Z</dcterms:created>
  <dc:creator>Administrator</dc:creator>
  <cp:lastModifiedBy>yan</cp:lastModifiedBy>
  <cp:lastPrinted>2024-11-23T02:40:00Z</cp:lastPrinted>
  <dcterms:modified xsi:type="dcterms:W3CDTF">2024-11-25T12:32:11Z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AD82B7F9D36846F5BDB099CAB5725F9D_13</vt:lpwstr>
  </property>
</Properties>
</file>