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附件：</w:t>
      </w:r>
    </w:p>
    <w:p>
      <w:pPr>
        <w:rPr>
          <w:rFonts w:asciiTheme="majorEastAsia" w:hAnsiTheme="majorEastAsia" w:eastAsiaTheme="majorEastAsia"/>
          <w:sz w:val="24"/>
          <w:szCs w:val="24"/>
        </w:rPr>
      </w:pPr>
    </w:p>
    <w:p>
      <w:pPr>
        <w:jc w:val="cente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名词解释</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1.城镇零就业家庭：是指本市非农业户籍家庭中，在法定劳动年龄内（在校学生、现役军人、内退人员、办理提前退休人员除外）有劳动能力的家庭成员，均进行了失业登记，且无一人就业的家庭。</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2.循数治理：以数据为依据、资源、工具来发现、分析和解决公共问题，以此保证治理更为科学客观理性。</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3.人均公园绿地面积：是指城镇公园绿地面积的人均占有量，以平方米/人表示，园林城市、园林县城和园林城镇达标值均为≥9平方米/人，生态市达标值为≥11平方米/人。</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4.微信公众号：是开发者或商家在微信公众平台上申请的应用账号，该</w:t>
      </w:r>
      <w:r>
        <w:rPr>
          <w:rFonts w:hint="eastAsia" w:asciiTheme="majorEastAsia" w:hAnsiTheme="majorEastAsia" w:eastAsiaTheme="majorEastAsia"/>
          <w:sz w:val="24"/>
          <w:szCs w:val="24"/>
          <w:lang w:eastAsia="zh-CN"/>
        </w:rPr>
        <w:t>账</w:t>
      </w:r>
      <w:bookmarkStart w:id="0" w:name="_GoBack"/>
      <w:bookmarkEnd w:id="0"/>
      <w:r>
        <w:rPr>
          <w:rFonts w:hint="eastAsia" w:asciiTheme="majorEastAsia" w:hAnsiTheme="majorEastAsia" w:eastAsiaTheme="majorEastAsia"/>
          <w:sz w:val="24"/>
          <w:szCs w:val="24"/>
        </w:rPr>
        <w:t>号与QQ账号互通，通过公众号，商家可在微信平台上实现和特定群体的文字、图片、语音、视频的全方位沟通、互动 。</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5.海绵城市：是新一代城市雨洪管理概念，是指城市在适应环境变化和应对雨水带来的自然灾害等方面具有良好的“弹性”，也可称之为“水弹性城市”。国际通用术语为“低影响开发雨水系统构建”，下雨时吸水、蓄水、渗水、净水，需要时将蓄存的水“释放”并加以利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6.互联网+：是创新2.0下的互联网发展的新业态，是知识社会创新2.0推动下的互联网形态演进及其催生的经济社会发展新形态。“互联网+”是互联网思维的进一步实践成果，推动经济形态不断的发生演变，从而带动社会经济实体的生命力，为改革、创新、发展提供广阔的网络平台。</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7.新三板：原指中关村科技园区非上市股份有限公司进入代办股份系统进行转让试点，因为挂牌企业均为高科技企业而不同于原转让系统内的退市企业及原STAQ、NET系统挂牌公司，故形象地称为“新三板”。</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8.跨境电商：是指分属不同关境的交易主体，通过电子商务平台达成交易、进行支付结算，并通过跨境物流送达商品、完成交易的一种国际商业活动。</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9.低冲击开发：是发达国家新兴的城市规划概念，是20世纪90年代末发展起的暴雨管理和面源污染处理技术。其基本内涵是通过有效的水文设计，综合采用入渗、过滤、蒸发和蓄流等方式减少径流排水量，使城市开发区域的水文功能尽量接近开发之前的状况，这对建设“绿色城市”“生态城市”以及城市的可持续发展具有重大意义。</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10.农地入市：全称农村集体建设用地入市，核心是将来自宅基地置换后腾空出来的土地，用作工业用地和商业用地；原有农村土地流转后，吸引社会资本投资现代农业，大大提高土地经营效益。</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　　11.四包两到：坪山新区于2015年12月出台《新区领导挂点社区、办事处领导驻点社区工作方案》，主要职责包基层党建、包社区发展、包协调解决问题、包社区和谐稳定；每个挂点领导要到小村、要走访到每一个特殊困难户。</w:t>
      </w:r>
    </w:p>
    <w:p>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12.五破五立：破除“老框框、老套路”的重重束缚，树立敢破敢立的开拓精神；破除盛名之下、志得意满的安逸心态，树立居安思危的忧患意识；破除“为官不为、当官做老爷”的消极状态，树立舍我其谁的担当精神；破除“差不多、过得去”的粗放思维，树立精益求精的较真精神；破除“光说不练、做而不实”的漂浮作风，树立一抓到底的实干精神。</w:t>
      </w:r>
    </w:p>
    <w:p>
      <w:pPr>
        <w:rPr>
          <w:rFonts w:hint="eastAsia"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20"/>
    <w:rsid w:val="00172CCB"/>
    <w:rsid w:val="001F011D"/>
    <w:rsid w:val="00841520"/>
    <w:rsid w:val="DF9F0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www.jujumao.org</Company>
  <Pages>1</Pages>
  <Words>188</Words>
  <Characters>1078</Characters>
  <Lines>8</Lines>
  <Paragraphs>2</Paragraphs>
  <TotalTime>2</TotalTime>
  <ScaleCrop>false</ScaleCrop>
  <LinksUpToDate>false</LinksUpToDate>
  <CharactersWithSpaces>1264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2016-06-23T09:44:00Z</dcterms:created>
  <dc:creator>李大鹏</dc:creator>
  <cp:lastModifiedBy>liangban</cp:lastModifiedBy>
  <dcterms:modified xsi:type="dcterms:W3CDTF">2024-09-27T14:20:04Z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