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D5" w:rsidRDefault="00F770D1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     </w:t>
      </w:r>
    </w:p>
    <w:p w:rsidR="00FF21D5" w:rsidRDefault="00F770D1">
      <w:pPr>
        <w:widowControl/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深圳市各认定机构地址、电话</w:t>
      </w:r>
    </w:p>
    <w:tbl>
      <w:tblPr>
        <w:tblpPr w:leftFromText="180" w:rightFromText="180" w:vertAnchor="text" w:horzAnchor="page" w:tblpXSpec="center" w:tblpY="570"/>
        <w:tblOverlap w:val="never"/>
        <w:tblW w:w="4461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8"/>
        <w:gridCol w:w="2225"/>
        <w:gridCol w:w="2620"/>
        <w:gridCol w:w="1463"/>
      </w:tblGrid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7AB7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 w:rsidP="00F770D1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FFFF"/>
                <w:sz w:val="20"/>
                <w:szCs w:val="20"/>
              </w:rPr>
            </w:pPr>
            <w:bookmarkStart w:id="0" w:name="_GoBack"/>
            <w:r>
              <w:rPr>
                <w:rStyle w:val="a5"/>
                <w:rFonts w:asciiTheme="minorEastAsia" w:eastAsiaTheme="minorEastAsia" w:hAnsiTheme="minorEastAsia" w:cstheme="minorEastAsia" w:hint="eastAsia"/>
                <w:color w:val="FFFFFF"/>
                <w:kern w:val="0"/>
                <w:sz w:val="20"/>
                <w:szCs w:val="20"/>
                <w:lang w:bidi="ar"/>
              </w:rPr>
              <w:t>认定机构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7AB7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FFFF"/>
                <w:sz w:val="20"/>
                <w:szCs w:val="20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color w:val="FFFFFF"/>
                <w:kern w:val="0"/>
                <w:sz w:val="20"/>
                <w:szCs w:val="20"/>
                <w:lang w:bidi="ar"/>
              </w:rPr>
              <w:t>认定资格种类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7AB7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FFFF"/>
                <w:sz w:val="20"/>
                <w:szCs w:val="20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color w:val="FFFFFF"/>
                <w:kern w:val="0"/>
                <w:sz w:val="20"/>
                <w:szCs w:val="20"/>
                <w:lang w:bidi="ar"/>
              </w:rPr>
              <w:t>日常办公地址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7AB7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FFFF"/>
                <w:sz w:val="20"/>
                <w:szCs w:val="20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color w:val="FFFFFF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高级中学教师资格、中等职业学校教师资格、中等职业学校实习指导教师资格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深圳市福田区福中路13号（深圳市第一职业技术学校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实训楼一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楼大厅）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0755-83538450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0755-82724669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罗湖区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幼儿园教师资格、小学教师资格、初级中学教师资格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深圳市罗湖区贝丽北路1号罗湖区教育局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0755-22185677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福田区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初中、小学和幼儿园教师资格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深圳市福田区新洲九街6号福田区教育局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0755-23919812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南山区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初级中学教师资格、小学教师资格及幼儿园教师资格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广东省深圳市南山区南山大道2072号教育信息大厦A1002人事科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0755-26486918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宝安区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初中教师资格、小学教师资格、幼儿园教师资格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深圳市宝安区新安街道洪文路1号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0755-27750519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龙岗区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幼儿园教师资格、小学教师资格、初级中学教师资格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龙岗区中心城龙岗教育局607-2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0755-89551907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盐田区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幼儿园教师资格、小学教师资格、初中教师资格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深圳市盐田区海景二路工青妇大厦1112室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0755-25228531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龙华区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初中、小学及幼儿园教师资格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广东省深圳市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龙华区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观湖街道五和大道和观辅路交汇处锦绣科学园三期D栋16楼B02教育局人事科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0755-23336321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坪山区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初级中学教师资格、小学教师资格、幼儿园教师资格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坪山区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坪山大道5068号4楼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0755-84622408</w:t>
            </w:r>
          </w:p>
        </w:tc>
      </w:tr>
      <w:tr w:rsidR="00F770D1" w:rsidTr="00F770D1">
        <w:trPr>
          <w:trHeight w:val="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光明区</w:t>
            </w:r>
          </w:p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幼儿园教师资格、小学教师资格、初中教师资格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深圳市光明区牛山路33号公共服务平台4楼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1" w:type="dxa"/>
              <w:bottom w:w="120" w:type="dxa"/>
              <w:right w:w="120" w:type="dxa"/>
            </w:tcMar>
            <w:vAlign w:val="center"/>
          </w:tcPr>
          <w:p w:rsidR="00F770D1" w:rsidRDefault="00F770D1">
            <w:pPr>
              <w:widowControl/>
              <w:wordWrap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  <w:lang w:bidi="ar"/>
              </w:rPr>
              <w:t>0755-88219572</w:t>
            </w:r>
          </w:p>
        </w:tc>
      </w:tr>
      <w:bookmarkEnd w:id="0"/>
    </w:tbl>
    <w:p w:rsidR="00FF21D5" w:rsidRDefault="00FF21D5">
      <w:pPr>
        <w:pStyle w:val="a4"/>
        <w:spacing w:line="20" w:lineRule="exact"/>
        <w:jc w:val="both"/>
      </w:pPr>
    </w:p>
    <w:p w:rsidR="00FF21D5" w:rsidRDefault="00FF21D5">
      <w:pPr>
        <w:spacing w:line="20" w:lineRule="exact"/>
      </w:pPr>
    </w:p>
    <w:p w:rsidR="00FF21D5" w:rsidRDefault="00FF21D5">
      <w:pPr>
        <w:spacing w:line="20" w:lineRule="exact"/>
      </w:pPr>
    </w:p>
    <w:sectPr w:rsidR="00FF21D5">
      <w:pgSz w:w="11906" w:h="16838"/>
      <w:pgMar w:top="132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zBmZTU3ZTY3NTZkMWJhNTQ2ZTZmYjYwNDM4NmIifQ=="/>
  </w:docVars>
  <w:rsids>
    <w:rsidRoot w:val="10356EED"/>
    <w:rsid w:val="DD75F4D1"/>
    <w:rsid w:val="F2FE01A3"/>
    <w:rsid w:val="00F770D1"/>
    <w:rsid w:val="00FF21D5"/>
    <w:rsid w:val="042440F9"/>
    <w:rsid w:val="099F381E"/>
    <w:rsid w:val="10284C2D"/>
    <w:rsid w:val="10356EED"/>
    <w:rsid w:val="116F5467"/>
    <w:rsid w:val="30A051C2"/>
    <w:rsid w:val="31EB3FA4"/>
    <w:rsid w:val="36D94C4D"/>
    <w:rsid w:val="3B6B77E7"/>
    <w:rsid w:val="5835330C"/>
    <w:rsid w:val="7F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1D0E0-1782-4748-BFB2-3AB12E6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jc w:val="left"/>
    </w:pPr>
    <w:rPr>
      <w:rFonts w:ascii="楷体_GB2312" w:eastAsia="楷体_GB2312" w:cs="宋体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a5">
    <w:name w:val="Strong"/>
    <w:qFormat/>
    <w:rPr>
      <w:rFonts w:ascii="Calibri" w:eastAsia="宋体" w:hAnsi="Calibri" w:cs="Times New Roman"/>
      <w:b/>
      <w:bCs/>
    </w:rPr>
  </w:style>
  <w:style w:type="character" w:styleId="a6">
    <w:name w:val="Hyperlink"/>
    <w:qFormat/>
    <w:rPr>
      <w:rFonts w:ascii="Calibri" w:eastAsia="宋体" w:hAnsi="Calibri" w:cs="Times New Roman"/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他们叫我大玲玲，</dc:creator>
  <cp:lastModifiedBy>kbenh</cp:lastModifiedBy>
  <cp:revision>2</cp:revision>
  <cp:lastPrinted>2023-04-06T09:53:00Z</cp:lastPrinted>
  <dcterms:created xsi:type="dcterms:W3CDTF">2019-05-05T22:32:00Z</dcterms:created>
  <dcterms:modified xsi:type="dcterms:W3CDTF">2024-07-25T07:40:00Z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937EBA081FAF4B1C8AE2D31B1C2503FB</vt:lpwstr>
  </property>
</Properties>
</file>