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坪山区碧岭街道婚姻家庭社工服务项目</w:t>
      </w:r>
    </w:p>
    <w:p>
      <w:pPr>
        <w:pStyle w:val="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采购招标公告</w:t>
      </w:r>
    </w:p>
    <w:p>
      <w:pPr>
        <w:pStyle w:val="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0" w:leftChars="300" w:firstLine="0" w:firstLineChars="0"/>
        <w:textAlignment w:val="auto"/>
        <w:rPr>
          <w:rFonts w:ascii="黑体" w:hAnsi="黑体" w:cs="宋体"/>
          <w:b w:val="0"/>
          <w:sz w:val="32"/>
          <w:szCs w:val="32"/>
        </w:rPr>
      </w:pPr>
      <w:bookmarkStart w:id="0" w:name="_Toc35393790"/>
      <w:bookmarkStart w:id="1" w:name="_Toc28359079"/>
      <w:bookmarkStart w:id="2" w:name="_Toc35393621"/>
      <w:bookmarkStart w:id="3" w:name="_Toc28359002"/>
      <w:bookmarkStart w:id="4" w:name="_Hlk24379207"/>
      <w:r>
        <w:rPr>
          <w:rFonts w:hint="eastAsia" w:ascii="黑体" w:hAnsi="黑体" w:cs="宋体"/>
          <w:b w:val="0"/>
          <w:sz w:val="32"/>
          <w:szCs w:val="32"/>
        </w:rPr>
        <w:t>一、项目基本情况</w:t>
      </w:r>
      <w:bookmarkEnd w:id="0"/>
      <w:bookmarkEnd w:id="1"/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eastAsia="zh-CN"/>
        </w:rPr>
        <w:t>（一）项目编号：PSBL2024014。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eastAsia="zh-CN"/>
        </w:rPr>
        <w:t>（二）项目名称：</w:t>
      </w: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  <w:t>碧岭街道婚姻家庭社工服务项目。</w:t>
      </w:r>
    </w:p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eastAsia="zh-CN"/>
        </w:rPr>
        <w:t>（三）预算金额：</w:t>
      </w: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  <w:t>48.9万元。</w:t>
      </w:r>
    </w:p>
    <w:tbl>
      <w:tblPr>
        <w:tblStyle w:val="5"/>
        <w:tblW w:w="9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0"/>
        <w:gridCol w:w="1167"/>
        <w:gridCol w:w="1214"/>
        <w:gridCol w:w="3750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78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highlight w:val="none"/>
                <w:lang w:val="en-US" w:eastAsia="zh-CN"/>
              </w:rPr>
              <w:t>项目名称</w:t>
            </w:r>
          </w:p>
        </w:tc>
        <w:tc>
          <w:tcPr>
            <w:tcW w:w="1167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highlight w:val="none"/>
                <w:lang w:val="en-US" w:eastAsia="zh-CN"/>
              </w:rPr>
              <w:t>数量</w:t>
            </w:r>
          </w:p>
        </w:tc>
        <w:tc>
          <w:tcPr>
            <w:tcW w:w="1214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highlight w:val="none"/>
                <w:lang w:val="en-US" w:eastAsia="zh-CN"/>
              </w:rPr>
              <w:t>单位</w:t>
            </w:r>
          </w:p>
        </w:tc>
        <w:tc>
          <w:tcPr>
            <w:tcW w:w="375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highlight w:val="none"/>
                <w:lang w:val="en-US" w:eastAsia="zh-CN"/>
              </w:rPr>
              <w:t>简要技术需求（服务需求）</w:t>
            </w:r>
          </w:p>
        </w:tc>
        <w:tc>
          <w:tcPr>
            <w:tcW w:w="87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278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highlight w:val="none"/>
                <w:lang w:val="en-US" w:eastAsia="zh-CN"/>
              </w:rPr>
              <w:t>碧岭街道婚姻家庭社工服务项目</w:t>
            </w:r>
          </w:p>
        </w:tc>
        <w:tc>
          <w:tcPr>
            <w:tcW w:w="116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121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highlight w:val="none"/>
                <w:lang w:val="en-US" w:eastAsia="zh-CN"/>
              </w:rPr>
              <w:t>项</w:t>
            </w:r>
          </w:p>
        </w:tc>
        <w:tc>
          <w:tcPr>
            <w:tcW w:w="37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highlight w:val="none"/>
                <w:lang w:val="en-US" w:eastAsia="zh-CN"/>
              </w:rPr>
              <w:t>详见采购需求</w:t>
            </w:r>
          </w:p>
        </w:tc>
        <w:tc>
          <w:tcPr>
            <w:tcW w:w="87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  <w:t>（四）</w:t>
      </w: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eastAsia="zh-CN"/>
        </w:rPr>
        <w:t>合同履行期限：详见</w:t>
      </w: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  <w:t>采购需求。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  <w:t>（五）</w:t>
      </w: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eastAsia="zh-CN"/>
        </w:rPr>
        <w:t>本项目不接受联合体投标，不允许分包或转包。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0" w:leftChars="300" w:firstLine="0" w:firstLineChars="0"/>
        <w:textAlignment w:val="auto"/>
        <w:rPr>
          <w:rFonts w:hint="eastAsia" w:ascii="黑体" w:hAnsi="黑体" w:cs="宋体"/>
          <w:b w:val="0"/>
          <w:sz w:val="32"/>
          <w:szCs w:val="32"/>
        </w:rPr>
      </w:pPr>
      <w:bookmarkStart w:id="5" w:name="_Toc35393622"/>
      <w:bookmarkStart w:id="6" w:name="_Toc35393791"/>
      <w:bookmarkStart w:id="7" w:name="_Toc28359003"/>
      <w:bookmarkStart w:id="8" w:name="_Toc28359080"/>
      <w:r>
        <w:rPr>
          <w:rFonts w:hint="eastAsia" w:ascii="黑体" w:hAnsi="黑体" w:cs="宋体"/>
          <w:b w:val="0"/>
          <w:sz w:val="32"/>
          <w:szCs w:val="32"/>
        </w:rPr>
        <w:t>二、</w:t>
      </w:r>
      <w:r>
        <w:rPr>
          <w:rFonts w:hint="eastAsia" w:ascii="黑体" w:hAnsi="黑体" w:cs="宋体"/>
          <w:b w:val="0"/>
          <w:sz w:val="32"/>
          <w:szCs w:val="32"/>
          <w:lang w:val="en-US" w:eastAsia="zh-CN"/>
        </w:rPr>
        <w:t>投标</w:t>
      </w:r>
      <w:r>
        <w:rPr>
          <w:rFonts w:hint="eastAsia" w:ascii="黑体" w:hAnsi="黑体" w:cs="宋体"/>
          <w:b w:val="0"/>
          <w:sz w:val="32"/>
          <w:szCs w:val="32"/>
          <w:lang w:eastAsia="zh-CN"/>
        </w:rPr>
        <w:t>单位</w:t>
      </w:r>
      <w:r>
        <w:rPr>
          <w:rFonts w:hint="eastAsia" w:ascii="黑体" w:hAnsi="黑体" w:cs="宋体"/>
          <w:b w:val="0"/>
          <w:sz w:val="32"/>
          <w:szCs w:val="32"/>
        </w:rPr>
        <w:t>的资格要求</w:t>
      </w:r>
      <w:bookmarkEnd w:id="5"/>
      <w:bookmarkEnd w:id="6"/>
      <w:bookmarkEnd w:id="7"/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</w:pPr>
      <w:bookmarkStart w:id="9" w:name="_Toc28359081"/>
      <w:bookmarkStart w:id="10" w:name="_Toc28359004"/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  <w:t>（一）投标单位需满足《中华人民共和国政府采购法》第二十二条（要求投标人提供营业执照，相应资质材料等扫描件并加盖公章以及《政府采购投标及履约承诺函》，原件备查）。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  <w:t>（二）投标单位参加本次政府采购活动前3年内，在经营活动中没有重大违法记录。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  <w:t>（三）投标单位应具有良好的商业信誉。拒绝因违法经营受到刑事处罚或者责令停产停业、吊销许可证或者执照、较大数额罚款等行政处罚的投标单位参与本项目的采购活动。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60" w:lineRule="exact"/>
        <w:ind w:left="0" w:leftChars="0" w:firstLine="640" w:firstLineChars="200"/>
        <w:textAlignment w:val="auto"/>
        <w:rPr>
          <w:rFonts w:hint="eastAsia" w:ascii="黑体" w:hAnsi="黑体" w:cs="宋体"/>
          <w:b w:val="0"/>
          <w:sz w:val="32"/>
          <w:szCs w:val="32"/>
        </w:rPr>
      </w:pPr>
      <w:bookmarkStart w:id="11" w:name="_Toc35393792"/>
      <w:bookmarkStart w:id="12" w:name="_Toc35393623"/>
      <w:r>
        <w:rPr>
          <w:rFonts w:hint="eastAsia" w:ascii="黑体" w:hAnsi="黑体" w:cs="宋体"/>
          <w:b w:val="0"/>
          <w:sz w:val="32"/>
          <w:szCs w:val="32"/>
          <w:lang w:eastAsia="zh-CN"/>
        </w:rPr>
        <w:t>三、</w:t>
      </w:r>
      <w:r>
        <w:rPr>
          <w:rFonts w:hint="eastAsia" w:ascii="黑体" w:hAnsi="黑体" w:cs="宋体"/>
          <w:b w:val="0"/>
          <w:sz w:val="32"/>
          <w:szCs w:val="32"/>
        </w:rPr>
        <w:t>获取招标文件</w:t>
      </w:r>
      <w:bookmarkEnd w:id="9"/>
      <w:bookmarkEnd w:id="10"/>
      <w:bookmarkEnd w:id="11"/>
      <w:bookmarkEnd w:id="12"/>
      <w:r>
        <w:rPr>
          <w:rFonts w:hint="eastAsia" w:ascii="黑体" w:hAnsi="黑体" w:cs="宋体"/>
          <w:b w:val="0"/>
          <w:sz w:val="32"/>
          <w:szCs w:val="32"/>
        </w:rPr>
        <w:t>时间</w:t>
      </w: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60" w:lineRule="exact"/>
        <w:ind w:left="0"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b/>
          <w:bCs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2024 </w:t>
      </w:r>
      <w:r>
        <w:rPr>
          <w:rFonts w:hint="eastAsia" w:ascii="CESI仿宋-GB2312" w:hAnsi="CESI仿宋-GB2312" w:eastAsia="CESI仿宋-GB2312" w:cs="CESI仿宋-GB2312"/>
          <w:b/>
          <w:bCs/>
          <w:kern w:val="2"/>
          <w:sz w:val="32"/>
          <w:szCs w:val="32"/>
          <w:highlight w:val="none"/>
          <w:lang w:val="en-US" w:eastAsia="zh-CN" w:bidi="ar-SA"/>
        </w:rPr>
        <w:t>年</w:t>
      </w:r>
      <w:r>
        <w:rPr>
          <w:rFonts w:hint="eastAsia" w:ascii="CESI仿宋-GB2312" w:hAnsi="CESI仿宋-GB2312" w:eastAsia="CESI仿宋-GB2312" w:cs="CESI仿宋-GB2312"/>
          <w:b/>
          <w:bCs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4 </w:t>
      </w:r>
      <w:r>
        <w:rPr>
          <w:rFonts w:hint="eastAsia" w:ascii="CESI仿宋-GB2312" w:hAnsi="CESI仿宋-GB2312" w:eastAsia="CESI仿宋-GB2312" w:cs="CESI仿宋-GB2312"/>
          <w:b/>
          <w:bCs/>
          <w:kern w:val="2"/>
          <w:sz w:val="32"/>
          <w:szCs w:val="32"/>
          <w:highlight w:val="none"/>
          <w:lang w:val="en-US" w:eastAsia="zh-CN" w:bidi="ar-SA"/>
        </w:rPr>
        <w:t>月</w:t>
      </w:r>
      <w:r>
        <w:rPr>
          <w:rFonts w:hint="eastAsia" w:ascii="CESI仿宋-GB2312" w:hAnsi="CESI仿宋-GB2312" w:eastAsia="CESI仿宋-GB2312" w:cs="CESI仿宋-GB2312"/>
          <w:b/>
          <w:bCs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10 </w:t>
      </w:r>
      <w:r>
        <w:rPr>
          <w:rFonts w:hint="eastAsia" w:ascii="CESI仿宋-GB2312" w:hAnsi="CESI仿宋-GB2312" w:eastAsia="CESI仿宋-GB2312" w:cs="CESI仿宋-GB2312"/>
          <w:b/>
          <w:bCs/>
          <w:kern w:val="2"/>
          <w:sz w:val="32"/>
          <w:szCs w:val="32"/>
          <w:highlight w:val="none"/>
          <w:lang w:val="en-US" w:eastAsia="zh-CN" w:bidi="ar-SA"/>
        </w:rPr>
        <w:t>日</w:t>
      </w:r>
      <w:r>
        <w:rPr>
          <w:rFonts w:hint="eastAsia" w:ascii="CESI仿宋-GB2312" w:hAnsi="CESI仿宋-GB2312" w:eastAsia="CESI仿宋-GB2312" w:cs="CESI仿宋-GB2312"/>
          <w:b/>
          <w:bCs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9: 00 </w:t>
      </w:r>
      <w:r>
        <w:rPr>
          <w:rFonts w:hint="eastAsia" w:ascii="CESI仿宋-GB2312" w:hAnsi="CESI仿宋-GB2312" w:eastAsia="CESI仿宋-GB2312" w:cs="CESI仿宋-GB2312"/>
          <w:b/>
          <w:bCs/>
          <w:kern w:val="2"/>
          <w:sz w:val="32"/>
          <w:szCs w:val="32"/>
          <w:highlight w:val="none"/>
          <w:lang w:val="en-US" w:eastAsia="zh-CN" w:bidi="ar-SA"/>
        </w:rPr>
        <w:t>至</w:t>
      </w:r>
      <w:r>
        <w:rPr>
          <w:rFonts w:hint="eastAsia" w:ascii="CESI仿宋-GB2312" w:hAnsi="CESI仿宋-GB2312" w:eastAsia="CESI仿宋-GB2312" w:cs="CESI仿宋-GB2312"/>
          <w:b/>
          <w:bCs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2024 </w:t>
      </w:r>
      <w:r>
        <w:rPr>
          <w:rFonts w:hint="eastAsia" w:ascii="CESI仿宋-GB2312" w:hAnsi="CESI仿宋-GB2312" w:eastAsia="CESI仿宋-GB2312" w:cs="CESI仿宋-GB2312"/>
          <w:b/>
          <w:bCs/>
          <w:kern w:val="2"/>
          <w:sz w:val="32"/>
          <w:szCs w:val="32"/>
          <w:highlight w:val="none"/>
          <w:lang w:val="en-US" w:eastAsia="zh-CN" w:bidi="ar-SA"/>
        </w:rPr>
        <w:t>年</w:t>
      </w:r>
      <w:r>
        <w:rPr>
          <w:rFonts w:hint="eastAsia" w:ascii="CESI仿宋-GB2312" w:hAnsi="CESI仿宋-GB2312" w:eastAsia="CESI仿宋-GB2312" w:cs="CESI仿宋-GB2312"/>
          <w:b/>
          <w:bCs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4 </w:t>
      </w:r>
      <w:r>
        <w:rPr>
          <w:rFonts w:hint="eastAsia" w:ascii="CESI仿宋-GB2312" w:hAnsi="CESI仿宋-GB2312" w:eastAsia="CESI仿宋-GB2312" w:cs="CESI仿宋-GB2312"/>
          <w:b/>
          <w:bCs/>
          <w:kern w:val="2"/>
          <w:sz w:val="32"/>
          <w:szCs w:val="32"/>
          <w:highlight w:val="none"/>
          <w:lang w:val="en-US" w:eastAsia="zh-CN" w:bidi="ar-SA"/>
        </w:rPr>
        <w:t>月</w:t>
      </w:r>
      <w:r>
        <w:rPr>
          <w:rFonts w:hint="eastAsia" w:ascii="CESI仿宋-GB2312" w:hAnsi="CESI仿宋-GB2312" w:eastAsia="CESI仿宋-GB2312" w:cs="CESI仿宋-GB2312"/>
          <w:b/>
          <w:bCs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16 </w:t>
      </w:r>
      <w:r>
        <w:rPr>
          <w:rFonts w:hint="eastAsia" w:ascii="CESI仿宋-GB2312" w:hAnsi="CESI仿宋-GB2312" w:eastAsia="CESI仿宋-GB2312" w:cs="CESI仿宋-GB2312"/>
          <w:b/>
          <w:bCs/>
          <w:kern w:val="2"/>
          <w:sz w:val="32"/>
          <w:szCs w:val="32"/>
          <w:highlight w:val="none"/>
          <w:lang w:val="en-US" w:eastAsia="zh-CN" w:bidi="ar-SA"/>
        </w:rPr>
        <w:t xml:space="preserve">日 </w:t>
      </w:r>
      <w:r>
        <w:rPr>
          <w:rFonts w:hint="eastAsia" w:ascii="CESI仿宋-GB2312" w:hAnsi="CESI仿宋-GB2312" w:eastAsia="CESI仿宋-GB2312" w:cs="CESI仿宋-GB2312"/>
          <w:b/>
          <w:bCs/>
          <w:kern w:val="2"/>
          <w:sz w:val="32"/>
          <w:szCs w:val="32"/>
          <w:highlight w:val="none"/>
          <w:u w:val="single"/>
          <w:lang w:val="en-US" w:eastAsia="zh-CN" w:bidi="ar-SA"/>
        </w:rPr>
        <w:t>17: 3</w:t>
      </w:r>
      <w:r>
        <w:rPr>
          <w:rFonts w:hint="default" w:ascii="CESI仿宋-GB2312" w:hAnsi="CESI仿宋-GB2312" w:eastAsia="CESI仿宋-GB2312" w:cs="CESI仿宋-GB2312"/>
          <w:b/>
          <w:bCs/>
          <w:kern w:val="2"/>
          <w:sz w:val="32"/>
          <w:szCs w:val="32"/>
          <w:highlight w:val="none"/>
          <w:u w:val="single"/>
          <w:lang w:val="en" w:eastAsia="zh-CN" w:bidi="ar-SA"/>
        </w:rPr>
        <w:t>0</w:t>
      </w:r>
      <w:r>
        <w:rPr>
          <w:rFonts w:hint="eastAsia" w:ascii="CESI仿宋-GB2312" w:hAnsi="CESI仿宋-GB2312" w:eastAsia="CESI仿宋-GB2312" w:cs="CESI仿宋-GB2312"/>
          <w:b/>
          <w:bCs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</w:t>
      </w:r>
      <w:r>
        <w:rPr>
          <w:rFonts w:hint="eastAsia" w:ascii="CESI仿宋-GB2312" w:hAnsi="CESI仿宋-GB2312" w:eastAsia="CESI仿宋-GB2312" w:cs="CESI仿宋-GB2312"/>
          <w:b/>
          <w:bCs/>
          <w:kern w:val="2"/>
          <w:sz w:val="32"/>
          <w:szCs w:val="32"/>
          <w:highlight w:val="none"/>
          <w:lang w:val="en-US" w:eastAsia="zh-CN" w:bidi="ar-SA"/>
        </w:rPr>
        <w:t>（北京时间），每天上午9:00至12：00，下午14:00至17:30。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  <w:t>凡符合资质的供应商，可于2024年4月10日9:00至2024年4月16日17:30（北京时间）期间登录坪山区人民政府网站（www.szpsq.gov.cn）下载本项目的采购文件。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0" w:leftChars="300" w:firstLine="0" w:firstLineChars="0"/>
        <w:textAlignment w:val="auto"/>
        <w:rPr>
          <w:rFonts w:hint="eastAsia" w:ascii="黑体" w:hAnsi="黑体" w:cs="宋体"/>
          <w:b w:val="0"/>
          <w:sz w:val="32"/>
          <w:szCs w:val="32"/>
          <w:lang w:eastAsia="zh-CN"/>
        </w:rPr>
      </w:pPr>
      <w:bookmarkStart w:id="13" w:name="_Toc28359005"/>
      <w:bookmarkStart w:id="14" w:name="_Toc28359082"/>
      <w:bookmarkStart w:id="15" w:name="_Toc35393624"/>
      <w:bookmarkStart w:id="16" w:name="_Toc35393793"/>
      <w:r>
        <w:rPr>
          <w:rFonts w:hint="eastAsia" w:ascii="黑体" w:hAnsi="黑体" w:cs="宋体"/>
          <w:b w:val="0"/>
          <w:sz w:val="32"/>
          <w:szCs w:val="32"/>
          <w:lang w:eastAsia="zh-CN"/>
        </w:rPr>
        <w:t>四、提交投标文件</w:t>
      </w:r>
      <w:bookmarkEnd w:id="13"/>
      <w:bookmarkEnd w:id="14"/>
      <w:r>
        <w:rPr>
          <w:rFonts w:hint="eastAsia" w:ascii="黑体" w:hAnsi="黑体" w:cs="宋体"/>
          <w:b w:val="0"/>
          <w:sz w:val="32"/>
          <w:szCs w:val="32"/>
          <w:lang w:eastAsia="zh-CN"/>
        </w:rPr>
        <w:t>截止时间、开标时间和地点</w:t>
      </w:r>
      <w:bookmarkEnd w:id="15"/>
      <w:bookmarkEnd w:id="1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  <w:t>投标截止： 2024 年 4 月 16 日 17 : 30（北京时间）。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  <w:t>开标时间： 2024 年 4 月 17 日 1</w:t>
      </w:r>
      <w:r>
        <w:rPr>
          <w:rFonts w:hint="default" w:ascii="CESI仿宋-GB2312" w:hAnsi="CESI仿宋-GB2312" w:eastAsia="CESI仿宋-GB2312" w:cs="CESI仿宋-GB2312"/>
          <w:sz w:val="32"/>
          <w:szCs w:val="32"/>
          <w:highlight w:val="none"/>
          <w:lang w:val="en" w:eastAsia="zh-CN"/>
        </w:rPr>
        <w:t>0</w:t>
      </w: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  <w:t xml:space="preserve"> : 00（北京时间）。</w:t>
      </w:r>
      <w:bookmarkStart w:id="27" w:name="_GoBack"/>
      <w:bookmarkEnd w:id="2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  <w:t>提交投标文件地点：坪山区碧岭街道同裕路47号退役军人服务站。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cs="宋体"/>
          <w:b w:val="0"/>
          <w:sz w:val="32"/>
          <w:szCs w:val="32"/>
          <w:lang w:eastAsia="zh-CN"/>
        </w:rPr>
      </w:pPr>
      <w:bookmarkStart w:id="17" w:name="_Toc28359084"/>
      <w:bookmarkStart w:id="18" w:name="_Toc35393794"/>
      <w:bookmarkStart w:id="19" w:name="_Toc28359007"/>
      <w:bookmarkStart w:id="20" w:name="_Toc35393625"/>
      <w:r>
        <w:rPr>
          <w:rFonts w:hint="eastAsia" w:ascii="黑体" w:hAnsi="黑体" w:cs="宋体"/>
          <w:b w:val="0"/>
          <w:sz w:val="32"/>
          <w:szCs w:val="32"/>
          <w:lang w:eastAsia="zh-CN"/>
        </w:rPr>
        <w:t>五、公告期限</w:t>
      </w:r>
      <w:bookmarkEnd w:id="17"/>
      <w:bookmarkEnd w:id="18"/>
      <w:bookmarkEnd w:id="19"/>
      <w:bookmarkEnd w:id="2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  <w:t>自本公告发布之日起5个工作日。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</w:pPr>
      <w:bookmarkStart w:id="21" w:name="_Toc35393795"/>
      <w:bookmarkStart w:id="22" w:name="_Toc35393626"/>
      <w:r>
        <w:rPr>
          <w:rFonts w:hint="eastAsia" w:ascii="黑体" w:hAnsi="黑体" w:cs="宋体"/>
          <w:b w:val="0"/>
          <w:sz w:val="32"/>
          <w:szCs w:val="32"/>
          <w:lang w:eastAsia="zh-CN"/>
        </w:rPr>
        <w:t>六、其他补充事宜</w:t>
      </w:r>
      <w:bookmarkEnd w:id="21"/>
      <w:bookmarkEnd w:id="2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  <w:t>采购单位有权对中标供应商就本项目要求提供的相关证明资料（原件）进行审查。供应商提供虚假资料被查实的，则可能面临被取消本项目中标资格。</w:t>
      </w:r>
      <w:bookmarkStart w:id="23" w:name="_Toc28359085"/>
      <w:bookmarkStart w:id="24" w:name="_Toc35393796"/>
      <w:bookmarkStart w:id="25" w:name="_Toc28359008"/>
      <w:bookmarkStart w:id="26" w:name="_Toc35393627"/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cs="宋体"/>
          <w:b w:val="0"/>
          <w:sz w:val="32"/>
          <w:szCs w:val="32"/>
          <w:lang w:eastAsia="zh-CN"/>
        </w:rPr>
      </w:pPr>
      <w:r>
        <w:rPr>
          <w:rFonts w:hint="eastAsia" w:ascii="黑体" w:hAnsi="黑体" w:cs="宋体"/>
          <w:b w:val="0"/>
          <w:sz w:val="32"/>
          <w:szCs w:val="32"/>
          <w:lang w:eastAsia="zh-CN"/>
        </w:rPr>
        <w:t>七、对本次采购提出询问，请按以下方式联系</w:t>
      </w:r>
      <w:bookmarkEnd w:id="23"/>
      <w:bookmarkEnd w:id="24"/>
      <w:bookmarkEnd w:id="25"/>
      <w:bookmarkEnd w:id="2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 系 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谢生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　　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0755-84513548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联系地址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坪山区碧岭街道同裕路47号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8"/>
    <w:multiLevelType w:val="singleLevel"/>
    <w:tmpl w:val="FFFFFF88"/>
    <w:lvl w:ilvl="0" w:tentative="0">
      <w:start w:val="1"/>
      <w:numFmt w:val="decimal"/>
      <w:pStyle w:val="8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4MDllNDE0MTBmYzY1ODhhNDhiZTUzZjhjYzIxNmIifQ=="/>
    <w:docVar w:name="KSO_WPS_MARK_KEY" w:val="bd3d940b-bd2d-4c88-b97c-15222f22f58f"/>
  </w:docVars>
  <w:rsids>
    <w:rsidRoot w:val="3B3E74AF"/>
    <w:rsid w:val="00191C54"/>
    <w:rsid w:val="008C3A04"/>
    <w:rsid w:val="03B752CD"/>
    <w:rsid w:val="08B07EAB"/>
    <w:rsid w:val="0A5F308D"/>
    <w:rsid w:val="0B731F94"/>
    <w:rsid w:val="0B7F5C3B"/>
    <w:rsid w:val="0F5B3175"/>
    <w:rsid w:val="0FC8557A"/>
    <w:rsid w:val="11BF02CC"/>
    <w:rsid w:val="11DC658C"/>
    <w:rsid w:val="12223720"/>
    <w:rsid w:val="14AD0217"/>
    <w:rsid w:val="1891543D"/>
    <w:rsid w:val="19CB4E1C"/>
    <w:rsid w:val="1A4268EB"/>
    <w:rsid w:val="1B006132"/>
    <w:rsid w:val="1CDB4E98"/>
    <w:rsid w:val="200A55BA"/>
    <w:rsid w:val="22295E8C"/>
    <w:rsid w:val="22B45205"/>
    <w:rsid w:val="24744C9D"/>
    <w:rsid w:val="25746CB0"/>
    <w:rsid w:val="26E06790"/>
    <w:rsid w:val="27CDFBBC"/>
    <w:rsid w:val="2C007B3D"/>
    <w:rsid w:val="2EF7FDD1"/>
    <w:rsid w:val="2F7D73F6"/>
    <w:rsid w:val="2FAD49EC"/>
    <w:rsid w:val="315551FF"/>
    <w:rsid w:val="355476A8"/>
    <w:rsid w:val="37B349B8"/>
    <w:rsid w:val="37F6209A"/>
    <w:rsid w:val="3B3E74AF"/>
    <w:rsid w:val="3DD127D0"/>
    <w:rsid w:val="3FB9538A"/>
    <w:rsid w:val="3FD5DF96"/>
    <w:rsid w:val="40CD6018"/>
    <w:rsid w:val="429929FF"/>
    <w:rsid w:val="47362116"/>
    <w:rsid w:val="4A1A765B"/>
    <w:rsid w:val="4AEC212D"/>
    <w:rsid w:val="512C0745"/>
    <w:rsid w:val="51BF3624"/>
    <w:rsid w:val="52F70C85"/>
    <w:rsid w:val="53741D6C"/>
    <w:rsid w:val="56360506"/>
    <w:rsid w:val="56DD6DC9"/>
    <w:rsid w:val="57374044"/>
    <w:rsid w:val="57B748B0"/>
    <w:rsid w:val="5BF8DCC7"/>
    <w:rsid w:val="5FFF6628"/>
    <w:rsid w:val="617A2869"/>
    <w:rsid w:val="640A2165"/>
    <w:rsid w:val="65D3488C"/>
    <w:rsid w:val="688E2F34"/>
    <w:rsid w:val="69D40092"/>
    <w:rsid w:val="6A79005D"/>
    <w:rsid w:val="6CE20C40"/>
    <w:rsid w:val="6DDE9137"/>
    <w:rsid w:val="6FE192B4"/>
    <w:rsid w:val="749710DC"/>
    <w:rsid w:val="783146CD"/>
    <w:rsid w:val="7A2F2F65"/>
    <w:rsid w:val="7A771BBB"/>
    <w:rsid w:val="7A9D7813"/>
    <w:rsid w:val="7C826E66"/>
    <w:rsid w:val="7DAC3813"/>
    <w:rsid w:val="7F676BC4"/>
    <w:rsid w:val="C6FF98D9"/>
    <w:rsid w:val="CDE15169"/>
    <w:rsid w:val="D7FFD540"/>
    <w:rsid w:val="F45B0A07"/>
    <w:rsid w:val="F8972741"/>
    <w:rsid w:val="FEF7484B"/>
    <w:rsid w:val="FF3EDC19"/>
    <w:rsid w:val="FF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table" w:styleId="5">
    <w:name w:val="Table Grid"/>
    <w:basedOn w:val="4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  <w:style w:type="paragraph" w:customStyle="1" w:styleId="8">
    <w:name w:val="11样式2"/>
    <w:basedOn w:val="1"/>
    <w:qFormat/>
    <w:uiPriority w:val="99"/>
    <w:pPr>
      <w:numPr>
        <w:ilvl w:val="0"/>
        <w:numId w:val="1"/>
      </w:numPr>
      <w:spacing w:line="360" w:lineRule="auto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723</Words>
  <Characters>808</Characters>
  <Lines>0</Lines>
  <Paragraphs>0</Paragraphs>
  <TotalTime>84</TotalTime>
  <ScaleCrop>false</ScaleCrop>
  <LinksUpToDate>false</LinksUpToDate>
  <CharactersWithSpaces>919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2021-02-03T10:53:00Z</dcterms:created>
  <dc:creator>Administrator</dc:creator>
  <cp:lastModifiedBy>yan</cp:lastModifiedBy>
  <cp:lastPrinted>2023-04-06T08:38:00Z</cp:lastPrinted>
  <dcterms:modified xsi:type="dcterms:W3CDTF">2024-04-09T16:20:59Z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DCCA8621F80F4EEA9C2BBBFAFE20CB3E</vt:lpwstr>
  </property>
</Properties>
</file>