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201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年度转移支付执行情况说明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一、一般公共预算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转移支付收入情况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年上级补助收入1,272,253万元，比上年增加761,552万元，增幅149%；其中：返还性收入11,948万元，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与上年持平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；一般性转移支付收入1,139,393万元，比上年增加977,600万元，增幅604%；专项转移支付收入120,912万元，比上年减少216,048万元，减幅64%。具体明细如下：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返还性收入11,948万元，其中，所得税基数返还收入1,775万元，增值税税收返还收入8,724万元，消费税税收返还收入1,449万元。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一般性转移支付补助收入1,139,393万元，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其他一般性转移支付收入1,139,486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万元，结算补助收入-93万元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专项转移支付补助120,912万元，其中，一般公共服务收入15万元，公共安全收入1,162万元，教育收入21,004万元，科学技术收入765万元，文化体育与传媒收入136万元，社会保障和就业收入3,177万元，卫生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健康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收入202万元，节能环保收入61,157万元，城乡社区收入2,707万元，农林水收入8,967万元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，交通运输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19,792万元，资源勘探信息等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11万元，住房保障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1,817万元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政府性</w:t>
      </w:r>
      <w:r>
        <w:rPr>
          <w:rFonts w:hint="eastAsia" w:ascii="黑体" w:hAnsi="黑体" w:eastAsia="黑体" w:cs="黑体"/>
          <w:sz w:val="32"/>
          <w:szCs w:val="32"/>
        </w:rPr>
        <w:t>基金预算转移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支付</w:t>
      </w:r>
      <w:r>
        <w:rPr>
          <w:rFonts w:hint="eastAsia" w:ascii="黑体" w:hAnsi="黑体" w:eastAsia="黑体" w:cs="黑体"/>
          <w:sz w:val="32"/>
          <w:szCs w:val="32"/>
        </w:rPr>
        <w:t>收入情况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年基金预算转移收入1,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,507万元，比上年增加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,123万元，增幅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其中，国有土地使用权出让返拨收入841,270万元，福利彩票公益金收入1,510万元，体育彩票公益金收入140万元，征地和拆迁补偿收入（市投区建基金）250,500万元，国家电影事业发展专项资金收入87万元，国有土地使用权出让金债务转贷收入85,000万元，土地储备专项债券转贷收入100,000万元，其他地方自行试点项目收益专项债券转贷收入150,000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both"/>
        <w:textAlignment w:val="auto"/>
        <w:outlineLvl w:val="9"/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32"/>
          <w:szCs w:val="32"/>
          <w:highlight w:val="none"/>
          <w:lang w:eastAsia="zh-CN"/>
        </w:rPr>
        <w:t>附表：2019年专项转移支付补助明细表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right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eastAsia="zh-CN"/>
        </w:rPr>
        <w:t>单位：元</w:t>
      </w:r>
    </w:p>
    <w:tbl>
      <w:tblPr>
        <w:tblStyle w:val="2"/>
        <w:tblW w:w="1481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4"/>
        <w:gridCol w:w="5938"/>
        <w:gridCol w:w="2265"/>
        <w:gridCol w:w="1199"/>
        <w:gridCol w:w="2760"/>
        <w:gridCol w:w="2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  <w:tblHeader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指标单文号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功能科目名称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金额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2019年“妇女之家”示范点建设项目经费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深财预［2019］1147号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2018年度城市志愿服务U站考核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深财预［2019］464号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群众团体事务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市党代表团组活动经费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深财预［2019］454号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20132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组织事务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2019年度政法转移支付资金（其中司法行政部门63万元）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深财预［2019］474号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6,630,000.00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2018年中央政法转移支付资金（其中司法部门34万元）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深财预内［2019］19号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4,990,000.00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2019年市级民办教育发展专项资金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深财预［2019］363号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教育管理事务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744,720.00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2014-2016年优质办学奖励经费（学前专项资金）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深财预调［2019］110号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教育管理事务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1,800,000.00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2019年教育发展专项资金（推进教育现代化及农村义务教育寄宿制学校建设用途）校园足球资金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深财预［2019］1388号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670,000.00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教育发展专项资金（强师工程）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深财预［2019］1534号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2019年学前教育专项经费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深财预［2019］373号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2,880,000.00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坪山高级中学新疆班2019年部门预算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深财预［2019］377号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22,770,000.00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2019年完善义务教育经费保障市本级（含中央）财政补助资金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深财预［2019］542号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82,800,000.00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2019年教育发展专项资金（强师工程）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深财预［2019］761号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2017、2018年地方教育费附加专项转移支付（含2017年民办教育325万元、2018年民办教育2140万元）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深财预［2019］826号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68,720,000.00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2019年5月市投区建项目指标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深财预［2019］962号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普通教育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23,000,000.00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2019年市本级统筹教育费附加资助项目经费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深财预［2019］646号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教育费附加安排的支出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5,543,550.00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2019年央视春晚项目经费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深财预调［2019］39号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教育费附加安排的支出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141,075.00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2019年粤港澳青少年交流工作资助经费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深财预调［2019］183号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20509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教育费附加安排的支出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709,510.00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科技研发资金（自然科学基金）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深财预调［2019］79号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基础研究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2019年1月市投区建项目指标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深财预［2019］561号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技术研究与开发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科技研发资金（产业技术研究与开发）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深财预调［2019］89号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20604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技术研究与开发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6,440,000.00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2019年文化繁荣发展专项资金（公共文化服务体系建设、文化产业发展及非物质文化遗产保护用途）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深财预［2019］1239号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2019年度深圳市文化遗产保护补助经费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深财预调［2019］50号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中央补助地方公共文化服务体系建设专项资金2019年预算指标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深财预［2019］1688号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2019年5月市投区建项目指标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深财预［2019］963号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2019文物保护专项经费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深财预调［2019］102号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214,000.00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残疾人就业保障金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深财预［2019］398号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31,775,000.00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计划生育目标管理责任制考核奖励资金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深财预［2019］1202号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医疗卫生与计划生育管理事务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2019年重大传染病防控经费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］1400号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838,200.00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2019年重大公共卫生服务等3项中央财政补助资金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深财预［2019］523号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21004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公共卫生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528,100.00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2019年医疗卫生健康事业发展专项资金（传承发展中医药事业）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深财预［2019］512号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21006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2018年度人口和计划生育目标责任制考评奖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深财预调［2019］123号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21007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计划生育事务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450,000.00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污水处理费返拨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深财预［2019］434号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11,570,000.00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2019年4月市投区建项目指标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深财预［2019］811号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污染防治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100,000,000.00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新能源汽车推广应用资金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深财预调［2019］18号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21199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其他节能环保支出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500,000,000.00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2018年度“提升城市安全 普及天然气”奖励资金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深财预［2019］1473号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城乡社区管理事务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5,500,000.00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坪山区马峦山郊野公园补助经费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深财预［2019］1417号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9,128,000.00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2018年度城市绿化补贴经费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深财预［2019］738号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21205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城乡社区环境卫生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10,040,000.00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2018年市容环境综合考核奖励经费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深财预［2019］918号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21299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其他城乡社区支出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2,400,000.00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2019年省级涉农转移支付资金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深财预［2019］1272号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726,000.00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林地管理费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深财预［2019］428号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2,972,800.00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生态公益林效益补偿资金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深财预［2019］444号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林业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2,974,320.00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优质饮用水入户资金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深财预［2019］408号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17,000,000.00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原特区外社区供水管网改造资金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深财预［2019］414号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58,000,000.00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二次供水设施改造资金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深财预［2019］422号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21303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水利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8,000,000.00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2019年1月市投区建项目指标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深财预［2019］562号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公路水路运输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28,000,000.00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厦深铁路捷运化列车开行补贴费用（其中：2015年9月-2016年12月2000万元、2018年7496万元）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深财预［2019］527号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94,960,000.00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坪山区捷运化列车2019年补贴费用（2019年1月5日至2020年1月4日）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深财预［2019］910号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铁路运输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74,960,000.00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2019年省工业和信息化厅主管省促进经济高质量发展专项资金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深财预［2019］1192号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21505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工业和信息产业监管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110,000.00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新引进人才租房和生活补贴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深财预［2019］388号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22101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保障性安居工程支出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18,000,000.00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2016-2019年市属企业离休干部相关经费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深财预［2019］224号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168,700.00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265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1,209,121,975.00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</w:p>
    <w:sectPr>
      <w:pgSz w:w="16838" w:h="11906" w:orient="landscape"/>
      <w:pgMar w:top="1440" w:right="1080" w:bottom="1440" w:left="108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F73FAB"/>
    <w:rsid w:val="0E8838D1"/>
    <w:rsid w:val="1B40723A"/>
    <w:rsid w:val="1E235143"/>
    <w:rsid w:val="278C0456"/>
    <w:rsid w:val="2A3C1F3E"/>
    <w:rsid w:val="2F3A39F6"/>
    <w:rsid w:val="2F776952"/>
    <w:rsid w:val="31890246"/>
    <w:rsid w:val="3FEE2FB9"/>
    <w:rsid w:val="40153B22"/>
    <w:rsid w:val="49C76D7D"/>
    <w:rsid w:val="50F13334"/>
    <w:rsid w:val="510E24A2"/>
    <w:rsid w:val="546C5353"/>
    <w:rsid w:val="59427F64"/>
    <w:rsid w:val="5A205AEC"/>
    <w:rsid w:val="5D4B78A5"/>
    <w:rsid w:val="5DAF23B0"/>
    <w:rsid w:val="60DF5A6B"/>
    <w:rsid w:val="60F074D3"/>
    <w:rsid w:val="6DBA607A"/>
    <w:rsid w:val="EF7B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zhaoxinlei</dc:creator>
  <cp:lastModifiedBy>haiyang</cp:lastModifiedBy>
  <cp:lastPrinted>2021-07-14T21:28:00Z</cp:lastPrinted>
  <dcterms:modified xsi:type="dcterms:W3CDTF">2024-01-16T17:38:25Z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