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left="5" w:firstLine="0" w:firstLine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line="600" w:lineRule="exact"/>
        <w:ind w:left="5" w:firstLine="0" w:firstLine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w:t>
      </w:r>
      <w:r>
        <w:rPr>
          <w:rFonts w:ascii="Times New Roman" w:hAnsi="Times New Roman" w:eastAsia="方正小标宋简体" w:cs="Times New Roman"/>
          <w:sz w:val="44"/>
          <w:szCs w:val="44"/>
        </w:rPr>
        <w:t>健康坪山行动实施方案</w:t>
      </w:r>
      <w:r>
        <w:rPr>
          <w:rFonts w:hint="eastAsia" w:ascii="Times New Roman" w:hAnsi="Times New Roman" w:eastAsia="方正小标宋简体" w:cs="Times New Roman"/>
          <w:sz w:val="44"/>
          <w:szCs w:val="44"/>
          <w:lang w:eastAsia="zh-CN"/>
        </w:rPr>
        <w:t>（征求意见稿）》</w:t>
      </w:r>
    </w:p>
    <w:p>
      <w:pPr>
        <w:keepNext w:val="0"/>
        <w:keepLines w:val="0"/>
        <w:pageBreakBefore w:val="0"/>
        <w:widowControl/>
        <w:kinsoku/>
        <w:wordWrap/>
        <w:overflowPunct/>
        <w:topLinePunct w:val="0"/>
        <w:autoSpaceDE/>
        <w:autoSpaceDN/>
        <w:bidi w:val="0"/>
        <w:adjustRightInd w:val="0"/>
        <w:snapToGrid w:val="0"/>
        <w:spacing w:line="600" w:lineRule="exact"/>
        <w:ind w:left="5" w:firstLine="0" w:firstLine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的起草说明</w:t>
      </w:r>
    </w:p>
    <w:p>
      <w:pPr>
        <w:keepNext w:val="0"/>
        <w:keepLines w:val="0"/>
        <w:pageBreakBefore w:val="0"/>
        <w:widowControl/>
        <w:kinsoku/>
        <w:wordWrap/>
        <w:overflowPunct/>
        <w:topLinePunct w:val="0"/>
        <w:autoSpaceDE/>
        <w:autoSpaceDN/>
        <w:bidi w:val="0"/>
        <w:adjustRightInd w:val="0"/>
        <w:snapToGrid w:val="0"/>
        <w:spacing w:line="600" w:lineRule="exact"/>
        <w:ind w:left="5" w:firstLine="0" w:firstLineChars="0"/>
        <w:jc w:val="center"/>
        <w:textAlignment w:val="auto"/>
        <w:outlineLvl w:val="9"/>
        <w:rPr>
          <w:rFonts w:hint="eastAsia"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为贯彻落实国家、省、市有关实施健康中国战略要求，推进健康坪山建设，特制定本方案。</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党的十八大以来，健康中国建设上升为国家战略。</w:t>
      </w:r>
      <w:r>
        <w:rPr>
          <w:rFonts w:hint="default" w:hAnsi="仿宋_GB2312" w:cs="仿宋_GB2312"/>
          <w:sz w:val="32"/>
          <w:szCs w:val="32"/>
          <w:lang w:val="en-US" w:eastAsia="zh-CN"/>
        </w:rPr>
        <w:fldChar w:fldCharType="begin"/>
      </w:r>
      <w:r>
        <w:rPr>
          <w:rFonts w:hint="default" w:hAnsi="仿宋_GB2312" w:cs="仿宋_GB2312"/>
          <w:sz w:val="32"/>
          <w:szCs w:val="32"/>
          <w:lang w:val="en-US" w:eastAsia="zh-CN"/>
        </w:rPr>
        <w:instrText xml:space="preserve"> HYPERLINK "https://baike.baidu.com/item/%E4%B8%AD%E5%85%B1%E4%B8%AD%E5%A4%AE/1017851" \t "https://baike.baidu.com/item/%E2%80%9C%E5%81%A5%E5%BA%B7%E4%B8%AD%E5%9B%BD2030%E2%80%9D%E8%A7%84%E5%88%92%E7%BA%B2%E8%A6%81/_blank" </w:instrText>
      </w:r>
      <w:r>
        <w:rPr>
          <w:rFonts w:hint="default" w:hAnsi="仿宋_GB2312" w:cs="仿宋_GB2312"/>
          <w:sz w:val="32"/>
          <w:szCs w:val="32"/>
          <w:lang w:val="en-US" w:eastAsia="zh-CN"/>
        </w:rPr>
        <w:fldChar w:fldCharType="separate"/>
      </w:r>
      <w:r>
        <w:rPr>
          <w:rFonts w:hint="default" w:hAnsi="仿宋_GB2312" w:cs="仿宋_GB2312"/>
          <w:sz w:val="32"/>
          <w:szCs w:val="32"/>
          <w:lang w:val="en-US" w:eastAsia="zh-CN"/>
        </w:rPr>
        <w:t>中共中央</w:t>
      </w:r>
      <w:r>
        <w:rPr>
          <w:rFonts w:hint="default" w:hAnsi="仿宋_GB2312" w:cs="仿宋_GB2312"/>
          <w:sz w:val="32"/>
          <w:szCs w:val="32"/>
          <w:lang w:val="en-US" w:eastAsia="zh-CN"/>
        </w:rPr>
        <w:fldChar w:fldCharType="end"/>
      </w:r>
      <w:r>
        <w:rPr>
          <w:rFonts w:hint="default" w:hAnsi="仿宋_GB2312" w:cs="仿宋_GB2312"/>
          <w:sz w:val="32"/>
          <w:szCs w:val="32"/>
          <w:lang w:val="en-US" w:eastAsia="zh-CN"/>
        </w:rPr>
        <w:t>、</w:t>
      </w:r>
      <w:r>
        <w:rPr>
          <w:rFonts w:hint="default" w:hAnsi="仿宋_GB2312" w:cs="仿宋_GB2312"/>
          <w:sz w:val="32"/>
          <w:szCs w:val="32"/>
          <w:lang w:val="en-US" w:eastAsia="zh-CN"/>
        </w:rPr>
        <w:fldChar w:fldCharType="begin"/>
      </w:r>
      <w:r>
        <w:rPr>
          <w:rFonts w:hint="default" w:hAnsi="仿宋_GB2312" w:cs="仿宋_GB2312"/>
          <w:sz w:val="32"/>
          <w:szCs w:val="32"/>
          <w:lang w:val="en-US" w:eastAsia="zh-CN"/>
        </w:rPr>
        <w:instrText xml:space="preserve"> HYPERLINK "https://baike.baidu.com/item/%E5%9B%BD%E5%8A%A1%E9%99%A2/343590" \t "https://baike.baidu.com/item/%E2%80%9C%E5%81%A5%E5%BA%B7%E4%B8%AD%E5%9B%BD2030%E2%80%9D%E8%A7%84%E5%88%92%E7%BA%B2%E8%A6%81/_blank" </w:instrText>
      </w:r>
      <w:r>
        <w:rPr>
          <w:rFonts w:hint="default" w:hAnsi="仿宋_GB2312" w:cs="仿宋_GB2312"/>
          <w:sz w:val="32"/>
          <w:szCs w:val="32"/>
          <w:lang w:val="en-US" w:eastAsia="zh-CN"/>
        </w:rPr>
        <w:fldChar w:fldCharType="separate"/>
      </w:r>
      <w:r>
        <w:rPr>
          <w:rFonts w:hint="default" w:hAnsi="仿宋_GB2312" w:cs="仿宋_GB2312"/>
          <w:sz w:val="32"/>
          <w:szCs w:val="32"/>
          <w:lang w:val="en-US" w:eastAsia="zh-CN"/>
        </w:rPr>
        <w:t>国务院</w:t>
      </w:r>
      <w:r>
        <w:rPr>
          <w:rFonts w:hint="default" w:hAnsi="仿宋_GB2312" w:cs="仿宋_GB2312"/>
          <w:sz w:val="32"/>
          <w:szCs w:val="32"/>
          <w:lang w:val="en-US" w:eastAsia="zh-CN"/>
        </w:rPr>
        <w:fldChar w:fldCharType="end"/>
      </w:r>
      <w:r>
        <w:rPr>
          <w:rFonts w:hint="default" w:hAnsi="仿宋_GB2312" w:cs="仿宋_GB2312"/>
          <w:sz w:val="32"/>
          <w:szCs w:val="32"/>
          <w:lang w:val="en-US" w:eastAsia="zh-CN"/>
        </w:rPr>
        <w:t>于2016年10月25日印发</w:t>
      </w:r>
      <w:r>
        <w:rPr>
          <w:rFonts w:hint="eastAsia" w:hAnsi="仿宋_GB2312" w:cs="仿宋_GB2312"/>
          <w:sz w:val="32"/>
          <w:szCs w:val="32"/>
          <w:lang w:val="en-US" w:eastAsia="zh-CN"/>
        </w:rPr>
        <w:t>《健康中国2030规划纲要》，2019年6月24日，国务院印发《国务院关于实施健康中国行动的意见》，并公布《健康中国行动（2019—2030年）》，2019年5月17日，国务院深化医药卫生体制改革领导小组召开了全国医改工作电视电话会议，会议强调，要深入贯彻落实健康中国战略，把预防放在更加优先的位置，把大卫生、大健康理念融入到经济社会发展的各项政策决策之中。2017年9月，深圳市委、市政府印发《健康深圳行动计划（2017-2020年）》，推动实施健康素养促进、医疗服务提升、健康环境建设、食品药品安全、公共安全保障、健康产业发展等11项行动，着力转变卫生与健康发展方式，深化医疗卫生领域供给侧结构性改革，努力全方位、全周期维护和保障市民健康，打造健康深圳。</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随着坪山人口持续增加，现代化、国际化水平提升，人口流动日益频繁，市民日益增长的健康服务需求和医疗资源不均衡不充分的矛盾突出，卫生健康保障能力与城市发展水平不平衡不协调的问题凸显，市民健康面临多重疾病威胁并存、多种危险因素交织的复杂局面。建设健康坪山仍存在以下问题：</w:t>
      </w:r>
    </w:p>
    <w:p>
      <w:pPr>
        <w:keepNext w:val="0"/>
        <w:keepLines w:val="0"/>
        <w:pageBreakBefore w:val="0"/>
        <w:widowControl/>
        <w:kinsoku/>
        <w:wordWrap/>
        <w:overflowPunct/>
        <w:topLinePunct w:val="0"/>
        <w:autoSpaceDE/>
        <w:autoSpaceDN/>
        <w:bidi w:val="0"/>
        <w:adjustRightInd w:val="0"/>
        <w:snapToGrid w:val="0"/>
        <w:spacing w:line="600" w:lineRule="exact"/>
        <w:ind w:left="5" w:firstLine="643" w:firstLineChars="200"/>
        <w:jc w:val="both"/>
        <w:textAlignment w:val="auto"/>
        <w:outlineLvl w:val="9"/>
        <w:rPr>
          <w:rFonts w:hint="eastAsia" w:hAnsi="仿宋_GB2312" w:cs="仿宋_GB2312"/>
          <w:sz w:val="32"/>
          <w:szCs w:val="32"/>
          <w:lang w:val="en-US"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sz w:val="32"/>
          <w:szCs w:val="32"/>
          <w:lang w:val="en-US" w:eastAsia="zh-CN"/>
        </w:rPr>
        <w:t>大卫生大健康治理体系尚未形成。</w:t>
      </w:r>
      <w:r>
        <w:rPr>
          <w:rFonts w:hint="eastAsia" w:hAnsi="仿宋_GB2312" w:cs="仿宋_GB2312"/>
          <w:sz w:val="32"/>
          <w:szCs w:val="32"/>
          <w:lang w:val="en-US" w:eastAsia="zh-CN"/>
        </w:rPr>
        <w:t>健康坪山建设的组织领导体系、部门协同机制尚未建立，</w:t>
      </w:r>
      <w:r>
        <w:rPr>
          <w:rFonts w:hint="eastAsia" w:ascii="Times New Roman" w:hAnsi="Times New Roman" w:eastAsia="仿宋_GB2312" w:cs="Times New Roman"/>
          <w:sz w:val="32"/>
          <w:szCs w:val="32"/>
        </w:rPr>
        <w:t>大卫生、大健康理念</w:t>
      </w:r>
      <w:r>
        <w:rPr>
          <w:rFonts w:hint="eastAsia" w:ascii="Times New Roman" w:hAnsi="Times New Roman" w:eastAsia="仿宋_GB2312" w:cs="Times New Roman"/>
          <w:sz w:val="32"/>
          <w:szCs w:val="32"/>
          <w:lang w:val="en-US" w:eastAsia="zh-CN"/>
        </w:rPr>
        <w:t>尚</w:t>
      </w:r>
      <w:r>
        <w:rPr>
          <w:rFonts w:hint="eastAsia" w:ascii="Times New Roman" w:hAnsi="Times New Roman" w:eastAsia="仿宋_GB2312" w:cs="Times New Roman"/>
          <w:sz w:val="32"/>
          <w:szCs w:val="32"/>
        </w:rPr>
        <w:t>未树立</w:t>
      </w:r>
      <w:r>
        <w:rPr>
          <w:rFonts w:hint="eastAsia" w:ascii="Times New Roman" w:hAnsi="Times New Roman" w:eastAsia="仿宋_GB2312" w:cs="Times New Roman"/>
          <w:sz w:val="32"/>
          <w:szCs w:val="32"/>
          <w:lang w:eastAsia="zh-CN"/>
        </w:rPr>
        <w:t>，</w:t>
      </w:r>
      <w:r>
        <w:rPr>
          <w:rFonts w:hint="eastAsia" w:hAnsi="仿宋_GB2312" w:cs="仿宋_GB2312"/>
          <w:sz w:val="32"/>
          <w:szCs w:val="32"/>
          <w:lang w:val="en-US" w:eastAsia="zh-CN"/>
        </w:rPr>
        <w:t>社会共建共享的格局尚</w:t>
      </w:r>
      <w:r>
        <w:rPr>
          <w:rFonts w:hint="eastAsia" w:ascii="Times New Roman" w:hAnsi="Times New Roman" w:eastAsia="仿宋_GB2312" w:cs="Times New Roman"/>
          <w:sz w:val="32"/>
          <w:szCs w:val="32"/>
          <w:lang w:val="en-US" w:eastAsia="zh-CN"/>
        </w:rPr>
        <w:t>未形成，</w:t>
      </w:r>
      <w:r>
        <w:rPr>
          <w:rFonts w:hint="eastAsia" w:hAnsi="仿宋_GB2312" w:cs="仿宋_GB2312"/>
          <w:sz w:val="32"/>
          <w:szCs w:val="32"/>
          <w:lang w:val="en-US" w:eastAsia="zh-CN"/>
        </w:rPr>
        <w:t>大卫生、大健康的理念需要加快融入到经济社会发展的各项政策决策之中。</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ascii="楷体_GB2312" w:hAnsi="楷体_GB2312" w:eastAsia="楷体_GB2312" w:cs="楷体_GB2312"/>
          <w:sz w:val="32"/>
          <w:szCs w:val="32"/>
          <w:lang w:val="en-US" w:eastAsia="zh-CN"/>
        </w:rPr>
        <w:t>（二）健康服务供给总体不足与需求不断增长之间的矛盾依然突出。</w:t>
      </w:r>
      <w:r>
        <w:rPr>
          <w:rFonts w:hint="eastAsia" w:hAnsi="仿宋_GB2312" w:cs="仿宋_GB2312"/>
          <w:sz w:val="32"/>
          <w:szCs w:val="32"/>
          <w:lang w:val="en-US" w:eastAsia="zh-CN"/>
        </w:rPr>
        <w:t>随着我区经济发展和居民收入增长以及居民健康意识的提升，居民健康需求呈现多层次、多样化、个性化的特点。医疗卫生资源总量不足、服务质量不高，医疗资源供给数量和质量方面同坪山社会经济发展水平不相匹配、与辖区市民健康需求的快速增长相比存在较大差距，辖区居民健康保障能力不足。</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ascii="楷体_GB2312" w:hAnsi="楷体_GB2312" w:eastAsia="楷体_GB2312" w:cs="楷体_GB2312"/>
          <w:sz w:val="32"/>
          <w:szCs w:val="32"/>
          <w:lang w:val="en-US" w:eastAsia="zh-CN"/>
        </w:rPr>
        <w:t>（三）慢性病防控形势严峻。</w:t>
      </w:r>
      <w:r>
        <w:rPr>
          <w:rFonts w:hint="eastAsia" w:hAnsi="仿宋_GB2312" w:cs="仿宋_GB2312"/>
          <w:sz w:val="32"/>
          <w:szCs w:val="32"/>
          <w:lang w:val="en-US" w:eastAsia="zh-CN"/>
        </w:rPr>
        <w:t>2016年区疾病预防控制中心对坪山慢性病防控社会因素调查发现，坪山因慢性病所致的疾病负担持续加重，心脑血管疾病、恶性肿瘤占全死因构成的50%，重大慢性病过早死亡率超过全市平均水平；调查还发现，坪山居民不健康生活方式普遍存在，18岁—69岁常住居民人群吸烟率20.07%，危险饮酒率7.65%，静态生活方式比例为33.02%，有33.61%的居民体重超重，肥胖患病率为14.7%，我区慢性病防控形势严峻。</w:t>
      </w:r>
      <w:r>
        <w:rPr>
          <w:rFonts w:hint="eastAsia" w:hAnsi="仿宋_GB2312" w:cs="仿宋_GB2312"/>
          <w:sz w:val="32"/>
          <w:szCs w:val="32"/>
          <w:lang w:val="en-US" w:eastAsia="zh-CN"/>
        </w:rPr>
        <w:br w:type="textWrapping"/>
      </w:r>
      <w:r>
        <w:rPr>
          <w:rFonts w:hint="eastAsia"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（四）居民健康素养偏低。</w:t>
      </w:r>
      <w:r>
        <w:rPr>
          <w:rFonts w:hint="eastAsia" w:hAnsi="仿宋_GB2312" w:cs="仿宋_GB2312"/>
          <w:sz w:val="32"/>
          <w:szCs w:val="32"/>
          <w:lang w:val="en-US" w:eastAsia="zh-CN"/>
        </w:rPr>
        <w:t>经过仅两年的努力，2018年我们区的居民健康素养由原来的7.5增加到19.5,但是远低于全市的平均水平24.3，离健康深圳的要求2020年居民健康素养达到30.0还有很大差距。</w:t>
      </w:r>
      <w:r>
        <w:rPr>
          <w:rFonts w:hint="eastAsia" w:hAnsi="仿宋_GB2312" w:cs="仿宋_GB2312"/>
          <w:sz w:val="32"/>
          <w:szCs w:val="32"/>
          <w:lang w:val="en-US" w:eastAsia="zh-CN"/>
        </w:rPr>
        <w:br w:type="textWrapping"/>
      </w:r>
      <w:r>
        <w:rPr>
          <w:rFonts w:hint="eastAsia"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（五）影响市民健康的危害因素呈现多样化。</w:t>
      </w:r>
      <w:r>
        <w:rPr>
          <w:rFonts w:hint="eastAsia" w:hAnsi="仿宋_GB2312" w:cs="仿宋_GB2312"/>
          <w:sz w:val="32"/>
          <w:szCs w:val="32"/>
          <w:lang w:val="en-US" w:eastAsia="zh-CN"/>
        </w:rPr>
        <w:t>随着国际化的进程，人员物资流动频繁，输入性传染病潜在风险较高。校园季节性呼吸道、消化道传染性病疫情防控形势仍然严峻。同时，工作生活节奏快、压力大，随着人口老龄化进程加速等因素影响，高血压、糖尿病、癌症、心理性疾病等慢性病防控压力日益突出。水污染、食品安全、疫苗安全等健康危险因素治理和防控仍面临较大压力。</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为贯彻落实</w:t>
      </w:r>
      <w:bookmarkStart w:id="0" w:name="_GoBack"/>
      <w:bookmarkEnd w:id="0"/>
      <w:r>
        <w:rPr>
          <w:rFonts w:hint="eastAsia" w:hAnsi="仿宋_GB2312" w:cs="仿宋_GB2312"/>
          <w:sz w:val="32"/>
          <w:szCs w:val="32"/>
          <w:lang w:val="en-US" w:eastAsia="zh-CN"/>
        </w:rPr>
        <w:t>党中央、国务院实施健康中国战略，加强组织领导，完善工作机制，落实大卫生大健康理念，推进健康坪山建设，为打造健康中国“深圳样板”提供保障，我局组织起草了《健康坪山行动实施方案（征求意见稿）》。</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（一）《健康中国2030规划纲要》</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（二）《国务院关于实施健康中国行动的意见》</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（三）《健康中国行动（2019—2030年）》（国发</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2019</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13号）</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（四）中共广东省委 广东省人民政府关于印发《健康广东“2030”规划》的通知（粤发</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2017</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18号）</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hAnsi="仿宋_GB2312" w:cs="仿宋_GB2312"/>
          <w:sz w:val="32"/>
          <w:szCs w:val="32"/>
          <w:lang w:val="en-US" w:eastAsia="zh-CN"/>
        </w:rPr>
      </w:pPr>
      <w:r>
        <w:rPr>
          <w:rFonts w:hint="eastAsia" w:hAnsi="仿宋_GB2312" w:cs="仿宋_GB2312"/>
          <w:sz w:val="32"/>
          <w:szCs w:val="32"/>
          <w:lang w:val="en-US" w:eastAsia="zh-CN"/>
        </w:rPr>
        <w:t>（五）中共深圳市委 深圳市人民政府关于印发《健康深圳行动计划（2017-2020年）》的通知（深发</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2017</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16号）</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kinsoku/>
        <w:wordWrap/>
        <w:overflowPunct/>
        <w:topLinePunct w:val="0"/>
        <w:autoSpaceDE/>
        <w:autoSpaceDN/>
        <w:bidi w:val="0"/>
        <w:adjustRightInd w:val="0"/>
        <w:snapToGrid w:val="0"/>
        <w:spacing w:line="600" w:lineRule="exact"/>
        <w:ind w:left="5"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（一）总体要求</w:t>
      </w:r>
    </w:p>
    <w:p>
      <w:pPr>
        <w:keepNext w:val="0"/>
        <w:keepLines w:val="0"/>
        <w:pageBreakBefore w:val="0"/>
        <w:widowControl w:val="0"/>
        <w:pBdr>
          <w:bottom w:val="single" w:color="FFFFFF" w:sz="4" w:space="7"/>
        </w:pBdr>
        <w:tabs>
          <w:tab w:val="left" w:pos="1440"/>
        </w:tabs>
        <w:kinsoku/>
        <w:wordWrap/>
        <w:overflowPunct/>
        <w:topLinePunct w:val="0"/>
        <w:autoSpaceDE/>
        <w:autoSpaceDN/>
        <w:bidi w:val="0"/>
        <w:adjustRightInd w:val="0"/>
        <w:snapToGrid/>
        <w:spacing w:line="600" w:lineRule="exact"/>
        <w:ind w:firstLine="640" w:firstLineChars="200"/>
        <w:textAlignment w:val="auto"/>
        <w:outlineLvl w:val="9"/>
        <w:rPr>
          <w:rFonts w:hint="eastAsia" w:ascii="仿宋_GB2312" w:hAnsi="仿宋_GB2312" w:eastAsia="仿宋_GB2312" w:cs="仿宋_GB2312"/>
          <w:color w:val="auto"/>
        </w:rPr>
      </w:pPr>
      <w:r>
        <w:rPr>
          <w:rFonts w:hint="eastAsia" w:ascii="仿宋_GB2312" w:eastAsia="仿宋_GB2312"/>
          <w:color w:val="auto"/>
          <w:sz w:val="32"/>
          <w:szCs w:val="32"/>
        </w:rPr>
        <w:t>以习近平新时代中国特色社会主义思想为指导，全面贯彻党的十九大和十九届二中、三中全会精神，认真贯彻落实习近平总书记关于健康的重要论述、对广东重要讲话和对深圳重要批示指示精神，</w:t>
      </w:r>
      <w:r>
        <w:rPr>
          <w:rFonts w:ascii="仿宋_GB2312" w:eastAsia="仿宋_GB2312"/>
          <w:color w:val="auto"/>
          <w:sz w:val="32"/>
          <w:szCs w:val="32"/>
        </w:rPr>
        <w:t>坚持以人民为中心的发展思想</w:t>
      </w:r>
      <w:r>
        <w:rPr>
          <w:rFonts w:hint="eastAsia" w:ascii="仿宋_GB2312" w:eastAsia="仿宋_GB2312"/>
          <w:color w:val="auto"/>
          <w:sz w:val="32"/>
          <w:szCs w:val="32"/>
        </w:rPr>
        <w:t>，坚持改革创新，贯彻新时代卫生与健康工作方针，强化政府、社会和个人责任，加快推动卫生健康工作理念、服务方式从治病为中心转变为以人民健康为中心，普及健康生活、优化健康服务、完善健康保障、建设健康环境、发展健康产业，形成有利于健康的生活方式、生态环境和社会环境，延长健康寿命，努力全方位全周期保障人民健康，</w:t>
      </w:r>
      <w:r>
        <w:rPr>
          <w:rFonts w:hint="eastAsia" w:ascii="仿宋_GB2312" w:hAnsi="仿宋_GB2312" w:eastAsia="仿宋_GB2312" w:cs="仿宋_GB2312"/>
          <w:color w:val="auto"/>
        </w:rPr>
        <w:t>为打造高质量可持续发展的创新坪山提供坚实的健康基础</w:t>
      </w:r>
      <w:r>
        <w:rPr>
          <w:rFonts w:hint="eastAsia" w:hAnsi="仿宋_GB2312" w:cs="仿宋_GB2312"/>
          <w:color w:val="auto"/>
          <w:lang w:eastAsia="zh-CN"/>
        </w:rPr>
        <w:t>。</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eastAsia="楷体_GB2312" w:cs="Times New Roman"/>
          <w:color w:val="auto"/>
        </w:rPr>
      </w:pPr>
      <w:r>
        <w:rPr>
          <w:rFonts w:ascii="Times New Roman" w:hAnsi="Times New Roman" w:eastAsia="楷体_GB2312" w:cs="Times New Roman"/>
          <w:color w:val="auto"/>
        </w:rPr>
        <w:t>（二）</w:t>
      </w:r>
      <w:r>
        <w:rPr>
          <w:rFonts w:hint="eastAsia" w:ascii="Times New Roman" w:hAnsi="Times New Roman" w:eastAsia="楷体_GB2312" w:cs="Times New Roman"/>
          <w:color w:val="auto"/>
          <w:lang w:eastAsia="zh-CN"/>
        </w:rPr>
        <w:t>总体</w:t>
      </w:r>
      <w:r>
        <w:rPr>
          <w:rFonts w:ascii="Times New Roman" w:hAnsi="Times New Roman" w:eastAsia="楷体_GB2312" w:cs="Times New Roman"/>
          <w:color w:val="auto"/>
        </w:rPr>
        <w:t>目标</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cs="Times New Roman"/>
          <w:color w:val="auto"/>
        </w:rPr>
      </w:pPr>
      <w:r>
        <w:rPr>
          <w:rFonts w:ascii="Times New Roman" w:hAnsi="Times New Roman" w:cs="Times New Roman"/>
          <w:color w:val="auto"/>
        </w:rPr>
        <w:t>到2020年，基本建成涵盖健康生活、健康服务、健康保障、健康环境、健康产业等五大重点领域</w:t>
      </w:r>
      <w:r>
        <w:rPr>
          <w:rFonts w:hint="eastAsia" w:ascii="Times New Roman" w:hAnsi="Times New Roman" w:cs="Times New Roman"/>
          <w:color w:val="auto"/>
          <w:lang w:eastAsia="zh-CN"/>
        </w:rPr>
        <w:t>，</w:t>
      </w:r>
      <w:r>
        <w:rPr>
          <w:rFonts w:ascii="Times New Roman" w:hAnsi="Times New Roman" w:cs="Times New Roman"/>
          <w:color w:val="auto"/>
        </w:rPr>
        <w:t>比较完善的促进全民健康服务体系、制度体系和治理体系，社会满意度不断提高，居民看病就医获得感进一步增强</w:t>
      </w:r>
      <w:r>
        <w:rPr>
          <w:rFonts w:hint="eastAsia" w:ascii="Times New Roman" w:hAnsi="Times New Roman" w:cs="Times New Roman"/>
          <w:color w:val="auto"/>
        </w:rPr>
        <w:t>。</w:t>
      </w:r>
    </w:p>
    <w:p>
      <w:pPr>
        <w:keepNext w:val="0"/>
        <w:keepLines w:val="0"/>
        <w:pageBreakBefore w:val="0"/>
        <w:widowControl w:val="0"/>
        <w:pBdr>
          <w:bottom w:val="single" w:color="FFFFFF" w:sz="4" w:space="7"/>
        </w:pBdr>
        <w:tabs>
          <w:tab w:val="left" w:pos="1440"/>
        </w:tabs>
        <w:kinsoku/>
        <w:wordWrap/>
        <w:overflowPunct/>
        <w:topLinePunct w:val="0"/>
        <w:autoSpaceDE/>
        <w:autoSpaceDN/>
        <w:bidi w:val="0"/>
        <w:adjustRightInd w:val="0"/>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eastAsia="仿宋_GB2312"/>
          <w:color w:val="auto"/>
          <w:sz w:val="32"/>
          <w:szCs w:val="32"/>
        </w:rPr>
        <w:t>到</w:t>
      </w:r>
      <w:r>
        <w:rPr>
          <w:rFonts w:hint="eastAsia" w:ascii="仿宋_GB2312" w:hAnsi="仿宋_GB2312" w:eastAsia="仿宋_GB2312" w:cs="仿宋_GB2312"/>
          <w:color w:val="auto"/>
          <w:sz w:val="32"/>
          <w:szCs w:val="32"/>
        </w:rPr>
        <w:t>2022年，初步建成促进全民健康的制度体系，全方位干预健康影响因素，市民健康素养水平稳步提高，健康产业规模和创新能力显著提升，率先建立成熟定型的中国特色基本医疗卫生制度、医疗保障制度和优质高效的整合型医疗卫生服务体系，初步建成国际化医疗中心、国内一流的健康城市，市民健康获得感全面提升。</w:t>
      </w:r>
    </w:p>
    <w:p>
      <w:pPr>
        <w:keepNext w:val="0"/>
        <w:keepLines w:val="0"/>
        <w:pageBreakBefore w:val="0"/>
        <w:widowControl w:val="0"/>
        <w:pBdr>
          <w:bottom w:val="single" w:color="FFFFFF" w:sz="4" w:space="7"/>
        </w:pBdr>
        <w:tabs>
          <w:tab w:val="left" w:pos="1440"/>
        </w:tabs>
        <w:kinsoku/>
        <w:wordWrap/>
        <w:overflowPunct/>
        <w:topLinePunct w:val="0"/>
        <w:autoSpaceDE/>
        <w:autoSpaceDN/>
        <w:bidi w:val="0"/>
        <w:adjustRightInd w:val="0"/>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ascii="Times New Roman" w:hAnsi="Times New Roman" w:cs="Times New Roman"/>
          <w:color w:val="auto"/>
        </w:rPr>
        <w:t>到2030</w:t>
      </w:r>
      <w:r>
        <w:rPr>
          <w:rFonts w:hint="eastAsia" w:ascii="仿宋_GB2312" w:hAnsi="仿宋_GB2312" w:eastAsia="仿宋_GB2312" w:cs="仿宋_GB2312"/>
          <w:color w:val="auto"/>
        </w:rPr>
        <w:t>年，</w:t>
      </w:r>
      <w:r>
        <w:rPr>
          <w:rFonts w:hint="eastAsia" w:ascii="仿宋_GB2312" w:hAnsi="仿宋_GB2312" w:eastAsia="仿宋_GB2312" w:cs="仿宋_GB2312"/>
          <w:color w:val="auto"/>
          <w:sz w:val="32"/>
          <w:szCs w:val="32"/>
        </w:rPr>
        <w:t>形成比较完善的促进全民健康制度体系，建成国际一流的整合型优质医疗服务体系、成为全球一流的健康城</w:t>
      </w:r>
      <w:r>
        <w:rPr>
          <w:rFonts w:hint="eastAsia" w:hAnsi="仿宋_GB2312" w:cs="仿宋_GB2312"/>
          <w:color w:val="auto"/>
          <w:sz w:val="32"/>
          <w:szCs w:val="32"/>
          <w:lang w:eastAsia="zh-CN"/>
        </w:rPr>
        <w:t>区</w:t>
      </w:r>
      <w:r>
        <w:rPr>
          <w:rFonts w:hint="eastAsia" w:ascii="仿宋_GB2312" w:hAnsi="仿宋_GB2312" w:eastAsia="仿宋_GB2312" w:cs="仿宋_GB2312"/>
          <w:color w:val="auto"/>
          <w:sz w:val="32"/>
          <w:szCs w:val="32"/>
        </w:rPr>
        <w:t>、中医药传承创新城</w:t>
      </w:r>
      <w:r>
        <w:rPr>
          <w:rFonts w:hint="eastAsia" w:hAnsi="仿宋_GB2312" w:cs="仿宋_GB2312"/>
          <w:color w:val="auto"/>
          <w:sz w:val="32"/>
          <w:szCs w:val="32"/>
          <w:lang w:eastAsia="zh-CN"/>
        </w:rPr>
        <w:t>区</w:t>
      </w:r>
      <w:r>
        <w:rPr>
          <w:rFonts w:hint="eastAsia" w:ascii="仿宋_GB2312" w:hAnsi="仿宋_GB2312" w:eastAsia="仿宋_GB2312" w:cs="仿宋_GB2312"/>
          <w:color w:val="auto"/>
          <w:sz w:val="32"/>
          <w:szCs w:val="32"/>
        </w:rPr>
        <w:t>。绿色安全的健康环境基本形成，市民健康素养水平大幅提升，健康产业繁荣发展，市民享有高质量的健康服务和高水平的健康保障。</w:t>
      </w:r>
    </w:p>
    <w:p>
      <w:pPr>
        <w:keepNext w:val="0"/>
        <w:keepLines w:val="0"/>
        <w:pageBreakBefore w:val="0"/>
        <w:widowControl w:val="0"/>
        <w:pBdr>
          <w:bottom w:val="single" w:color="FFFFFF" w:sz="4" w:space="7"/>
        </w:pBdr>
        <w:tabs>
          <w:tab w:val="left" w:pos="1440"/>
        </w:tabs>
        <w:kinsoku/>
        <w:wordWrap/>
        <w:overflowPunct/>
        <w:topLinePunct w:val="0"/>
        <w:autoSpaceDE/>
        <w:autoSpaceDN/>
        <w:bidi w:val="0"/>
        <w:adjustRightInd w:val="0"/>
        <w:snapToGrid/>
        <w:spacing w:line="600" w:lineRule="exact"/>
        <w:ind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（三）主要任务</w:t>
      </w:r>
    </w:p>
    <w:p>
      <w:pPr>
        <w:keepNext w:val="0"/>
        <w:keepLines w:val="0"/>
        <w:pageBreakBefore w:val="0"/>
        <w:kinsoku/>
        <w:wordWrap/>
        <w:overflowPunct/>
        <w:topLinePunct w:val="0"/>
        <w:autoSpaceDE/>
        <w:autoSpaceDN/>
        <w:bidi w:val="0"/>
        <w:adjustRightInd w:val="0"/>
        <w:spacing w:line="600" w:lineRule="exact"/>
        <w:textAlignment w:val="auto"/>
        <w:rPr>
          <w:rFonts w:hint="eastAsia" w:ascii="Times New Roman" w:hAnsi="Times New Roman" w:eastAsia="楷体_GB2312" w:cs="Times New Roman"/>
          <w:b/>
          <w:bCs/>
          <w:lang w:val="en-US" w:eastAsia="zh-CN"/>
        </w:rPr>
      </w:pPr>
      <w:r>
        <w:rPr>
          <w:rFonts w:hint="eastAsia" w:ascii="Times New Roman" w:hAnsi="Times New Roman" w:eastAsia="楷体_GB2312" w:cs="Times New Roman"/>
          <w:b/>
          <w:bCs/>
          <w:lang w:val="en-US" w:eastAsia="zh-CN"/>
        </w:rPr>
        <w:t>1.普及健康生活。</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cs="Times New Roman"/>
        </w:rPr>
      </w:pPr>
      <w:r>
        <w:rPr>
          <w:rFonts w:hint="eastAsia" w:ascii="Times New Roman" w:hAnsi="Times New Roman" w:eastAsia="楷体_GB2312" w:cs="Times New Roman"/>
          <w:b/>
          <w:bCs/>
          <w:lang w:val="en-US" w:eastAsia="zh-CN"/>
        </w:rPr>
        <w:t>一是</w:t>
      </w:r>
      <w:r>
        <w:rPr>
          <w:rFonts w:ascii="Times New Roman" w:hAnsi="Times New Roman" w:cs="Times New Roman"/>
          <w:b/>
          <w:bCs/>
        </w:rPr>
        <w:t>健康素养促进行动</w:t>
      </w:r>
      <w:r>
        <w:rPr>
          <w:rFonts w:hint="eastAsia" w:ascii="Times New Roman" w:hAnsi="Times New Roman" w:cs="Times New Roman"/>
          <w:lang w:eastAsia="zh-CN"/>
        </w:rPr>
        <w:t>：</w:t>
      </w:r>
      <w:r>
        <w:rPr>
          <w:rFonts w:ascii="Times New Roman" w:hAnsi="Times New Roman" w:cs="Times New Roman"/>
        </w:rPr>
        <w:t>完善全民健康教育体系</w:t>
      </w:r>
      <w:r>
        <w:rPr>
          <w:rFonts w:hint="eastAsia" w:ascii="Times New Roman" w:hAnsi="Times New Roman" w:cs="Times New Roman"/>
          <w:lang w:eastAsia="zh-CN"/>
        </w:rPr>
        <w:t>，</w:t>
      </w:r>
      <w:r>
        <w:rPr>
          <w:rFonts w:hint="eastAsia" w:ascii="仿宋_GB2312" w:hAnsi="仿宋_GB2312" w:eastAsia="仿宋_GB2312" w:cs="仿宋_GB2312"/>
        </w:rPr>
        <w:t>开展合理膳食行动</w:t>
      </w:r>
      <w:r>
        <w:rPr>
          <w:rFonts w:hint="eastAsia" w:ascii="Times New Roman" w:hAnsi="Times New Roman" w:cs="Times New Roman"/>
          <w:lang w:eastAsia="zh-CN"/>
        </w:rPr>
        <w:t>，</w:t>
      </w:r>
      <w:r>
        <w:rPr>
          <w:rFonts w:ascii="Times New Roman" w:hAnsi="Times New Roman" w:cs="Times New Roman"/>
        </w:rPr>
        <w:t>开展控烟行动</w:t>
      </w:r>
      <w:r>
        <w:rPr>
          <w:rFonts w:hint="eastAsia" w:ascii="Times New Roman" w:hAnsi="Times New Roman" w:cs="Times New Roman"/>
          <w:lang w:eastAsia="zh-CN"/>
        </w:rPr>
        <w:t>，</w:t>
      </w:r>
      <w:r>
        <w:rPr>
          <w:rFonts w:ascii="Times New Roman" w:hAnsi="Times New Roman" w:cs="Times New Roman"/>
        </w:rPr>
        <w:t>提升心理健康素养水平</w:t>
      </w:r>
      <w:r>
        <w:rPr>
          <w:rFonts w:hint="eastAsia" w:ascii="Times New Roman" w:hAnsi="Times New Roman" w:cs="Times New Roman"/>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ascii="Times New Roman" w:hAnsi="Times New Roman" w:cs="Times New Roman"/>
        </w:rPr>
      </w:pPr>
      <w:r>
        <w:rPr>
          <w:rFonts w:hint="eastAsia" w:ascii="Times New Roman" w:hAnsi="Times New Roman" w:cs="Times New Roman"/>
          <w:b/>
          <w:bCs/>
          <w:lang w:val="en-US" w:eastAsia="zh-CN"/>
        </w:rPr>
        <w:t>二是</w:t>
      </w:r>
      <w:r>
        <w:rPr>
          <w:rFonts w:ascii="Times New Roman" w:hAnsi="Times New Roman" w:cs="Times New Roman"/>
          <w:b/>
          <w:bCs/>
        </w:rPr>
        <w:t>全民健身行动</w:t>
      </w:r>
      <w:r>
        <w:rPr>
          <w:rFonts w:hint="eastAsia" w:ascii="Times New Roman" w:hAnsi="Times New Roman" w:cs="Times New Roman"/>
          <w:b/>
          <w:bCs/>
          <w:lang w:eastAsia="zh-CN"/>
        </w:rPr>
        <w:t>：</w:t>
      </w:r>
      <w:r>
        <w:rPr>
          <w:rFonts w:ascii="Times New Roman" w:hAnsi="Times New Roman" w:cs="Times New Roman"/>
        </w:rPr>
        <w:t>完善全民健身公共服务体系</w:t>
      </w:r>
      <w:r>
        <w:rPr>
          <w:rFonts w:hint="eastAsia" w:ascii="Times New Roman" w:hAnsi="Times New Roman" w:cs="Times New Roman"/>
          <w:lang w:eastAsia="zh-CN"/>
        </w:rPr>
        <w:t>，</w:t>
      </w:r>
      <w:r>
        <w:rPr>
          <w:rFonts w:ascii="Times New Roman" w:hAnsi="Times New Roman" w:cs="Times New Roman"/>
        </w:rPr>
        <w:t>广泛开展全民健身运动</w:t>
      </w:r>
      <w:r>
        <w:rPr>
          <w:rFonts w:hint="eastAsia" w:ascii="Times New Roman" w:hAnsi="Times New Roman" w:cs="Times New Roman"/>
          <w:lang w:eastAsia="zh-CN"/>
        </w:rPr>
        <w:t>，</w:t>
      </w:r>
      <w:r>
        <w:rPr>
          <w:rFonts w:ascii="Times New Roman" w:hAnsi="Times New Roman" w:cs="Times New Roman"/>
        </w:rPr>
        <w:t>实施青少年体育促进计划</w:t>
      </w:r>
      <w:r>
        <w:rPr>
          <w:rFonts w:hint="eastAsia" w:ascii="Times New Roman" w:hAnsi="Times New Roman" w:cs="Times New Roman"/>
          <w:lang w:eastAsia="zh-CN"/>
        </w:rPr>
        <w:t>，</w:t>
      </w:r>
      <w:r>
        <w:rPr>
          <w:rFonts w:ascii="Times New Roman" w:hAnsi="Times New Roman" w:cs="Times New Roman"/>
        </w:rPr>
        <w:t>提升全民健身指导服务水平。</w:t>
      </w:r>
    </w:p>
    <w:p>
      <w:pPr>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优化健康服务</w:t>
      </w:r>
      <w:r>
        <w:rPr>
          <w:rFonts w:hint="eastAsia" w:ascii="仿宋_GB2312" w:hAnsi="仿宋_GB2312" w:eastAsia="仿宋_GB2312" w:cs="仿宋_GB2312"/>
          <w:b/>
          <w:bCs/>
          <w:color w:val="auto"/>
          <w:lang w:eastAsia="zh-CN"/>
        </w:rPr>
        <w:t>。</w:t>
      </w:r>
    </w:p>
    <w:p>
      <w:pPr>
        <w:keepNext w:val="0"/>
        <w:keepLines w:val="0"/>
        <w:pageBreakBefore w:val="0"/>
        <w:kinsoku/>
        <w:wordWrap/>
        <w:overflowPunct/>
        <w:topLinePunct w:val="0"/>
        <w:autoSpaceDE/>
        <w:autoSpaceDN/>
        <w:bidi w:val="0"/>
        <w:adjustRightInd w:val="0"/>
        <w:spacing w:line="600" w:lineRule="exact"/>
        <w:textAlignment w:val="auto"/>
        <w:rPr>
          <w:rFonts w:hint="eastAsia" w:ascii="Times New Roman" w:hAnsi="Times New Roman" w:eastAsia="仿宋_GB2312" w:cs="Times New Roman"/>
          <w:lang w:eastAsia="zh-CN"/>
        </w:rPr>
      </w:pPr>
      <w:r>
        <w:rPr>
          <w:rFonts w:hint="eastAsia" w:ascii="Times New Roman" w:hAnsi="Times New Roman" w:cs="Times New Roman"/>
          <w:b/>
          <w:bCs/>
          <w:lang w:val="en-US" w:eastAsia="zh-CN"/>
        </w:rPr>
        <w:t>一是</w:t>
      </w:r>
      <w:r>
        <w:rPr>
          <w:rFonts w:ascii="Times New Roman" w:hAnsi="Times New Roman" w:cs="Times New Roman"/>
          <w:b/>
          <w:bCs/>
        </w:rPr>
        <w:t>公共卫生强化行动</w:t>
      </w:r>
      <w:r>
        <w:rPr>
          <w:rFonts w:hint="eastAsia" w:ascii="Times New Roman" w:hAnsi="Times New Roman" w:cs="Times New Roman"/>
          <w:b/>
          <w:bCs/>
          <w:lang w:eastAsia="zh-CN"/>
        </w:rPr>
        <w:t>：</w:t>
      </w:r>
      <w:r>
        <w:rPr>
          <w:rFonts w:ascii="Times New Roman" w:hAnsi="Times New Roman" w:cs="Times New Roman"/>
        </w:rPr>
        <w:t>完善覆盖全民的公共卫生服务</w:t>
      </w:r>
      <w:r>
        <w:rPr>
          <w:rFonts w:hint="eastAsia" w:ascii="Times New Roman" w:hAnsi="Times New Roman" w:cs="Times New Roman"/>
          <w:lang w:eastAsia="zh-CN"/>
        </w:rPr>
        <w:t>；</w:t>
      </w:r>
      <w:r>
        <w:rPr>
          <w:rFonts w:ascii="Times New Roman" w:hAnsi="Times New Roman" w:cs="Times New Roman"/>
        </w:rPr>
        <w:t>完善计划生育服务管理</w:t>
      </w:r>
      <w:r>
        <w:rPr>
          <w:rFonts w:hint="eastAsia" w:ascii="Times New Roman" w:hAnsi="Times New Roman" w:cs="Times New Roman"/>
          <w:highlight w:val="none"/>
          <w:lang w:eastAsia="zh-CN"/>
        </w:rPr>
        <w:t>；</w:t>
      </w:r>
      <w:r>
        <w:rPr>
          <w:rFonts w:hint="eastAsia" w:ascii="仿宋_GB2312" w:hAnsi="仿宋_GB2312" w:eastAsia="仿宋_GB2312" w:cs="仿宋_GB2312"/>
        </w:rPr>
        <w:t>实施慢性病综合防控战略</w:t>
      </w:r>
      <w:r>
        <w:rPr>
          <w:rFonts w:hint="eastAsia" w:ascii="Times New Roman" w:hAnsi="Times New Roman" w:cs="Times New Roman"/>
          <w:lang w:eastAsia="zh-CN"/>
        </w:rPr>
        <w:t>；</w:t>
      </w:r>
      <w:r>
        <w:rPr>
          <w:rFonts w:ascii="Times New Roman" w:hAnsi="Times New Roman" w:cs="Times New Roman"/>
        </w:rPr>
        <w:t>实施</w:t>
      </w:r>
      <w:r>
        <w:rPr>
          <w:rFonts w:ascii="Times New Roman" w:hAnsi="Times New Roman" w:cs="Times New Roman"/>
          <w:color w:val="auto"/>
        </w:rPr>
        <w:t>重大传染病防控</w:t>
      </w:r>
      <w:r>
        <w:rPr>
          <w:rFonts w:hint="eastAsia" w:ascii="Times New Roman" w:hAnsi="Times New Roman" w:cs="Times New Roman"/>
          <w:color w:val="auto"/>
        </w:rPr>
        <w:t>行动</w:t>
      </w:r>
      <w:r>
        <w:rPr>
          <w:rFonts w:hint="eastAsia" w:ascii="Times New Roman" w:hAnsi="Times New Roman" w:cs="Times New Roman"/>
          <w:lang w:eastAsia="zh-CN"/>
        </w:rPr>
        <w:t>；</w:t>
      </w:r>
      <w:r>
        <w:rPr>
          <w:rFonts w:ascii="Times New Roman" w:hAnsi="Times New Roman" w:cs="Times New Roman"/>
        </w:rPr>
        <w:t>健全精神卫生防治体系</w:t>
      </w:r>
      <w:r>
        <w:rPr>
          <w:rFonts w:hint="eastAsia" w:ascii="Times New Roman" w:hAnsi="Times New Roman" w:cs="Times New Roman"/>
          <w:lang w:eastAsia="zh-CN"/>
        </w:rPr>
        <w:t>，</w:t>
      </w:r>
      <w:r>
        <w:rPr>
          <w:rFonts w:hint="eastAsia" w:ascii="仿宋_GB2312" w:hAnsi="仿宋_GB2312" w:eastAsia="仿宋_GB2312" w:cs="仿宋_GB2312"/>
        </w:rPr>
        <w:t>加强严重精神障碍患者管理。</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cs="Times New Roman"/>
        </w:rPr>
      </w:pPr>
      <w:r>
        <w:rPr>
          <w:rFonts w:hint="eastAsia" w:ascii="Times New Roman" w:hAnsi="Times New Roman" w:cs="Times New Roman"/>
          <w:b/>
          <w:bCs/>
          <w:lang w:val="en-US" w:eastAsia="zh-CN"/>
        </w:rPr>
        <w:t>二是</w:t>
      </w:r>
      <w:r>
        <w:rPr>
          <w:rFonts w:hint="eastAsia" w:ascii="仿宋_GB2312" w:hAnsi="仿宋_GB2312" w:eastAsia="仿宋_GB2312" w:cs="仿宋_GB2312"/>
          <w:b/>
          <w:bCs/>
          <w:color w:val="auto"/>
        </w:rPr>
        <w:t>医疗服务提升行动</w:t>
      </w:r>
      <w:r>
        <w:rPr>
          <w:rFonts w:hint="eastAsia" w:hAnsi="仿宋_GB2312" w:cs="仿宋_GB2312"/>
          <w:b/>
          <w:bCs/>
          <w:color w:val="auto"/>
          <w:lang w:eastAsia="zh-CN"/>
        </w:rPr>
        <w:t>：</w:t>
      </w:r>
      <w:r>
        <w:rPr>
          <w:rFonts w:hint="eastAsia" w:ascii="仿宋_GB2312" w:hAnsi="仿宋_GB2312" w:eastAsia="仿宋_GB2312" w:cs="仿宋_GB2312"/>
          <w:color w:val="auto"/>
        </w:rPr>
        <w:t>优化医疗资源配置</w:t>
      </w:r>
      <w:r>
        <w:rPr>
          <w:rFonts w:hint="eastAsia" w:ascii="Times New Roman" w:hAnsi="Times New Roman" w:cs="Times New Roman"/>
          <w:lang w:eastAsia="zh-CN"/>
        </w:rPr>
        <w:t>；</w:t>
      </w:r>
      <w:r>
        <w:rPr>
          <w:rFonts w:ascii="Times New Roman" w:hAnsi="Times New Roman" w:cs="Times New Roman"/>
          <w:color w:val="auto"/>
        </w:rPr>
        <w:t>推动医疗集团建设</w:t>
      </w:r>
      <w:r>
        <w:rPr>
          <w:rFonts w:hint="eastAsia" w:ascii="Times New Roman" w:hAnsi="Times New Roman" w:cs="Times New Roman"/>
          <w:lang w:eastAsia="zh-CN"/>
        </w:rPr>
        <w:t>；</w:t>
      </w:r>
      <w:r>
        <w:rPr>
          <w:rFonts w:hint="eastAsia" w:ascii="Times New Roman" w:hAnsi="Times New Roman" w:cs="Times New Roman"/>
          <w:color w:val="auto"/>
        </w:rPr>
        <w:t>加强基层医疗健康服务能力</w:t>
      </w:r>
      <w:r>
        <w:rPr>
          <w:rFonts w:hint="eastAsia" w:ascii="Times New Roman" w:hAnsi="Times New Roman" w:cs="Times New Roman"/>
          <w:lang w:eastAsia="zh-CN"/>
        </w:rPr>
        <w:t>；</w:t>
      </w:r>
      <w:r>
        <w:rPr>
          <w:rFonts w:hint="eastAsia" w:ascii="Times New Roman" w:hAnsi="Times New Roman" w:cs="Times New Roman"/>
          <w:color w:val="auto"/>
        </w:rPr>
        <w:t>打造深圳东部特色医疗中心</w:t>
      </w:r>
      <w:r>
        <w:rPr>
          <w:rFonts w:ascii="Times New Roman" w:hAnsi="Times New Roman" w:cs="Times New Roman"/>
          <w:color w:val="auto"/>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ascii="Times New Roman" w:hAnsi="Times New Roman" w:cs="Times New Roman"/>
        </w:rPr>
      </w:pPr>
      <w:r>
        <w:rPr>
          <w:rFonts w:hint="eastAsia" w:hAnsi="仿宋_GB2312" w:cs="仿宋_GB2312"/>
          <w:b/>
          <w:bCs/>
          <w:color w:val="auto"/>
          <w:lang w:eastAsia="zh-CN"/>
        </w:rPr>
        <w:t>三是</w:t>
      </w:r>
      <w:r>
        <w:rPr>
          <w:rFonts w:hint="eastAsia" w:ascii="仿宋_GB2312" w:hAnsi="仿宋_GB2312" w:eastAsia="仿宋_GB2312" w:cs="仿宋_GB2312"/>
          <w:b/>
          <w:bCs/>
          <w:color w:val="auto"/>
        </w:rPr>
        <w:t>推动中医药协调创新发展</w:t>
      </w:r>
      <w:r>
        <w:rPr>
          <w:rFonts w:ascii="Times New Roman" w:hAnsi="Times New Roman" w:cs="Times New Roman"/>
          <w:b/>
          <w:bCs/>
        </w:rPr>
        <w:t>。</w:t>
      </w:r>
      <w:r>
        <w:rPr>
          <w:rFonts w:hint="eastAsia" w:ascii="仿宋_GB2312" w:hAnsi="仿宋_GB2312" w:eastAsia="仿宋_GB2312" w:cs="仿宋_GB2312"/>
          <w:color w:val="auto"/>
        </w:rPr>
        <w:t>完善中医医疗服务体系</w:t>
      </w:r>
      <w:r>
        <w:rPr>
          <w:rFonts w:hint="eastAsia" w:ascii="Times New Roman" w:hAnsi="Times New Roman" w:cs="Times New Roman"/>
          <w:lang w:eastAsia="zh-CN"/>
        </w:rPr>
        <w:t>；</w:t>
      </w:r>
      <w:r>
        <w:rPr>
          <w:rFonts w:ascii="Times New Roman" w:hAnsi="Times New Roman" w:cs="Times New Roman"/>
          <w:color w:val="auto"/>
        </w:rPr>
        <w:t>推动中医药创新发展</w:t>
      </w:r>
      <w:r>
        <w:rPr>
          <w:rFonts w:hint="eastAsia" w:ascii="Times New Roman" w:hAnsi="Times New Roman" w:cs="Times New Roman"/>
          <w:lang w:eastAsia="zh-CN"/>
        </w:rPr>
        <w:t>；</w:t>
      </w:r>
      <w:r>
        <w:rPr>
          <w:rFonts w:ascii="Times New Roman" w:hAnsi="Times New Roman" w:cs="Times New Roman"/>
          <w:color w:val="auto"/>
        </w:rPr>
        <w:t>推动中医药传承与创新。</w:t>
      </w:r>
    </w:p>
    <w:p>
      <w:pPr>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rPr>
      </w:pPr>
      <w:r>
        <w:rPr>
          <w:rFonts w:hint="eastAsia" w:ascii="Times New Roman" w:hAnsi="Times New Roman" w:cs="Times New Roman"/>
          <w:b/>
          <w:bCs/>
          <w:lang w:val="en-US" w:eastAsia="zh-CN"/>
        </w:rPr>
        <w:t>四是</w:t>
      </w:r>
      <w:r>
        <w:rPr>
          <w:rFonts w:hint="eastAsia" w:ascii="仿宋_GB2312" w:hAnsi="仿宋_GB2312" w:eastAsia="仿宋_GB2312" w:cs="仿宋_GB2312"/>
          <w:b/>
          <w:bCs/>
          <w:color w:val="auto"/>
        </w:rPr>
        <w:t>重点人群健康保障行动</w:t>
      </w:r>
      <w:r>
        <w:rPr>
          <w:rFonts w:hint="eastAsia" w:hAnsi="仿宋_GB2312" w:cs="仿宋_GB2312"/>
          <w:b/>
          <w:bCs/>
          <w:color w:val="auto"/>
          <w:lang w:eastAsia="zh-CN"/>
        </w:rPr>
        <w:t>：</w:t>
      </w:r>
      <w:r>
        <w:rPr>
          <w:rFonts w:hint="eastAsia" w:ascii="仿宋_GB2312" w:hAnsi="仿宋_GB2312" w:eastAsia="仿宋_GB2312" w:cs="仿宋_GB2312"/>
        </w:rPr>
        <w:t>加强学校卫生工作</w:t>
      </w:r>
      <w:r>
        <w:rPr>
          <w:rFonts w:hint="eastAsia" w:ascii="Times New Roman" w:hAnsi="Times New Roman" w:cs="Times New Roman"/>
          <w:lang w:eastAsia="zh-CN"/>
        </w:rPr>
        <w:t>；</w:t>
      </w:r>
      <w:r>
        <w:rPr>
          <w:rFonts w:hint="eastAsia" w:ascii="Times New Roman" w:hAnsi="Times New Roman" w:cs="Times New Roman"/>
        </w:rPr>
        <w:t>加强</w:t>
      </w:r>
      <w:r>
        <w:rPr>
          <w:rFonts w:ascii="Times New Roman" w:hAnsi="Times New Roman" w:cs="Times New Roman"/>
        </w:rPr>
        <w:t>学龄前儿童健康管理</w:t>
      </w:r>
      <w:r>
        <w:rPr>
          <w:rFonts w:hint="eastAsia" w:ascii="Times New Roman" w:hAnsi="Times New Roman" w:cs="Times New Roman"/>
          <w:lang w:eastAsia="zh-CN"/>
        </w:rPr>
        <w:t>；</w:t>
      </w:r>
      <w:r>
        <w:rPr>
          <w:rFonts w:ascii="Times New Roman" w:hAnsi="Times New Roman" w:cs="Times New Roman"/>
        </w:rPr>
        <w:t>强化妇幼健康管理</w:t>
      </w:r>
      <w:r>
        <w:rPr>
          <w:rFonts w:hint="eastAsia" w:ascii="Times New Roman" w:hAnsi="Times New Roman" w:cs="Times New Roman"/>
          <w:lang w:eastAsia="zh-CN"/>
        </w:rPr>
        <w:t>；</w:t>
      </w:r>
      <w:r>
        <w:rPr>
          <w:rFonts w:hint="eastAsia" w:ascii="仿宋_GB2312" w:hAnsi="仿宋_GB2312" w:eastAsia="仿宋_GB2312" w:cs="仿宋_GB2312"/>
        </w:rPr>
        <w:t>提高人口出生质量</w:t>
      </w:r>
      <w:r>
        <w:rPr>
          <w:rFonts w:hint="eastAsia" w:hAnsi="仿宋_GB2312" w:cs="仿宋_GB2312"/>
          <w:lang w:eastAsia="zh-CN"/>
        </w:rPr>
        <w:t>；</w:t>
      </w:r>
      <w:r>
        <w:rPr>
          <w:rFonts w:hint="eastAsia" w:ascii="仿宋_GB2312" w:hAnsi="仿宋_GB2312" w:eastAsia="仿宋_GB2312" w:cs="仿宋_GB2312"/>
        </w:rPr>
        <w:t>大力发展医养融合服务</w:t>
      </w:r>
      <w:r>
        <w:rPr>
          <w:rFonts w:hint="eastAsia" w:hAnsi="仿宋_GB2312" w:cs="仿宋_GB2312"/>
          <w:lang w:eastAsia="zh-CN"/>
        </w:rPr>
        <w:t>；</w:t>
      </w:r>
      <w:r>
        <w:rPr>
          <w:rFonts w:ascii="Times New Roman" w:hAnsi="Times New Roman" w:cs="Times New Roman"/>
        </w:rPr>
        <w:t>加强老年人健康管理</w:t>
      </w:r>
      <w:r>
        <w:rPr>
          <w:rFonts w:hint="eastAsia" w:ascii="Times New Roman" w:hAnsi="Times New Roman" w:cs="Times New Roman"/>
          <w:lang w:eastAsia="zh-CN"/>
        </w:rPr>
        <w:t>；</w:t>
      </w:r>
      <w:r>
        <w:rPr>
          <w:rFonts w:hint="eastAsia" w:ascii="Times New Roman" w:hAnsi="Times New Roman" w:cs="Times New Roman"/>
          <w:color w:val="auto"/>
          <w:lang w:eastAsia="zh-CN"/>
        </w:rPr>
        <w:t>强化残疾人健康管理</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color w:val="auto"/>
        </w:rPr>
        <w:t>完善健康保障</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cs="Times New Roman"/>
        </w:rPr>
      </w:pPr>
      <w:r>
        <w:rPr>
          <w:rFonts w:hint="eastAsia" w:ascii="仿宋_GB2312" w:hAnsi="仿宋_GB2312" w:eastAsia="仿宋_GB2312" w:cs="仿宋_GB2312"/>
          <w:b/>
          <w:bCs/>
          <w:color w:val="auto"/>
        </w:rPr>
        <w:t>健康保障提升行动</w:t>
      </w:r>
      <w:r>
        <w:rPr>
          <w:rFonts w:hint="eastAsia" w:hAnsi="仿宋_GB2312" w:cs="仿宋_GB2312"/>
          <w:b/>
          <w:bCs/>
          <w:color w:val="auto"/>
          <w:lang w:eastAsia="zh-CN"/>
        </w:rPr>
        <w:t>：</w:t>
      </w:r>
      <w:r>
        <w:rPr>
          <w:rFonts w:ascii="Times New Roman" w:hAnsi="Times New Roman" w:cs="Times New Roman"/>
          <w:color w:val="auto"/>
        </w:rPr>
        <w:t>完善全民医保体系</w:t>
      </w:r>
      <w:r>
        <w:rPr>
          <w:rFonts w:hint="eastAsia" w:ascii="Times New Roman" w:hAnsi="Times New Roman" w:cs="Times New Roman"/>
          <w:lang w:eastAsia="zh-CN"/>
        </w:rPr>
        <w:t>；</w:t>
      </w:r>
      <w:r>
        <w:rPr>
          <w:rFonts w:hint="eastAsia" w:ascii="Times New Roman" w:hAnsi="Times New Roman" w:cs="Times New Roman"/>
          <w:color w:val="auto"/>
        </w:rPr>
        <w:t>积极发展商业健康保险</w:t>
      </w:r>
      <w:r>
        <w:rPr>
          <w:rFonts w:ascii="Times New Roman" w:hAnsi="Times New Roman" w:cs="Times New Roman"/>
        </w:rPr>
        <w:t>。</w:t>
      </w:r>
    </w:p>
    <w:p>
      <w:pPr>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建设健康环境</w:t>
      </w:r>
    </w:p>
    <w:p>
      <w:pPr>
        <w:keepNext w:val="0"/>
        <w:keepLines w:val="0"/>
        <w:pageBreakBefore w:val="0"/>
        <w:kinsoku/>
        <w:wordWrap/>
        <w:overflowPunct/>
        <w:topLinePunct w:val="0"/>
        <w:autoSpaceDE/>
        <w:autoSpaceDN/>
        <w:bidi w:val="0"/>
        <w:adjustRightInd w:val="0"/>
        <w:spacing w:line="600" w:lineRule="exact"/>
        <w:textAlignment w:val="auto"/>
        <w:rPr>
          <w:rFonts w:ascii="Times New Roman" w:hAnsi="Times New Roman" w:cs="Times New Roman"/>
        </w:rPr>
      </w:pPr>
      <w:r>
        <w:rPr>
          <w:rFonts w:hint="eastAsia" w:hAnsi="仿宋_GB2312" w:cs="仿宋_GB2312"/>
          <w:b/>
          <w:bCs/>
          <w:color w:val="auto"/>
          <w:lang w:val="en-US" w:eastAsia="zh-CN"/>
        </w:rPr>
        <w:t>一是</w:t>
      </w:r>
      <w:r>
        <w:rPr>
          <w:rFonts w:hint="eastAsia" w:ascii="仿宋_GB2312" w:hAnsi="仿宋_GB2312" w:eastAsia="仿宋_GB2312" w:cs="仿宋_GB2312"/>
          <w:b/>
          <w:bCs/>
          <w:color w:val="auto"/>
        </w:rPr>
        <w:t>健康环境促进行动</w:t>
      </w:r>
      <w:r>
        <w:rPr>
          <w:rFonts w:hint="eastAsia" w:hAnsi="仿宋_GB2312" w:cs="仿宋_GB2312"/>
          <w:b/>
          <w:bCs/>
          <w:color w:val="auto"/>
          <w:lang w:eastAsia="zh-CN"/>
        </w:rPr>
        <w:t>：</w:t>
      </w:r>
      <w:r>
        <w:rPr>
          <w:rFonts w:ascii="Times New Roman" w:hAnsi="Times New Roman" w:cs="Times New Roman"/>
        </w:rPr>
        <w:drawing>
          <wp:anchor distT="0" distB="0" distL="114300" distR="114300" simplePos="0" relativeHeight="251659264" behindDoc="0" locked="0" layoutInCell="1" allowOverlap="0">
            <wp:simplePos x="0" y="0"/>
            <wp:positionH relativeFrom="page">
              <wp:posOffset>666750</wp:posOffset>
            </wp:positionH>
            <wp:positionV relativeFrom="page">
              <wp:posOffset>3138170</wp:posOffset>
            </wp:positionV>
            <wp:extent cx="9525" cy="3175"/>
            <wp:effectExtent l="0" t="0" r="0" b="0"/>
            <wp:wrapSquare wrapText="bothSides"/>
            <wp:docPr id="1" name="Picture 7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1038"/>
                    <pic:cNvPicPr>
                      <a:picLocks noChangeAspect="1"/>
                    </pic:cNvPicPr>
                  </pic:nvPicPr>
                  <pic:blipFill>
                    <a:blip r:embed="rId6"/>
                    <a:stretch>
                      <a:fillRect/>
                    </a:stretch>
                  </pic:blipFill>
                  <pic:spPr>
                    <a:xfrm>
                      <a:off x="0" y="0"/>
                      <a:ext cx="9525" cy="3175"/>
                    </a:xfrm>
                    <a:prstGeom prst="rect">
                      <a:avLst/>
                    </a:prstGeom>
                    <a:noFill/>
                    <a:ln>
                      <a:noFill/>
                    </a:ln>
                  </pic:spPr>
                </pic:pic>
              </a:graphicData>
            </a:graphic>
          </wp:anchor>
        </w:drawing>
      </w:r>
      <w:r>
        <w:rPr>
          <w:rFonts w:hint="eastAsia" w:ascii="Times New Roman" w:hAnsi="Times New Roman" w:cs="Times New Roman"/>
        </w:rPr>
        <w:t>开展爱国卫生运动</w:t>
      </w:r>
      <w:r>
        <w:rPr>
          <w:rFonts w:hint="eastAsia" w:ascii="Times New Roman" w:hAnsi="Times New Roman" w:cs="Times New Roman"/>
          <w:lang w:eastAsia="zh-CN"/>
        </w:rPr>
        <w:t>；</w:t>
      </w:r>
      <w:r>
        <w:rPr>
          <w:rFonts w:ascii="Times New Roman" w:hAnsi="Times New Roman" w:cs="Times New Roman"/>
        </w:rPr>
        <w:t>打造健康宜居城市</w:t>
      </w:r>
      <w:r>
        <w:rPr>
          <w:rFonts w:hint="eastAsia" w:ascii="Times New Roman" w:hAnsi="Times New Roman" w:cs="Times New Roman"/>
          <w:lang w:eastAsia="zh-CN"/>
        </w:rPr>
        <w:t>；</w:t>
      </w:r>
      <w:r>
        <w:rPr>
          <w:rFonts w:hint="eastAsia" w:ascii="仿宋_GB2312" w:hAnsi="仿宋_GB2312" w:eastAsia="仿宋_GB2312" w:cs="仿宋_GB2312"/>
        </w:rPr>
        <w:t>开展环境污染治理</w:t>
      </w:r>
      <w:r>
        <w:rPr>
          <w:rFonts w:hint="eastAsia" w:hAnsi="仿宋_GB2312" w:cs="仿宋_GB2312"/>
          <w:lang w:eastAsia="zh-CN"/>
        </w:rPr>
        <w:t>；</w:t>
      </w:r>
      <w:r>
        <w:rPr>
          <w:rFonts w:hint="eastAsia" w:ascii="Times New Roman" w:hAnsi="Times New Roman" w:cs="Times New Roman"/>
        </w:rPr>
        <w:t>推进治水提质工程</w:t>
      </w:r>
      <w:r>
        <w:rPr>
          <w:rFonts w:hint="eastAsia" w:ascii="Times New Roman" w:hAnsi="Times New Roman" w:cs="Times New Roman"/>
          <w:lang w:eastAsia="zh-CN"/>
        </w:rPr>
        <w:t>；</w:t>
      </w:r>
      <w:r>
        <w:rPr>
          <w:rFonts w:ascii="Times New Roman" w:hAnsi="Times New Roman" w:cs="Times New Roman"/>
        </w:rPr>
        <w:t>环境健康风险管理。</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eastAsia="仿宋_GB2312" w:cs="Times New Roman"/>
          <w:lang w:eastAsia="zh-CN"/>
        </w:rPr>
      </w:pPr>
      <w:r>
        <w:rPr>
          <w:rFonts w:hint="eastAsia" w:ascii="Times New Roman" w:hAnsi="Times New Roman" w:cs="Times New Roman"/>
          <w:b/>
          <w:bCs/>
          <w:lang w:eastAsia="zh-CN"/>
        </w:rPr>
        <w:t>二是</w:t>
      </w:r>
      <w:r>
        <w:rPr>
          <w:rFonts w:hint="eastAsia" w:ascii="仿宋_GB2312" w:hAnsi="仿宋_GB2312" w:eastAsia="仿宋_GB2312" w:cs="仿宋_GB2312"/>
          <w:b/>
          <w:bCs/>
        </w:rPr>
        <w:t>食品药品安全行动</w:t>
      </w:r>
      <w:r>
        <w:rPr>
          <w:rFonts w:hint="eastAsia" w:hAnsi="仿宋_GB2312" w:cs="仿宋_GB2312"/>
          <w:b/>
          <w:bCs/>
          <w:lang w:eastAsia="zh-CN"/>
        </w:rPr>
        <w:t>：</w:t>
      </w:r>
      <w:r>
        <w:rPr>
          <w:rFonts w:hint="eastAsia" w:ascii="Times New Roman" w:hAnsi="Times New Roman" w:cs="Times New Roman"/>
        </w:rPr>
        <w:t>完善</w:t>
      </w:r>
      <w:r>
        <w:rPr>
          <w:rFonts w:ascii="Times New Roman" w:hAnsi="Times New Roman" w:cs="Times New Roman"/>
        </w:rPr>
        <w:t>食品安全监管体制</w:t>
      </w:r>
      <w:r>
        <w:rPr>
          <w:rFonts w:hint="eastAsia" w:ascii="Times New Roman" w:hAnsi="Times New Roman" w:cs="Times New Roman"/>
          <w:lang w:eastAsia="zh-CN"/>
        </w:rPr>
        <w:t>；</w:t>
      </w:r>
      <w:r>
        <w:rPr>
          <w:rFonts w:ascii="Times New Roman" w:hAnsi="Times New Roman" w:cs="Times New Roman"/>
        </w:rPr>
        <w:t>推进食品安全信用体系建设</w:t>
      </w:r>
      <w:r>
        <w:rPr>
          <w:rFonts w:hint="eastAsia" w:ascii="Times New Roman" w:hAnsi="Times New Roman" w:cs="Times New Roman"/>
          <w:lang w:eastAsia="zh-CN"/>
        </w:rPr>
        <w:t>；</w:t>
      </w:r>
      <w:r>
        <w:rPr>
          <w:rFonts w:ascii="Times New Roman" w:hAnsi="Times New Roman" w:cs="Times New Roman"/>
        </w:rPr>
        <w:t>强化药品安全监管</w:t>
      </w:r>
      <w:r>
        <w:rPr>
          <w:rFonts w:hint="eastAsia" w:ascii="Times New Roman" w:hAnsi="Times New Roman" w:cs="Times New Roman"/>
          <w:lang w:eastAsia="zh-CN"/>
        </w:rPr>
        <w:t>；</w:t>
      </w:r>
      <w:r>
        <w:rPr>
          <w:rFonts w:ascii="Times New Roman" w:hAnsi="Times New Roman" w:cs="Times New Roman"/>
        </w:rPr>
        <w:t>推进仿制药质量和疗效一致性评价。</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ascii="Times New Roman" w:hAnsi="Times New Roman" w:cs="Times New Roman"/>
        </w:rPr>
      </w:pPr>
      <w:r>
        <w:rPr>
          <w:rFonts w:hint="eastAsia" w:ascii="Times New Roman" w:hAnsi="Times New Roman" w:cs="Times New Roman"/>
          <w:b/>
          <w:bCs/>
          <w:lang w:val="en-US" w:eastAsia="zh-CN"/>
        </w:rPr>
        <w:t>三是</w:t>
      </w:r>
      <w:r>
        <w:rPr>
          <w:rFonts w:hint="eastAsia" w:ascii="仿宋_GB2312" w:hAnsi="仿宋_GB2312" w:eastAsia="仿宋_GB2312" w:cs="仿宋_GB2312"/>
          <w:b/>
          <w:bCs/>
        </w:rPr>
        <w:t>公共安全保障行动</w:t>
      </w:r>
      <w:r>
        <w:rPr>
          <w:rFonts w:ascii="Times New Roman" w:hAnsi="Times New Roman" w:cs="Times New Roman"/>
          <w:b/>
          <w:bCs/>
        </w:rPr>
        <w:t>。</w:t>
      </w:r>
      <w:r>
        <w:rPr>
          <w:rFonts w:ascii="Times New Roman" w:hAnsi="Times New Roman" w:cs="Times New Roman"/>
        </w:rPr>
        <w:t>强化安全生产和职业健康监管</w:t>
      </w:r>
      <w:r>
        <w:rPr>
          <w:rFonts w:hint="eastAsia" w:ascii="Times New Roman" w:hAnsi="Times New Roman" w:cs="Times New Roman"/>
          <w:lang w:eastAsia="zh-CN"/>
        </w:rPr>
        <w:t>；</w:t>
      </w:r>
      <w:r>
        <w:rPr>
          <w:rFonts w:hint="eastAsia" w:ascii="仿宋_GB2312" w:hAnsi="仿宋_GB2312" w:eastAsia="仿宋_GB2312" w:cs="仿宋_GB2312"/>
        </w:rPr>
        <w:t>促进道路交通安全</w:t>
      </w:r>
      <w:r>
        <w:rPr>
          <w:rFonts w:hint="eastAsia" w:hAnsi="仿宋_GB2312" w:cs="仿宋_GB2312"/>
          <w:lang w:eastAsia="zh-CN"/>
        </w:rPr>
        <w:t>；</w:t>
      </w:r>
      <w:r>
        <w:rPr>
          <w:rFonts w:ascii="Times New Roman" w:hAnsi="Times New Roman" w:cs="Times New Roman"/>
        </w:rPr>
        <w:t>提高</w:t>
      </w:r>
      <w:r>
        <w:rPr>
          <w:rFonts w:hint="eastAsia" w:ascii="Times New Roman" w:hAnsi="Times New Roman" w:cs="Times New Roman"/>
          <w:lang w:eastAsia="zh-CN"/>
        </w:rPr>
        <w:t>卫生</w:t>
      </w:r>
      <w:r>
        <w:rPr>
          <w:rFonts w:ascii="Times New Roman" w:hAnsi="Times New Roman" w:cs="Times New Roman"/>
        </w:rPr>
        <w:t>应急</w:t>
      </w:r>
      <w:r>
        <w:rPr>
          <w:rFonts w:hint="eastAsia" w:ascii="Times New Roman" w:hAnsi="Times New Roman" w:cs="Times New Roman"/>
          <w:lang w:eastAsia="zh-CN"/>
        </w:rPr>
        <w:t>救治</w:t>
      </w:r>
      <w:r>
        <w:rPr>
          <w:rFonts w:ascii="Times New Roman" w:hAnsi="Times New Roman" w:cs="Times New Roman"/>
        </w:rPr>
        <w:t>能力</w:t>
      </w:r>
      <w:r>
        <w:rPr>
          <w:rFonts w:hint="eastAsia" w:ascii="Times New Roman" w:hAnsi="Times New Roman" w:cs="Times New Roman"/>
          <w:lang w:eastAsia="zh-CN"/>
        </w:rPr>
        <w:t>；</w:t>
      </w:r>
      <w:r>
        <w:rPr>
          <w:rFonts w:ascii="Times New Roman" w:hAnsi="Times New Roman" w:cs="Times New Roman"/>
        </w:rPr>
        <w:t>预防和减少伤害</w:t>
      </w:r>
      <w:r>
        <w:rPr>
          <w:rFonts w:hint="eastAsia" w:ascii="Times New Roman" w:hAnsi="Times New Roman" w:cs="Times New Roman"/>
          <w:lang w:eastAsia="zh-CN"/>
        </w:rPr>
        <w:t>；</w:t>
      </w:r>
      <w:r>
        <w:rPr>
          <w:rFonts w:ascii="Times New Roman" w:hAnsi="Times New Roman" w:cs="Times New Roman"/>
        </w:rPr>
        <w:t>建立消费品质量安全事故强制报告制度。</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hAnsi="仿宋_GB2312" w:cs="仿宋_GB2312"/>
          <w:b/>
          <w:bCs/>
          <w:color w:val="auto"/>
          <w:lang w:eastAsia="zh-CN"/>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color w:val="auto"/>
        </w:rPr>
        <w:t>发展健康产业</w:t>
      </w:r>
      <w:r>
        <w:rPr>
          <w:rFonts w:hint="eastAsia" w:hAnsi="仿宋_GB2312" w:cs="仿宋_GB2312"/>
          <w:b/>
          <w:bCs/>
          <w:color w:val="auto"/>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hAnsi="仿宋_GB2312" w:cs="仿宋_GB2312"/>
          <w:b/>
          <w:bCs/>
          <w:lang w:eastAsia="zh-CN"/>
        </w:rPr>
      </w:pPr>
      <w:r>
        <w:rPr>
          <w:rFonts w:hint="eastAsia" w:ascii="Times New Roman" w:hAnsi="Times New Roman" w:cs="Times New Roman"/>
          <w:b/>
          <w:bCs/>
          <w:lang w:val="en-US" w:eastAsia="zh-CN"/>
        </w:rPr>
        <w:t>一是</w:t>
      </w:r>
      <w:r>
        <w:rPr>
          <w:rFonts w:hint="eastAsia" w:ascii="仿宋_GB2312" w:hAnsi="仿宋_GB2312" w:eastAsia="仿宋_GB2312" w:cs="仿宋_GB2312"/>
          <w:b/>
          <w:bCs/>
        </w:rPr>
        <w:t>推进医疗服务业发展</w:t>
      </w:r>
      <w:r>
        <w:rPr>
          <w:rFonts w:hint="eastAsia" w:hAnsi="仿宋_GB2312" w:cs="仿宋_GB2312"/>
          <w:b/>
          <w:bCs/>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cs="Times New Roman"/>
          <w:color w:val="auto"/>
        </w:rPr>
      </w:pPr>
      <w:r>
        <w:rPr>
          <w:rFonts w:hint="eastAsia" w:hAnsi="仿宋_GB2312" w:cs="仿宋_GB2312"/>
          <w:b/>
          <w:bCs/>
          <w:lang w:eastAsia="zh-CN"/>
        </w:rPr>
        <w:t>二是</w:t>
      </w:r>
      <w:r>
        <w:rPr>
          <w:rFonts w:hint="eastAsia" w:ascii="仿宋_GB2312" w:hAnsi="仿宋_GB2312" w:eastAsia="仿宋_GB2312" w:cs="仿宋_GB2312"/>
          <w:b/>
          <w:bCs/>
        </w:rPr>
        <w:t>发展健身休闲运动产业</w:t>
      </w:r>
      <w:r>
        <w:rPr>
          <w:rFonts w:hint="eastAsia" w:hAnsi="仿宋_GB2312" w:cs="仿宋_GB2312"/>
          <w:b/>
          <w:bCs/>
          <w:lang w:eastAsia="zh-CN"/>
        </w:rPr>
        <w:t>：</w:t>
      </w:r>
      <w:r>
        <w:rPr>
          <w:rFonts w:ascii="Times New Roman" w:hAnsi="Times New Roman" w:cs="Times New Roman"/>
          <w:color w:val="auto"/>
        </w:rPr>
        <w:t>推动体育场馆资源所有权、经营权分离改革</w:t>
      </w:r>
      <w:r>
        <w:rPr>
          <w:rFonts w:hint="eastAsia" w:ascii="Times New Roman" w:hAnsi="Times New Roman" w:cs="Times New Roman"/>
          <w:color w:val="auto"/>
          <w:lang w:eastAsia="zh-CN"/>
        </w:rPr>
        <w:t>；</w:t>
      </w:r>
      <w:r>
        <w:rPr>
          <w:rFonts w:hint="eastAsia" w:ascii="Times New Roman" w:hAnsi="Times New Roman" w:cs="Times New Roman"/>
          <w:color w:val="auto"/>
        </w:rPr>
        <w:t>推广休闲运动项目。</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bCs/>
          <w:lang w:eastAsia="zh-CN"/>
        </w:rPr>
      </w:pPr>
      <w:r>
        <w:rPr>
          <w:rFonts w:hint="eastAsia" w:ascii="Times New Roman" w:hAnsi="Times New Roman" w:cs="Times New Roman"/>
          <w:b/>
          <w:bCs/>
          <w:color w:val="auto"/>
          <w:lang w:eastAsia="zh-CN"/>
        </w:rPr>
        <w:t>三是</w:t>
      </w:r>
      <w:r>
        <w:rPr>
          <w:rFonts w:hint="eastAsia" w:ascii="仿宋_GB2312" w:hAnsi="仿宋_GB2312" w:eastAsia="仿宋_GB2312" w:cs="仿宋_GB2312"/>
          <w:b/>
          <w:bCs/>
        </w:rPr>
        <w:t>打造高质量可持续发展的综合性生物医药产业生态体系</w:t>
      </w:r>
      <w:r>
        <w:rPr>
          <w:rFonts w:hint="eastAsia" w:hAnsi="仿宋_GB2312" w:cs="仿宋_GB2312"/>
          <w:b/>
          <w:bCs/>
          <w:lang w:eastAsia="zh-CN"/>
        </w:rPr>
        <w:t>：</w:t>
      </w:r>
      <w:r>
        <w:rPr>
          <w:rFonts w:hint="eastAsia" w:ascii="Times New Roman" w:hAnsi="Times New Roman" w:cs="Times New Roman"/>
          <w:color w:val="auto"/>
        </w:rPr>
        <w:t>构建“医研企”协同创新体系</w:t>
      </w:r>
      <w:r>
        <w:rPr>
          <w:rFonts w:hint="eastAsia" w:ascii="Times New Roman" w:hAnsi="Times New Roman" w:cs="Times New Roman"/>
          <w:color w:val="auto"/>
          <w:lang w:eastAsia="zh-CN"/>
        </w:rPr>
        <w:t>；</w:t>
      </w:r>
      <w:r>
        <w:rPr>
          <w:rFonts w:ascii="Times New Roman" w:hAnsi="Times New Roman" w:cs="Times New Roman"/>
          <w:color w:val="auto"/>
        </w:rPr>
        <w:t>加快产业化进程</w:t>
      </w:r>
      <w:r>
        <w:rPr>
          <w:rFonts w:hint="eastAsia" w:ascii="Times New Roman" w:hAnsi="Times New Roman" w:cs="Times New Roman"/>
          <w:color w:val="auto"/>
          <w:lang w:eastAsia="zh-CN"/>
        </w:rPr>
        <w:t>；</w:t>
      </w:r>
      <w:r>
        <w:rPr>
          <w:rFonts w:ascii="Times New Roman" w:hAnsi="Times New Roman" w:cs="Times New Roman"/>
          <w:color w:val="auto"/>
        </w:rPr>
        <w:t>促进医产学研紧密结合</w:t>
      </w:r>
      <w:r>
        <w:rPr>
          <w:rFonts w:hint="eastAsia" w:ascii="Times New Roman" w:hAnsi="Times New Roman" w:cs="Times New Roman"/>
          <w:color w:val="auto"/>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（三）组织实施</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eastAsia="仿宋_GB2312" w:cs="Times New Roman"/>
          <w:lang w:eastAsia="zh-CN"/>
        </w:rPr>
      </w:pPr>
      <w:r>
        <w:rPr>
          <w:rFonts w:hint="eastAsia" w:ascii="Times New Roman" w:hAnsi="Times New Roman" w:eastAsia="楷体_GB2312" w:cs="Times New Roman"/>
          <w:b/>
          <w:bCs/>
          <w:lang w:val="en-US" w:eastAsia="zh-CN"/>
        </w:rPr>
        <w:t>1.</w:t>
      </w:r>
      <w:r>
        <w:rPr>
          <w:rFonts w:hint="eastAsia" w:ascii="仿宋_GB2312" w:hAnsi="仿宋_GB2312" w:eastAsia="仿宋_GB2312" w:cs="仿宋_GB2312"/>
          <w:b/>
          <w:bCs/>
        </w:rPr>
        <w:t>加强组织领导。</w:t>
      </w:r>
      <w:r>
        <w:rPr>
          <w:rFonts w:hint="eastAsia" w:hAnsi="仿宋_GB2312" w:cs="仿宋_GB2312"/>
          <w:color w:val="auto"/>
        </w:rPr>
        <w:t>健全领导体制和工作机制，</w:t>
      </w:r>
      <w:r>
        <w:rPr>
          <w:rFonts w:ascii="Times New Roman" w:hAnsi="Times New Roman" w:cs="Times New Roman"/>
          <w:color w:val="auto"/>
        </w:rPr>
        <w:t>各部门要强化对健康坪山战略高度的认识，将此项工作纳入深化医药卫生体制改革的重点项目，由主要负责同志亲自抓。</w:t>
      </w:r>
    </w:p>
    <w:p>
      <w:pPr>
        <w:ind w:firstLine="643" w:firstLineChars="200"/>
        <w:rPr>
          <w:rFonts w:hint="eastAsia" w:hAnsi="仿宋_GB2312" w:cs="仿宋_GB2312"/>
          <w:color w:val="auto"/>
          <w:lang w:eastAsia="zh-CN"/>
        </w:rPr>
      </w:pPr>
      <w:r>
        <w:rPr>
          <w:rFonts w:hint="eastAsia" w:ascii="Times New Roman" w:hAnsi="Times New Roman" w:eastAsia="楷体_GB2312" w:cs="Times New Roman"/>
          <w:b/>
          <w:bCs/>
          <w:lang w:val="en-US" w:eastAsia="zh-CN"/>
        </w:rPr>
        <w:t>2.</w:t>
      </w:r>
      <w:r>
        <w:rPr>
          <w:rFonts w:hint="eastAsia" w:ascii="仿宋_GB2312" w:hAnsi="仿宋_GB2312" w:eastAsia="仿宋_GB2312" w:cs="仿宋_GB2312"/>
          <w:b/>
          <w:bCs/>
        </w:rPr>
        <w:t>加强督导考核。</w:t>
      </w:r>
      <w:r>
        <w:rPr>
          <w:rFonts w:hint="default" w:ascii="Times New Roman" w:hAnsi="Times New Roman" w:cs="Times New Roman"/>
          <w:color w:val="auto"/>
        </w:rPr>
        <w:t>成立健康坪山行动推进委员会，</w:t>
      </w:r>
      <w:r>
        <w:rPr>
          <w:rFonts w:hint="default" w:ascii="Times New Roman" w:hAnsi="Times New Roman" w:cs="Times New Roman"/>
          <w:color w:val="auto"/>
          <w:lang w:eastAsia="zh-CN"/>
        </w:rPr>
        <w:t>与坪山区医疗卫生事业改革发展领导小组合二为一，并根据推进健康坪山建设需要，增加相关部门作为成员单位。</w:t>
      </w:r>
      <w:r>
        <w:rPr>
          <w:rFonts w:hint="default" w:ascii="Times New Roman" w:hAnsi="Times New Roman" w:cs="Times New Roman"/>
          <w:color w:val="auto"/>
        </w:rPr>
        <w:t>统筹推进组织实施、监测和考核相关工作</w:t>
      </w:r>
      <w:r>
        <w:rPr>
          <w:rFonts w:hint="default" w:ascii="Times New Roman" w:hAnsi="Times New Roman" w:cs="Times New Roman"/>
          <w:color w:val="auto"/>
          <w:lang w:eastAsia="zh-CN"/>
        </w:rPr>
        <w:t>。</w:t>
      </w:r>
      <w:r>
        <w:rPr>
          <w:rFonts w:hint="default" w:ascii="Times New Roman" w:hAnsi="Times New Roman" w:cs="Times New Roman"/>
          <w:color w:val="auto"/>
        </w:rPr>
        <w:t>推动街道、社区建立公共卫生委员会</w:t>
      </w:r>
      <w:r>
        <w:rPr>
          <w:rFonts w:hint="default" w:ascii="Times New Roman" w:hAnsi="Times New Roman" w:cs="Times New Roman"/>
          <w:color w:val="auto"/>
          <w:lang w:eastAsia="zh-CN"/>
        </w:rPr>
        <w:t>（</w:t>
      </w:r>
      <w:r>
        <w:rPr>
          <w:rFonts w:hint="default" w:ascii="Times New Roman" w:hAnsi="Times New Roman" w:eastAsia="仿宋_GB2312" w:cs="Times New Roman"/>
          <w:color w:val="auto"/>
          <w:sz w:val="32"/>
          <w:szCs w:val="32"/>
        </w:rPr>
        <w:t>健康行动推进委员会</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w:t>
      </w:r>
      <w:r>
        <w:rPr>
          <w:rFonts w:hint="default" w:ascii="Times New Roman" w:hAnsi="Times New Roman" w:eastAsia="仿宋_GB2312" w:cs="Times New Roman"/>
          <w:b w:val="0"/>
          <w:i w:val="0"/>
          <w:caps w:val="0"/>
          <w:color w:val="auto"/>
          <w:spacing w:val="0"/>
          <w:sz w:val="32"/>
          <w:szCs w:val="32"/>
          <w:u w:val="none"/>
        </w:rPr>
        <w:t>建立</w:t>
      </w:r>
      <w:r>
        <w:rPr>
          <w:rFonts w:hint="eastAsia" w:ascii="Times New Roman" w:hAnsi="Times New Roman" w:cs="Times New Roman"/>
          <w:b w:val="0"/>
          <w:i w:val="0"/>
          <w:caps w:val="0"/>
          <w:color w:val="auto"/>
          <w:spacing w:val="0"/>
          <w:sz w:val="32"/>
          <w:szCs w:val="32"/>
          <w:u w:val="none"/>
          <w:lang w:eastAsia="zh-CN"/>
        </w:rPr>
        <w:t>评估</w:t>
      </w:r>
      <w:r>
        <w:rPr>
          <w:rFonts w:hint="default" w:ascii="Times New Roman" w:hAnsi="Times New Roman" w:eastAsia="仿宋_GB2312" w:cs="Times New Roman"/>
          <w:b w:val="0"/>
          <w:i w:val="0"/>
          <w:caps w:val="0"/>
          <w:color w:val="auto"/>
          <w:spacing w:val="0"/>
          <w:sz w:val="32"/>
          <w:szCs w:val="32"/>
          <w:u w:val="none"/>
        </w:rPr>
        <w:t>制度，每年开展一次专项</w:t>
      </w:r>
      <w:r>
        <w:rPr>
          <w:rFonts w:hint="eastAsia" w:ascii="Times New Roman" w:hAnsi="Times New Roman" w:cs="Times New Roman"/>
          <w:b w:val="0"/>
          <w:i w:val="0"/>
          <w:caps w:val="0"/>
          <w:color w:val="auto"/>
          <w:spacing w:val="0"/>
          <w:sz w:val="32"/>
          <w:szCs w:val="32"/>
          <w:u w:val="none"/>
          <w:lang w:eastAsia="zh-CN"/>
        </w:rPr>
        <w:t>评估</w:t>
      </w:r>
      <w:r>
        <w:rPr>
          <w:rFonts w:hint="default" w:ascii="Times New Roman" w:hAnsi="Times New Roman" w:eastAsia="仿宋_GB2312" w:cs="Times New Roman"/>
          <w:b w:val="0"/>
          <w:i w:val="0"/>
          <w:caps w:val="0"/>
          <w:color w:val="auto"/>
          <w:spacing w:val="0"/>
          <w:sz w:val="32"/>
          <w:szCs w:val="32"/>
          <w:u w:val="none"/>
        </w:rPr>
        <w:t>。</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ascii="Times New Roman" w:hAnsi="Times New Roman" w:cs="Times New Roman"/>
          <w:color w:val="auto"/>
        </w:rPr>
      </w:pPr>
      <w:r>
        <w:rPr>
          <w:rFonts w:hint="eastAsia" w:ascii="Times New Roman" w:hAnsi="Times New Roman" w:eastAsia="楷体_GB2312" w:cs="Times New Roman"/>
          <w:b/>
          <w:bCs/>
          <w:lang w:val="en-US" w:eastAsia="zh-CN"/>
        </w:rPr>
        <w:t>3.</w:t>
      </w:r>
      <w:r>
        <w:rPr>
          <w:rFonts w:hint="eastAsia" w:ascii="仿宋_GB2312" w:hAnsi="仿宋_GB2312" w:eastAsia="仿宋_GB2312" w:cs="仿宋_GB2312"/>
          <w:b/>
          <w:bCs/>
        </w:rPr>
        <w:t>加强宣传引导。</w:t>
      </w:r>
      <w:r>
        <w:rPr>
          <w:rFonts w:ascii="Times New Roman" w:hAnsi="Times New Roman" w:cs="Times New Roman"/>
          <w:color w:val="auto"/>
        </w:rPr>
        <w:t>采取多种形式，强化舆论宣传，及时发布政策解读，回应社会关切。大力宣传健康中国、健康广东、健康深圳、健康坪山战略部署，增强社会各界和广大居民的普遍认知，形成全社会关心、支持、参与健康坪山建设的良好社会氛围。</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特此说明。</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4720" w:firstLineChars="1475"/>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坪山区卫生健康局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 xml:space="preserve">                2019年8月26日</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cs="Times New Roman"/>
          <w:lang w:val="en-US" w:eastAsia="zh-CN"/>
        </w:rPr>
      </w:pP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6"/>
      </w:pPr>
      <w:r>
        <w:separator/>
      </w:r>
    </w:p>
  </w:endnote>
  <w:endnote w:type="continuationSeparator" w:id="1">
    <w:p>
      <w:pPr>
        <w:spacing w:line="240" w:lineRule="auto"/>
        <w:ind w:firstLine="5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6"/>
      </w:pPr>
      <w:r>
        <w:separator/>
      </w:r>
    </w:p>
  </w:footnote>
  <w:footnote w:type="continuationSeparator" w:id="1">
    <w:p>
      <w:pPr>
        <w:spacing w:line="240" w:lineRule="auto"/>
        <w:ind w:firstLine="56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3D1E3E"/>
    <w:rsid w:val="06A42627"/>
    <w:rsid w:val="06B464DD"/>
    <w:rsid w:val="09AC4BDD"/>
    <w:rsid w:val="0BB21882"/>
    <w:rsid w:val="0D31042B"/>
    <w:rsid w:val="0DEB0AC1"/>
    <w:rsid w:val="0F7D48F7"/>
    <w:rsid w:val="11865BFE"/>
    <w:rsid w:val="16146C3A"/>
    <w:rsid w:val="16DE6858"/>
    <w:rsid w:val="1D93614A"/>
    <w:rsid w:val="1EA97988"/>
    <w:rsid w:val="1EE86A02"/>
    <w:rsid w:val="1F0114E6"/>
    <w:rsid w:val="25752C48"/>
    <w:rsid w:val="25DC14EA"/>
    <w:rsid w:val="26CB700E"/>
    <w:rsid w:val="26D054B6"/>
    <w:rsid w:val="26F05422"/>
    <w:rsid w:val="2DCF6A9B"/>
    <w:rsid w:val="33A55227"/>
    <w:rsid w:val="34155908"/>
    <w:rsid w:val="346E21B8"/>
    <w:rsid w:val="37AD186F"/>
    <w:rsid w:val="38D000A3"/>
    <w:rsid w:val="3A5C2BD7"/>
    <w:rsid w:val="3BD87D99"/>
    <w:rsid w:val="3CC35B43"/>
    <w:rsid w:val="3E7B5DA6"/>
    <w:rsid w:val="3EE32F2D"/>
    <w:rsid w:val="415B37BC"/>
    <w:rsid w:val="45144BEB"/>
    <w:rsid w:val="4BB9508C"/>
    <w:rsid w:val="4F811FB9"/>
    <w:rsid w:val="52607548"/>
    <w:rsid w:val="52C31245"/>
    <w:rsid w:val="53D207BD"/>
    <w:rsid w:val="55D14FE4"/>
    <w:rsid w:val="59003077"/>
    <w:rsid w:val="595161C8"/>
    <w:rsid w:val="5A95788C"/>
    <w:rsid w:val="5B2F3CE6"/>
    <w:rsid w:val="61C93BF6"/>
    <w:rsid w:val="63116C79"/>
    <w:rsid w:val="637E0BAC"/>
    <w:rsid w:val="656D3499"/>
    <w:rsid w:val="65A84926"/>
    <w:rsid w:val="67C80E62"/>
    <w:rsid w:val="687474A6"/>
    <w:rsid w:val="6C7B05D9"/>
    <w:rsid w:val="6D8320D3"/>
    <w:rsid w:val="6EBF37E3"/>
    <w:rsid w:val="73C40758"/>
    <w:rsid w:val="762B0552"/>
    <w:rsid w:val="76714EBD"/>
    <w:rsid w:val="779F0185"/>
    <w:rsid w:val="7CE64910"/>
    <w:rsid w:val="7D0A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600" w:lineRule="exact"/>
      <w:ind w:firstLine="566" w:firstLineChars="177"/>
      <w:jc w:val="both"/>
    </w:pPr>
    <w:rPr>
      <w:rFonts w:ascii="仿宋_GB2312" w:hAnsi="微软雅黑" w:eastAsia="仿宋_GB2312" w:cs="微软雅黑"/>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320"/>
        <w:tab w:val="right" w:pos="8640"/>
      </w:tabs>
      <w:spacing w:after="200" w:line="276" w:lineRule="auto"/>
      <w:ind w:firstLine="0"/>
      <w:jc w:val="left"/>
    </w:pPr>
    <w:rPr>
      <w:rFonts w:ascii="等线" w:hAnsi="等线" w:eastAsia="等线" w:cs="Times New Roman"/>
      <w:color w:val="auto"/>
      <w:kern w:val="0"/>
      <w:sz w:val="22"/>
    </w:rPr>
  </w:style>
  <w:style w:type="paragraph" w:styleId="3">
    <w:name w:val="header"/>
    <w:basedOn w:val="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00"/>
      <w:u w:val="none"/>
    </w:rPr>
  </w:style>
  <w:style w:type="character" w:styleId="13">
    <w:name w:val="HTML Code"/>
    <w:basedOn w:val="6"/>
    <w:qFormat/>
    <w:uiPriority w:val="0"/>
    <w:rPr>
      <w:rFonts w:hint="default"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ascii="serif" w:hAnsi="serif" w:eastAsia="serif" w:cs="serif"/>
      <w:sz w:val="21"/>
      <w:szCs w:val="21"/>
    </w:rPr>
  </w:style>
  <w:style w:type="character" w:styleId="16">
    <w:name w:val="HTML Sample"/>
    <w:basedOn w:val="6"/>
    <w:qFormat/>
    <w:uiPriority w:val="0"/>
    <w:rPr>
      <w:rFonts w:hint="default" w:ascii="serif" w:hAnsi="serif" w:eastAsia="serif" w:cs="serif"/>
      <w:sz w:val="21"/>
      <w:szCs w:val="21"/>
    </w:rPr>
  </w:style>
  <w:style w:type="character" w:customStyle="1" w:styleId="17">
    <w:name w:val="hover5"/>
    <w:basedOn w:val="6"/>
    <w:qFormat/>
    <w:uiPriority w:val="0"/>
    <w:rPr>
      <w:color w:val="FFFFFF"/>
      <w:shd w:val="clear" w:fill="96C319"/>
    </w:rPr>
  </w:style>
  <w:style w:type="character" w:customStyle="1" w:styleId="18">
    <w:name w:val="hover6"/>
    <w:basedOn w:val="6"/>
    <w:qFormat/>
    <w:uiPriority w:val="0"/>
    <w:rPr>
      <w:color w:val="FFFFFF"/>
      <w:shd w:val="clear" w:fill="96C319"/>
    </w:rPr>
  </w:style>
  <w:style w:type="character" w:customStyle="1" w:styleId="19">
    <w:name w:val="hover7"/>
    <w:basedOn w:val="6"/>
    <w:qFormat/>
    <w:uiPriority w:val="0"/>
    <w:rPr>
      <w:sz w:val="21"/>
      <w:szCs w:val="21"/>
    </w:rPr>
  </w:style>
  <w:style w:type="character" w:customStyle="1" w:styleId="20">
    <w:name w:val="fontstrikethrough"/>
    <w:basedOn w:val="6"/>
    <w:qFormat/>
    <w:uiPriority w:val="0"/>
    <w:rPr>
      <w:strike/>
    </w:rPr>
  </w:style>
  <w:style w:type="character" w:customStyle="1" w:styleId="21">
    <w:name w:val="fontborder"/>
    <w:basedOn w:val="6"/>
    <w:qFormat/>
    <w:uiPriority w:val="0"/>
    <w:rPr>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2019-06-13T11:49:00Z</dcterms:created>
  <dc:creator>刘剑峰</dc:creator>
  <cp:lastModifiedBy>wukaili</cp:lastModifiedBy>
  <cp:lastPrinted>2019-06-14T10:33:00Z</cp:lastPrinted>
  <dcterms:modified xsi:type="dcterms:W3CDTF">2023-08-29T11:17:54Z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9EF7789EDBA5454CB78113B06F45A89C_13</vt:lpwstr>
  </property>
</Properties>
</file>