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600" w:lineRule="exact"/>
        <w:ind w:left="0" w:firstLine="0" w:firstLineChars="0"/>
        <w:jc w:val="center"/>
        <w:textAlignment w:val="auto"/>
        <w:rPr>
          <w:rFonts w:hint="eastAsia" w:ascii="Times New Roman" w:hAnsi="Times New Roman" w:eastAsia="方正小标宋简体" w:cs="方正小标宋简体"/>
          <w:b w:val="0"/>
          <w:i w:val="0"/>
          <w:caps w:val="0"/>
          <w:color w:val="auto"/>
          <w:spacing w:val="0"/>
          <w:sz w:val="44"/>
          <w:szCs w:val="44"/>
          <w:shd w:val="clear" w:color="auto" w:fill="FFFFFF"/>
          <w:lang w:eastAsia="zh-CN"/>
        </w:rPr>
      </w:pPr>
      <w:r>
        <w:rPr>
          <w:rFonts w:hint="eastAsia" w:ascii="Times New Roman" w:hAnsi="Times New Roman" w:eastAsia="方正小标宋简体" w:cs="方正小标宋简体"/>
          <w:b w:val="0"/>
          <w:i w:val="0"/>
          <w:caps w:val="0"/>
          <w:color w:val="auto"/>
          <w:spacing w:val="0"/>
          <w:sz w:val="44"/>
          <w:szCs w:val="44"/>
          <w:shd w:val="clear" w:color="auto" w:fill="FFFFFF"/>
          <w:lang w:eastAsia="zh-CN"/>
        </w:rPr>
        <w:t>坪山区非学科类校外培训机构设立审批</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0" w:firstLineChars="0"/>
        <w:jc w:val="center"/>
        <w:textAlignment w:val="auto"/>
        <w:rPr>
          <w:rFonts w:hint="eastAsia" w:ascii="Times New Roman" w:hAnsi="Times New Roman" w:eastAsia="方正小标宋简体" w:cs="方正小标宋简体"/>
          <w:b w:val="0"/>
          <w:i w:val="0"/>
          <w:caps w:val="0"/>
          <w:color w:val="00B0F0"/>
          <w:spacing w:val="0"/>
          <w:sz w:val="44"/>
          <w:szCs w:val="44"/>
          <w:shd w:val="clear" w:color="auto" w:fill="FFFFFF"/>
          <w:lang w:val="en-US" w:eastAsia="zh-CN"/>
        </w:rPr>
      </w:pPr>
      <w:r>
        <w:rPr>
          <w:rFonts w:hint="eastAsia" w:ascii="Times New Roman" w:hAnsi="Times New Roman" w:eastAsia="方正小标宋简体" w:cs="方正小标宋简体"/>
          <w:b w:val="0"/>
          <w:i w:val="0"/>
          <w:caps w:val="0"/>
          <w:color w:val="auto"/>
          <w:spacing w:val="0"/>
          <w:sz w:val="44"/>
          <w:szCs w:val="44"/>
          <w:shd w:val="clear" w:color="auto" w:fill="FFFFFF"/>
          <w:lang w:eastAsia="zh-CN"/>
        </w:rPr>
        <w:t>事项流程及材料</w:t>
      </w:r>
      <w:bookmarkStart w:id="0" w:name="_GoBack"/>
      <w:bookmarkEnd w:id="0"/>
      <w:r>
        <w:rPr>
          <w:rFonts w:hint="eastAsia" w:ascii="Times New Roman" w:hAnsi="Times New Roman" w:eastAsia="方正小标宋简体" w:cs="方正小标宋简体"/>
          <w:b w:val="0"/>
          <w:i w:val="0"/>
          <w:caps w:val="0"/>
          <w:color w:val="auto"/>
          <w:spacing w:val="0"/>
          <w:sz w:val="44"/>
          <w:szCs w:val="44"/>
          <w:shd w:val="clear" w:color="auto" w:fill="FFFFFF"/>
          <w:lang w:eastAsia="zh-CN"/>
        </w:rPr>
        <w:t>清单</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hint="eastAsia" w:ascii="Times New Roman" w:hAnsi="Times New Roman" w:eastAsia="仿宋_GB2312" w:cs="仿宋_GB2312"/>
          <w:b w:val="0"/>
          <w:i w:val="0"/>
          <w:caps w:val="0"/>
          <w:color w:val="000000"/>
          <w:spacing w:val="0"/>
          <w:sz w:val="32"/>
          <w:szCs w:val="32"/>
          <w:shd w:val="clear" w:color="auto" w:fill="FFFFFF"/>
        </w:rPr>
      </w:pPr>
    </w:p>
    <w:p>
      <w:pPr>
        <w:keepNext w:val="0"/>
        <w:keepLines w:val="0"/>
        <w:pageBreakBefore w:val="0"/>
        <w:widowControl w:val="0"/>
        <w:kinsoku/>
        <w:overflowPunct/>
        <w:topLinePunct w:val="0"/>
        <w:bidi w:val="0"/>
        <w:snapToGrid/>
        <w:spacing w:line="600" w:lineRule="exact"/>
        <w:ind w:left="0"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zh-CN"/>
        </w:rPr>
        <w:t>单位：区教育局、科技创新局、民政局、文化广电旅游体育局、市市场监督管理局坪山监管局。</w:t>
      </w:r>
    </w:p>
    <w:p>
      <w:pPr>
        <w:keepNext w:val="0"/>
        <w:keepLines w:val="0"/>
        <w:pageBreakBefore w:val="0"/>
        <w:widowControl w:val="0"/>
        <w:kinsoku/>
        <w:overflowPunct/>
        <w:topLinePunct w:val="0"/>
        <w:bidi w:val="0"/>
        <w:snapToGrid/>
        <w:spacing w:line="600" w:lineRule="exact"/>
        <w:ind w:left="0" w:firstLine="640" w:firstLineChars="200"/>
        <w:jc w:val="both"/>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黑体" w:cs="黑体"/>
          <w:kern w:val="0"/>
          <w:sz w:val="32"/>
          <w:szCs w:val="32"/>
          <w:lang w:val="zh-CN"/>
        </w:rPr>
        <w:t>一、事项名称：</w:t>
      </w:r>
      <w:r>
        <w:rPr>
          <w:rFonts w:hint="eastAsia" w:ascii="Times New Roman" w:hAnsi="Times New Roman" w:eastAsia="仿宋_GB2312" w:cs="仿宋_GB2312"/>
          <w:sz w:val="32"/>
          <w:szCs w:val="32"/>
        </w:rPr>
        <w:t>非学科类校外线下培训机构设置审批</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640"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黑体" w:cs="黑体"/>
          <w:kern w:val="0"/>
          <w:sz w:val="32"/>
          <w:szCs w:val="32"/>
          <w:lang w:val="zh-CN"/>
        </w:rPr>
        <w:t>二、事项类型：</w:t>
      </w:r>
      <w:r>
        <w:rPr>
          <w:rFonts w:hint="eastAsia" w:ascii="Times New Roman" w:hAnsi="Times New Roman" w:eastAsia="仿宋_GB2312" w:cs="仿宋_GB2312"/>
          <w:sz w:val="32"/>
          <w:szCs w:val="32"/>
          <w:lang w:val="zh-CN"/>
        </w:rPr>
        <w:t>行政许可</w:t>
      </w:r>
    </w:p>
    <w:p>
      <w:pPr>
        <w:keepNext w:val="0"/>
        <w:keepLines w:val="0"/>
        <w:pageBreakBefore w:val="0"/>
        <w:widowControl w:val="0"/>
        <w:numPr>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黑体" w:cs="黑体"/>
          <w:kern w:val="0"/>
          <w:sz w:val="32"/>
          <w:szCs w:val="32"/>
          <w:lang w:val="zh-CN"/>
        </w:rPr>
      </w:pPr>
      <w:r>
        <w:rPr>
          <w:rFonts w:hint="eastAsia" w:ascii="Times New Roman" w:hAnsi="Times New Roman" w:eastAsia="黑体" w:cs="黑体"/>
          <w:kern w:val="0"/>
          <w:sz w:val="32"/>
          <w:szCs w:val="32"/>
          <w:lang w:val="zh-CN"/>
        </w:rPr>
        <w:t>三、承诺期限：</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en-US" w:eastAsia="zh-CN"/>
        </w:rPr>
        <w:t>承诺办结时限：36</w:t>
      </w:r>
      <w:r>
        <w:rPr>
          <w:rFonts w:hint="eastAsia" w:ascii="Times New Roman" w:hAnsi="Times New Roman" w:eastAsia="仿宋_GB2312" w:cs="仿宋_GB2312"/>
          <w:color w:val="auto"/>
          <w:kern w:val="0"/>
          <w:sz w:val="32"/>
          <w:szCs w:val="32"/>
          <w:lang w:val="zh-CN"/>
        </w:rPr>
        <w:t>个</w:t>
      </w:r>
      <w:r>
        <w:rPr>
          <w:rFonts w:hint="eastAsia" w:ascii="Times New Roman" w:hAnsi="Times New Roman" w:eastAsia="仿宋_GB2312" w:cs="仿宋_GB2312"/>
          <w:kern w:val="0"/>
          <w:sz w:val="32"/>
          <w:szCs w:val="32"/>
          <w:lang w:val="zh-CN"/>
        </w:rPr>
        <w:t>工作日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Times New Roman" w:hAnsi="Times New Roman" w:eastAsia="仿宋_GB2312" w:cs="仿宋_GB2312"/>
          <w:kern w:val="0"/>
          <w:sz w:val="32"/>
          <w:szCs w:val="32"/>
          <w:lang w:val="zh-CN"/>
        </w:rPr>
      </w:pPr>
      <w:r>
        <w:rPr>
          <w:rFonts w:hint="eastAsia" w:ascii="Times New Roman" w:hAnsi="Times New Roman" w:eastAsia="仿宋_GB2312" w:cs="仿宋_GB2312"/>
          <w:kern w:val="0"/>
          <w:sz w:val="32"/>
          <w:szCs w:val="32"/>
          <w:lang w:val="en-US" w:eastAsia="zh-CN"/>
        </w:rPr>
        <w:t>法定办结时限：90</w:t>
      </w:r>
      <w:r>
        <w:rPr>
          <w:rFonts w:hint="eastAsia" w:ascii="Times New Roman" w:hAnsi="Times New Roman" w:eastAsia="仿宋_GB2312" w:cs="仿宋_GB2312"/>
          <w:color w:val="auto"/>
          <w:kern w:val="0"/>
          <w:sz w:val="32"/>
          <w:szCs w:val="32"/>
          <w:lang w:val="zh-CN"/>
        </w:rPr>
        <w:t>个自然</w:t>
      </w:r>
      <w:r>
        <w:rPr>
          <w:rFonts w:hint="eastAsia" w:ascii="Times New Roman" w:hAnsi="Times New Roman" w:eastAsia="仿宋_GB2312" w:cs="仿宋_GB2312"/>
          <w:kern w:val="0"/>
          <w:sz w:val="32"/>
          <w:szCs w:val="32"/>
          <w:lang w:val="zh-CN"/>
        </w:rPr>
        <w:t>日</w:t>
      </w:r>
    </w:p>
    <w:p>
      <w:pPr>
        <w:spacing w:line="560" w:lineRule="exact"/>
        <w:ind w:firstLine="640" w:firstLineChars="200"/>
        <w:rPr>
          <w:rFonts w:ascii="Times New Roman" w:hAnsi="Times New Roman" w:eastAsia="黑体"/>
          <w:sz w:val="32"/>
          <w:szCs w:val="32"/>
          <w:lang w:val="en-US" w:eastAsia="zh-CN"/>
        </w:rPr>
      </w:pPr>
      <w:r>
        <w:rPr>
          <w:rFonts w:hint="eastAsia" w:ascii="Times New Roman" w:hAnsi="Times New Roman" w:eastAsia="黑体" w:cs="黑体"/>
          <w:kern w:val="0"/>
          <w:sz w:val="32"/>
          <w:szCs w:val="32"/>
          <w:lang w:val="zh-CN" w:eastAsia="zh-CN"/>
        </w:rPr>
        <w:t>四、</w:t>
      </w:r>
      <w:r>
        <w:rPr>
          <w:rFonts w:ascii="Times New Roman" w:hAnsi="Times New Roman" w:eastAsia="黑体"/>
          <w:sz w:val="32"/>
          <w:szCs w:val="32"/>
          <w:lang w:val="en-US" w:eastAsia="zh-CN"/>
        </w:rPr>
        <w:t>名称申报或名称审核</w:t>
      </w:r>
    </w:p>
    <w:p>
      <w:pPr>
        <w:keepNext w:val="0"/>
        <w:keepLines w:val="0"/>
        <w:widowControl/>
        <w:numPr>
          <w:numId w:val="0"/>
        </w:numPr>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（一）营利性培训机构（至市场监管部门申报） </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名称格式：深圳市坪山区＋字号＋培训中心有限公司 </w:t>
      </w:r>
    </w:p>
    <w:p>
      <w:pPr>
        <w:keepNext w:val="0"/>
        <w:keepLines w:val="0"/>
        <w:widowControl/>
        <w:numPr>
          <w:numId w:val="0"/>
        </w:numPr>
        <w:suppressLineNumbers w:val="0"/>
        <w:ind w:leftChars="0" w:firstLine="640"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（二）非营利性培训机构（至民政部门申报） </w:t>
      </w:r>
    </w:p>
    <w:p>
      <w:pPr>
        <w:keepNext w:val="0"/>
        <w:keepLines w:val="0"/>
        <w:widowControl/>
        <w:numPr>
          <w:ilvl w:val="0"/>
          <w:numId w:val="0"/>
        </w:numPr>
        <w:suppressLineNumbers w:val="0"/>
        <w:ind w:leftChars="0" w:firstLine="640" w:firstLineChars="200"/>
        <w:jc w:val="left"/>
        <w:rPr>
          <w:rFonts w:hint="eastAsia" w:ascii="Times New Roman" w:hAnsi="Times New Roman" w:eastAsia="仿宋_GB2312" w:cs="仿宋_GB2312"/>
          <w:b w:val="0"/>
          <w:i w:val="0"/>
          <w:caps w:val="0"/>
          <w:color w:val="000000"/>
          <w:spacing w:val="0"/>
          <w:sz w:val="32"/>
          <w:szCs w:val="32"/>
          <w:shd w:val="clear" w:color="auto" w:fill="FFFFFF"/>
          <w:lang w:eastAsia="zh-CN"/>
        </w:rPr>
      </w:pPr>
      <w:r>
        <w:rPr>
          <w:rFonts w:hint="eastAsia" w:ascii="仿宋_GB2312" w:hAnsi="仿宋_GB2312" w:eastAsia="仿宋_GB2312" w:cs="仿宋_GB2312"/>
          <w:kern w:val="0"/>
          <w:sz w:val="32"/>
          <w:szCs w:val="32"/>
          <w:lang w:val="en-US" w:eastAsia="zh-CN" w:bidi="ar"/>
        </w:rPr>
        <w:t xml:space="preserve">名称格式：深圳市坪山区＋字号＋培训中心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both"/>
        <w:textAlignment w:val="auto"/>
        <w:rPr>
          <w:rFonts w:hint="eastAsia" w:ascii="Times New Roman" w:hAnsi="Times New Roman" w:eastAsia="黑体" w:cs="黑体"/>
          <w:kern w:val="0"/>
          <w:sz w:val="32"/>
          <w:szCs w:val="32"/>
          <w:lang w:val="zh-CN"/>
        </w:rPr>
      </w:pPr>
    </w:p>
    <w:p>
      <w:pPr>
        <w:keepNext w:val="0"/>
        <w:keepLines w:val="0"/>
        <w:pageBreakBefore w:val="0"/>
        <w:widowControl w:val="0"/>
        <w:kinsoku/>
        <w:wordWrap/>
        <w:overflowPunct/>
        <w:topLinePunct w:val="0"/>
        <w:autoSpaceDE w:val="0"/>
        <w:autoSpaceDN w:val="0"/>
        <w:bidi w:val="0"/>
        <w:adjustRightInd w:val="0"/>
        <w:snapToGrid/>
        <w:spacing w:line="320" w:lineRule="exact"/>
        <w:ind w:firstLine="640" w:firstLineChars="200"/>
        <w:jc w:val="both"/>
        <w:textAlignment w:val="auto"/>
        <w:rPr>
          <w:rFonts w:hint="eastAsia" w:ascii="Times New Roman" w:hAnsi="Times New Roman" w:eastAsia="宋体" w:cs="宋体"/>
          <w:b/>
          <w:bCs/>
          <w:kern w:val="0"/>
          <w:sz w:val="22"/>
          <w:szCs w:val="22"/>
          <w:lang w:val="zh-CN"/>
        </w:rPr>
      </w:pPr>
      <w:r>
        <w:rPr>
          <w:rFonts w:hint="eastAsia" w:ascii="Times New Roman" w:hAnsi="Times New Roman" w:eastAsia="黑体" w:cs="黑体"/>
          <w:kern w:val="0"/>
          <w:sz w:val="32"/>
          <w:szCs w:val="32"/>
          <w:lang w:val="zh-CN"/>
        </w:rPr>
        <w:t>五、申请材料目录及审查标准: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678"/>
        <w:gridCol w:w="820"/>
        <w:gridCol w:w="780"/>
        <w:gridCol w:w="426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b/>
                <w:bCs/>
                <w:kern w:val="0"/>
                <w:sz w:val="22"/>
                <w:szCs w:val="22"/>
                <w:lang w:val="zh-CN"/>
              </w:rPr>
            </w:pPr>
            <w:r>
              <w:rPr>
                <w:rFonts w:hint="eastAsia" w:ascii="Times New Roman" w:hAnsi="Times New Roman" w:eastAsia="宋体" w:cs="宋体"/>
                <w:b/>
                <w:bCs/>
                <w:kern w:val="0"/>
                <w:sz w:val="22"/>
                <w:szCs w:val="22"/>
                <w:lang w:val="zh-CN"/>
              </w:rPr>
              <w:t>序号</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b/>
                <w:bCs/>
                <w:kern w:val="0"/>
                <w:sz w:val="22"/>
                <w:szCs w:val="22"/>
                <w:lang w:val="zh-CN"/>
              </w:rPr>
            </w:pPr>
            <w:r>
              <w:rPr>
                <w:rFonts w:hint="eastAsia" w:ascii="Times New Roman" w:hAnsi="Times New Roman" w:eastAsia="宋体" w:cs="宋体"/>
                <w:b/>
                <w:bCs/>
                <w:kern w:val="0"/>
                <w:sz w:val="22"/>
                <w:szCs w:val="22"/>
                <w:lang w:val="zh-CN"/>
              </w:rPr>
              <w:t>材料名称</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b/>
                <w:bCs/>
                <w:kern w:val="0"/>
                <w:sz w:val="22"/>
                <w:szCs w:val="22"/>
                <w:lang w:val="zh-CN"/>
              </w:rPr>
            </w:pPr>
            <w:r>
              <w:rPr>
                <w:rFonts w:hint="eastAsia" w:ascii="Times New Roman" w:hAnsi="Times New Roman" w:eastAsia="宋体" w:cs="宋体"/>
                <w:b/>
                <w:bCs/>
                <w:kern w:val="0"/>
                <w:sz w:val="22"/>
                <w:szCs w:val="22"/>
                <w:lang w:val="zh-CN"/>
              </w:rPr>
              <w:t>材料</w:t>
            </w: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b/>
                <w:bCs/>
                <w:kern w:val="0"/>
                <w:sz w:val="22"/>
                <w:szCs w:val="22"/>
                <w:lang w:val="zh-CN"/>
              </w:rPr>
            </w:pPr>
            <w:r>
              <w:rPr>
                <w:rFonts w:hint="eastAsia" w:ascii="Times New Roman" w:hAnsi="Times New Roman" w:eastAsia="宋体" w:cs="宋体"/>
                <w:b/>
                <w:bCs/>
                <w:kern w:val="0"/>
                <w:sz w:val="22"/>
                <w:szCs w:val="22"/>
                <w:lang w:val="zh-CN"/>
              </w:rPr>
              <w:t>类型</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b/>
                <w:bCs/>
                <w:kern w:val="0"/>
                <w:sz w:val="22"/>
                <w:szCs w:val="22"/>
                <w:lang w:val="zh-CN"/>
              </w:rPr>
            </w:pPr>
            <w:r>
              <w:rPr>
                <w:rFonts w:hint="eastAsia" w:ascii="Times New Roman" w:hAnsi="Times New Roman" w:eastAsia="宋体" w:cs="宋体"/>
                <w:b/>
                <w:bCs/>
                <w:kern w:val="0"/>
                <w:sz w:val="22"/>
                <w:szCs w:val="22"/>
                <w:lang w:val="zh-CN"/>
              </w:rPr>
              <w:t>份数规格</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Times New Roman" w:hAnsi="Times New Roman" w:eastAsia="宋体" w:cs="宋体"/>
                <w:b/>
                <w:bCs/>
                <w:kern w:val="0"/>
                <w:sz w:val="22"/>
                <w:szCs w:val="22"/>
                <w:lang w:val="zh-CN"/>
              </w:rPr>
            </w:pPr>
            <w:r>
              <w:rPr>
                <w:rFonts w:hint="eastAsia" w:ascii="Times New Roman" w:hAnsi="Times New Roman" w:eastAsia="宋体" w:cs="宋体"/>
                <w:b/>
                <w:bCs/>
                <w:sz w:val="24"/>
                <w:szCs w:val="24"/>
              </w:rPr>
              <w:t>材料填报要求及审查要点</w:t>
            </w:r>
          </w:p>
        </w:tc>
        <w:tc>
          <w:tcPr>
            <w:tcW w:w="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b/>
                <w:bCs/>
                <w:kern w:val="0"/>
                <w:sz w:val="22"/>
                <w:szCs w:val="22"/>
                <w:lang w:val="zh-CN"/>
              </w:rPr>
            </w:pPr>
            <w:r>
              <w:rPr>
                <w:rFonts w:hint="eastAsia" w:ascii="Times New Roman" w:hAnsi="Times New Roman" w:eastAsia="宋体" w:cs="宋体"/>
                <w:b/>
                <w:bCs/>
                <w:kern w:val="0"/>
                <w:sz w:val="22"/>
                <w:szCs w:val="22"/>
                <w:lang w:val="zh-CN"/>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rPr>
            </w:pPr>
            <w:r>
              <w:rPr>
                <w:rFonts w:hint="eastAsia" w:ascii="Times New Roman" w:hAnsi="Times New Roman" w:eastAsia="宋体" w:cs="宋体"/>
                <w:i w:val="0"/>
                <w:caps w:val="0"/>
                <w:color w:val="000000"/>
                <w:spacing w:val="0"/>
                <w:sz w:val="22"/>
                <w:szCs w:val="22"/>
                <w:shd w:val="clear" w:color="auto" w:fill="FFFFFF"/>
              </w:rPr>
              <w:t>1</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sz w:val="22"/>
                <w:szCs w:val="22"/>
                <w:shd w:val="clear" w:color="auto" w:fill="FFFFFF"/>
                <w:lang w:val="zh-CN"/>
              </w:rPr>
            </w:pPr>
            <w:r>
              <w:rPr>
                <w:rFonts w:hint="eastAsia" w:ascii="Times New Roman" w:hAnsi="Times New Roman" w:eastAsia="仿宋_GB2312"/>
                <w:sz w:val="24"/>
                <w:u w:val="none"/>
                <w:lang w:eastAsia="zh-CN"/>
              </w:rPr>
              <w:t>深圳市</w:t>
            </w:r>
            <w:r>
              <w:rPr>
                <w:rFonts w:ascii="Times New Roman" w:hAnsi="Times New Roman" w:eastAsia="仿宋_GB2312"/>
                <w:sz w:val="24"/>
              </w:rPr>
              <w:t>非学科类校外培训机构设立申请表</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sz w:val="22"/>
                <w:szCs w:val="22"/>
                <w:shd w:val="clear" w:color="auto" w:fill="FFFFFF"/>
              </w:rPr>
            </w:pPr>
            <w:r>
              <w:rPr>
                <w:rFonts w:hint="eastAsia" w:asciiTheme="majorEastAsia" w:hAnsiTheme="majorEastAsia" w:eastAsiaTheme="majorEastAsia" w:cstheme="majorEastAsia"/>
                <w:sz w:val="24"/>
                <w:szCs w:val="24"/>
              </w:rPr>
              <w:t>按表格要求如实填写并签章。</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sz w:val="22"/>
                <w:szCs w:val="22"/>
                <w:shd w:val="clear" w:color="auto" w:fill="FFFFFF"/>
                <w:lang w:val="zh-CN"/>
              </w:rPr>
            </w:pPr>
            <w:r>
              <w:rPr>
                <w:rFonts w:hint="eastAsia" w:ascii="仿宋_GB2312" w:hAnsi="仿宋_GB2312" w:eastAsia="仿宋_GB2312" w:cs="仿宋_GB2312"/>
                <w:sz w:val="24"/>
              </w:rPr>
              <w:t>范本1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rPr>
            </w:pPr>
            <w:r>
              <w:rPr>
                <w:rFonts w:hint="eastAsia" w:ascii="Times New Roman" w:hAnsi="Times New Roman" w:eastAsia="宋体" w:cs="宋体"/>
                <w:i w:val="0"/>
                <w:caps w:val="0"/>
                <w:color w:val="000000"/>
                <w:spacing w:val="0"/>
                <w:sz w:val="22"/>
                <w:szCs w:val="22"/>
                <w:shd w:val="clear" w:color="auto" w:fill="FFFFFF"/>
              </w:rPr>
              <w:t>2</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sz w:val="22"/>
                <w:szCs w:val="22"/>
                <w:shd w:val="clear" w:color="auto" w:fill="FFFFFF"/>
                <w:lang w:val="zh-CN"/>
              </w:rPr>
            </w:pPr>
            <w:r>
              <w:rPr>
                <w:rFonts w:ascii="Times New Roman" w:hAnsi="Times New Roman" w:eastAsia="仿宋_GB2312"/>
                <w:sz w:val="24"/>
              </w:rPr>
              <w:t>开立临时存款账户通知书或企业名称自主申报告知书</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zh-CN"/>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zh-CN"/>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sz w:val="22"/>
                <w:szCs w:val="22"/>
                <w:shd w:val="clear" w:color="auto" w:fill="FFFFFF"/>
                <w:lang w:val="zh-CN"/>
              </w:rPr>
            </w:pPr>
            <w:r>
              <w:rPr>
                <w:rFonts w:hint="eastAsia" w:asciiTheme="majorEastAsia" w:hAnsiTheme="majorEastAsia" w:eastAsiaTheme="majorEastAsia" w:cstheme="majorEastAsia"/>
                <w:sz w:val="24"/>
                <w:szCs w:val="24"/>
              </w:rPr>
              <w:t>至相应登记管理机关办理，应当符合相关规定。</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sz w:val="22"/>
                <w:szCs w:val="22"/>
                <w:shd w:val="clear" w:color="auto" w:fill="FFFFFF"/>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en-US" w:eastAsia="zh-CN"/>
              </w:rPr>
            </w:pPr>
            <w:r>
              <w:rPr>
                <w:rFonts w:hint="eastAsia" w:ascii="Times New Roman" w:hAnsi="Times New Roman" w:eastAsia="宋体" w:cs="宋体"/>
                <w:i w:val="0"/>
                <w:caps w:val="0"/>
                <w:color w:val="000000"/>
                <w:spacing w:val="0"/>
                <w:sz w:val="22"/>
                <w:szCs w:val="22"/>
                <w:shd w:val="clear" w:color="auto" w:fill="FFFFFF"/>
              </w:rPr>
              <w:t>3</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sz w:val="22"/>
                <w:szCs w:val="22"/>
                <w:shd w:val="clear" w:color="auto" w:fill="FFFFFF"/>
                <w:lang w:eastAsia="zh-CN"/>
              </w:rPr>
            </w:pPr>
            <w:r>
              <w:rPr>
                <w:rFonts w:ascii="Times New Roman" w:hAnsi="Times New Roman" w:eastAsia="仿宋_GB2312"/>
                <w:sz w:val="24"/>
              </w:rPr>
              <w:t>申办报告</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zh-CN" w:eastAsia="zh-CN"/>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zh-CN" w:eastAsia="zh-CN"/>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sz w:val="22"/>
                <w:szCs w:val="22"/>
                <w:shd w:val="clear" w:color="auto" w:fill="FFFFFF"/>
                <w:lang w:val="zh-CN" w:eastAsia="zh-CN"/>
              </w:rPr>
            </w:pPr>
            <w:r>
              <w:rPr>
                <w:rFonts w:hint="eastAsia" w:asciiTheme="majorEastAsia" w:hAnsiTheme="majorEastAsia" w:eastAsiaTheme="majorEastAsia" w:cstheme="majorEastAsia"/>
                <w:sz w:val="24"/>
                <w:szCs w:val="24"/>
              </w:rPr>
              <w:t>内容主要包括：举办者、培养目标、培训规模、培训层次、培训形式、培训条件、《设置标准》规定的各项管理制度、经费筹措与管理、管理人员与师资队伍等。</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sz w:val="22"/>
                <w:szCs w:val="22"/>
                <w:shd w:val="clear" w:color="auto" w:fill="FFFFFF"/>
                <w:lang w:val="zh-CN"/>
              </w:rPr>
            </w:pPr>
            <w:r>
              <w:rPr>
                <w:rFonts w:hint="eastAsia" w:ascii="仿宋_GB2312" w:hAnsi="仿宋_GB2312" w:eastAsia="仿宋_GB2312" w:cs="仿宋_GB2312"/>
                <w:sz w:val="24"/>
              </w:rPr>
              <w:t>范本2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en-US" w:eastAsia="zh-CN"/>
              </w:rPr>
            </w:pPr>
            <w:r>
              <w:rPr>
                <w:rFonts w:hint="eastAsia" w:ascii="Times New Roman" w:hAnsi="Times New Roman" w:eastAsia="宋体" w:cs="宋体"/>
                <w:i w:val="0"/>
                <w:caps w:val="0"/>
                <w:color w:val="000000"/>
                <w:spacing w:val="0"/>
                <w:sz w:val="22"/>
                <w:szCs w:val="22"/>
                <w:shd w:val="clear" w:color="auto" w:fill="FFFFFF"/>
              </w:rPr>
              <w:t>4</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sz w:val="22"/>
                <w:szCs w:val="22"/>
                <w:shd w:val="clear" w:color="auto" w:fill="FFFFFF"/>
                <w:lang w:val="zh-CN"/>
              </w:rPr>
            </w:pPr>
            <w:r>
              <w:rPr>
                <w:rFonts w:ascii="Times New Roman" w:hAnsi="Times New Roman" w:eastAsia="仿宋_GB2312"/>
                <w:sz w:val="24"/>
              </w:rPr>
              <w:t>机构章程</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zh-CN"/>
              </w:rPr>
            </w:pPr>
            <w:r>
              <w:rPr>
                <w:rFonts w:hint="eastAsia" w:ascii="Times New Roman" w:hAnsi="Times New Roman" w:cs="宋体"/>
                <w:i w:val="0"/>
                <w:caps w:val="0"/>
                <w:color w:val="000000"/>
                <w:spacing w:val="0"/>
                <w:sz w:val="22"/>
                <w:szCs w:val="22"/>
                <w:shd w:val="clear" w:color="auto" w:fill="FFFFFF"/>
                <w:lang w:val="zh-CN"/>
              </w:rPr>
              <w:t>原</w:t>
            </w:r>
            <w:r>
              <w:rPr>
                <w:rFonts w:hint="eastAsia" w:ascii="Times New Roman" w:hAnsi="Times New Roman" w:eastAsia="宋体" w:cs="宋体"/>
                <w:i w:val="0"/>
                <w:caps w:val="0"/>
                <w:color w:val="000000"/>
                <w:spacing w:val="0"/>
                <w:sz w:val="22"/>
                <w:szCs w:val="22"/>
                <w:shd w:val="clear" w:color="auto" w:fill="FFFFFF"/>
                <w:lang w:val="zh-CN"/>
              </w:rPr>
              <w:t>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zh-CN"/>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sz w:val="22"/>
                <w:szCs w:val="22"/>
                <w:shd w:val="clear" w:color="auto" w:fill="FFFFFF"/>
                <w:lang w:val="zh-CN"/>
              </w:rPr>
            </w:pPr>
            <w:r>
              <w:rPr>
                <w:rFonts w:hint="eastAsia" w:asciiTheme="majorEastAsia" w:hAnsiTheme="majorEastAsia" w:eastAsiaTheme="majorEastAsia" w:cstheme="majorEastAsia"/>
                <w:sz w:val="24"/>
                <w:szCs w:val="24"/>
              </w:rPr>
              <w:t>符合相关法律法规、《设置标准》规定。</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sz w:val="22"/>
                <w:szCs w:val="22"/>
                <w:shd w:val="clear" w:color="auto" w:fill="FFFFFF"/>
                <w:lang w:val="zh-CN"/>
              </w:rPr>
            </w:pPr>
            <w:r>
              <w:rPr>
                <w:rFonts w:hint="eastAsia" w:ascii="仿宋_GB2312" w:hAnsi="仿宋_GB2312" w:eastAsia="仿宋_GB2312" w:cs="仿宋_GB2312"/>
                <w:sz w:val="24"/>
              </w:rPr>
              <w:t>范本3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en-US" w:eastAsia="zh-CN"/>
              </w:rPr>
            </w:pPr>
            <w:r>
              <w:rPr>
                <w:rFonts w:hint="eastAsia" w:ascii="Times New Roman" w:hAnsi="Times New Roman" w:eastAsia="宋体" w:cs="宋体"/>
                <w:i w:val="0"/>
                <w:caps w:val="0"/>
                <w:color w:val="000000"/>
                <w:spacing w:val="0"/>
                <w:sz w:val="22"/>
                <w:szCs w:val="22"/>
                <w:shd w:val="clear" w:color="auto" w:fill="FFFFFF"/>
                <w:lang w:val="en-US" w:eastAsia="zh-CN"/>
              </w:rPr>
              <w:t>5</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ascii="Times New Roman" w:hAnsi="Times New Roman" w:eastAsia="仿宋_GB2312"/>
                <w:sz w:val="24"/>
              </w:rPr>
              <w:t>举办者的资质文件</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eastAsia="宋体" w:cs="宋体"/>
                <w:i w:val="0"/>
                <w:caps w:val="0"/>
                <w:color w:val="000000"/>
                <w:spacing w:val="0"/>
                <w:sz w:val="22"/>
                <w:szCs w:val="22"/>
                <w:shd w:val="clear" w:color="auto" w:fill="FFFFFF"/>
                <w:lang w:val="zh-CN"/>
              </w:rPr>
              <w:t>原件</w:t>
            </w:r>
            <w:r>
              <w:rPr>
                <w:rFonts w:hint="eastAsia" w:ascii="Times New Roman" w:hAnsi="Times New Roman" w:eastAsia="宋体" w:cs="宋体"/>
                <w:i w:val="0"/>
                <w:caps w:val="0"/>
                <w:color w:val="000000"/>
                <w:spacing w:val="0"/>
                <w:sz w:val="22"/>
                <w:szCs w:val="22"/>
                <w:shd w:val="clear" w:color="auto" w:fill="FFFFFF"/>
                <w:lang w:val="en-US" w:eastAsia="zh-CN"/>
              </w:rPr>
              <w:t>/复印件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举办者是社会组织的，应提供营业执照或民办非企业单位登记证书复印件、信用状况良好承诺书，其法定代表人的有效身份证件复印件、法定代表人信用状况良好和无犯罪记录承诺书。</w:t>
            </w:r>
          </w:p>
          <w:p>
            <w:pPr>
              <w:spacing w:line="400" w:lineRule="exact"/>
              <w:ind w:firstLine="480" w:firstLineChars="200"/>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举办者为个人的，应提供有效身份证件复印件、信用状况良好承诺书、无犯罪记录承诺书。</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范本4</w:t>
            </w:r>
            <w:r>
              <w:rPr>
                <w:rFonts w:hint="eastAsia" w:ascii="Times New Roman" w:hAnsi="Times New Roman" w:eastAsia="宋体" w:cs="宋体"/>
                <w:i w:val="0"/>
                <w:caps w:val="0"/>
                <w:color w:val="000000"/>
                <w:spacing w:val="0"/>
                <w:sz w:val="22"/>
                <w:szCs w:val="22"/>
                <w:shd w:val="clear" w:color="auto" w:fill="FFFFFF"/>
                <w:lang w:val="en-US" w:eastAsia="zh-CN"/>
              </w:rPr>
              <w:t>/</w:t>
            </w:r>
          </w:p>
          <w:p>
            <w:pPr>
              <w:spacing w:line="400" w:lineRule="exact"/>
              <w:jc w:val="center"/>
              <w:rPr>
                <w:rFonts w:hint="default" w:ascii="Times New Roman" w:hAnsi="Times New Roman" w:eastAsia="仿宋_GB2312" w:cs="宋体"/>
                <w:i w:val="0"/>
                <w:caps w:val="0"/>
                <w:color w:val="000000"/>
                <w:spacing w:val="0"/>
                <w:kern w:val="2"/>
                <w:sz w:val="22"/>
                <w:szCs w:val="22"/>
                <w:shd w:val="clear" w:color="auto" w:fill="FFFFFF"/>
                <w:lang w:val="en-US" w:eastAsia="zh-CN" w:bidi="ar-SA"/>
              </w:rPr>
            </w:pPr>
            <w:r>
              <w:rPr>
                <w:rFonts w:hint="eastAsia" w:ascii="仿宋_GB2312" w:hAnsi="仿宋_GB2312" w:eastAsia="仿宋_GB2312" w:cs="仿宋_GB2312"/>
                <w:sz w:val="24"/>
                <w:lang w:eastAsia="zh-CN"/>
              </w:rPr>
              <w:t>范本</w:t>
            </w:r>
            <w:r>
              <w:rPr>
                <w:rFonts w:hint="eastAsia" w:ascii="仿宋_GB2312" w:hAnsi="仿宋_GB2312" w:eastAsia="仿宋_GB2312" w:cs="仿宋_GB2312"/>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en-US" w:eastAsia="zh-CN"/>
              </w:rPr>
            </w:pPr>
            <w:r>
              <w:rPr>
                <w:rFonts w:hint="eastAsia" w:ascii="Times New Roman" w:hAnsi="Times New Roman" w:eastAsia="宋体" w:cs="宋体"/>
                <w:i w:val="0"/>
                <w:caps w:val="0"/>
                <w:color w:val="000000"/>
                <w:spacing w:val="0"/>
                <w:sz w:val="22"/>
                <w:szCs w:val="22"/>
                <w:shd w:val="clear" w:color="auto" w:fill="FFFFFF"/>
                <w:lang w:val="en-US" w:eastAsia="zh-CN"/>
              </w:rPr>
              <w:t>6</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ascii="Times New Roman" w:hAnsi="Times New Roman" w:eastAsia="仿宋_GB2312"/>
                <w:sz w:val="24"/>
              </w:rPr>
              <w:t>开办资金、注册资本有效证明文件</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包括但不限于银行存款证明、举办者（社会组织）的财务审计报告、设备设施购买合同及发票等。非营利性培训机构应提交开办资金已全部缴足的验资报告。</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en-US" w:eastAsia="zh-CN"/>
              </w:rPr>
            </w:pPr>
            <w:r>
              <w:rPr>
                <w:rFonts w:hint="eastAsia" w:ascii="Times New Roman" w:hAnsi="Times New Roman" w:eastAsia="宋体" w:cs="宋体"/>
                <w:i w:val="0"/>
                <w:caps w:val="0"/>
                <w:color w:val="000000"/>
                <w:spacing w:val="0"/>
                <w:sz w:val="22"/>
                <w:szCs w:val="22"/>
                <w:shd w:val="clear" w:color="auto" w:fill="FFFFFF"/>
                <w:lang w:val="en-US" w:eastAsia="zh-CN"/>
              </w:rPr>
              <w:t>7</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ascii="Times New Roman" w:hAnsi="Times New Roman" w:eastAsia="仿宋_GB2312"/>
                <w:sz w:val="24"/>
              </w:rPr>
              <w:t>办学场所房产权属材料</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eastAsia="宋体" w:cs="宋体"/>
                <w:i w:val="0"/>
                <w:caps w:val="0"/>
                <w:color w:val="000000"/>
                <w:spacing w:val="0"/>
                <w:sz w:val="22"/>
                <w:szCs w:val="22"/>
                <w:shd w:val="clear" w:color="auto" w:fill="FFFFFF"/>
                <w:lang w:val="zh-CN"/>
              </w:rPr>
              <w:t>原件</w:t>
            </w:r>
            <w:r>
              <w:rPr>
                <w:rFonts w:hint="eastAsia" w:ascii="Times New Roman" w:hAnsi="Times New Roman" w:eastAsia="宋体" w:cs="宋体"/>
                <w:i w:val="0"/>
                <w:caps w:val="0"/>
                <w:color w:val="000000"/>
                <w:spacing w:val="0"/>
                <w:sz w:val="22"/>
                <w:szCs w:val="22"/>
                <w:shd w:val="clear" w:color="auto" w:fill="FFFFFF"/>
                <w:lang w:val="en-US" w:eastAsia="zh-CN"/>
              </w:rPr>
              <w:t>/复印件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以自有场所举办的，须提供不动产权证、房地产权证或房屋所有权证等，并提供查询内容为房产登记、抵押、查封信息的不动产登记查册表；未办理房屋产权证的须提供土地使用权或所有权文件及建设工程报建、验收文件；或镇政府、街道办事处、土地房屋管理部门出具的产权文件等。</w:t>
            </w:r>
          </w:p>
          <w:p>
            <w:pPr>
              <w:spacing w:line="400" w:lineRule="exact"/>
              <w:ind w:firstLine="480" w:firstLineChars="200"/>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以租赁场地举办的，还应提交经备案的租赁合同（协议）以及出租人产权文件，租赁期应符合《设置标准》的规定。</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en-US" w:eastAsia="zh-CN"/>
              </w:rPr>
            </w:pPr>
            <w:r>
              <w:rPr>
                <w:rFonts w:hint="eastAsia" w:ascii="Times New Roman" w:hAnsi="Times New Roman" w:eastAsia="宋体" w:cs="宋体"/>
                <w:i w:val="0"/>
                <w:caps w:val="0"/>
                <w:color w:val="000000"/>
                <w:spacing w:val="0"/>
                <w:sz w:val="22"/>
                <w:szCs w:val="22"/>
                <w:shd w:val="clear" w:color="auto" w:fill="FFFFFF"/>
                <w:lang w:val="en-US" w:eastAsia="zh-CN"/>
              </w:rPr>
              <w:t>8</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ascii="Times New Roman" w:hAnsi="Times New Roman" w:eastAsia="仿宋_GB2312"/>
                <w:sz w:val="24"/>
              </w:rPr>
              <w:t>培训场所内部结构平面图</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应标明实际用于教学的区域、面积。</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en-US" w:eastAsia="zh-CN"/>
              </w:rPr>
            </w:pPr>
            <w:r>
              <w:rPr>
                <w:rFonts w:hint="eastAsia" w:ascii="Times New Roman" w:hAnsi="Times New Roman" w:eastAsia="宋体" w:cs="宋体"/>
                <w:i w:val="0"/>
                <w:caps w:val="0"/>
                <w:color w:val="000000"/>
                <w:spacing w:val="0"/>
                <w:sz w:val="22"/>
                <w:szCs w:val="22"/>
                <w:shd w:val="clear" w:color="auto" w:fill="FFFFFF"/>
                <w:lang w:val="en-US" w:eastAsia="zh-CN"/>
              </w:rPr>
              <w:t>9</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ascii="Times New Roman" w:hAnsi="Times New Roman" w:eastAsia="仿宋_GB2312"/>
                <w:sz w:val="24"/>
              </w:rPr>
              <w:t>消防安全证明材料</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应提交建设工程消防审核验收文件或备案文件（在室外开展体育类培训的除外）。</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en-US" w:eastAsia="zh-CN" w:bidi="ar-SA"/>
              </w:rPr>
            </w:pPr>
            <w:r>
              <w:rPr>
                <w:rFonts w:hint="eastAsia" w:ascii="Times New Roman" w:hAnsi="Times New Roman" w:eastAsia="宋体" w:cs="宋体"/>
                <w:i w:val="0"/>
                <w:caps w:val="0"/>
                <w:color w:val="000000"/>
                <w:spacing w:val="0"/>
                <w:sz w:val="22"/>
                <w:szCs w:val="22"/>
                <w:shd w:val="clear" w:color="auto" w:fill="FFFFFF"/>
                <w:lang w:val="en-US" w:eastAsia="zh-CN"/>
              </w:rPr>
              <w:t>10</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sz w:val="22"/>
                <w:szCs w:val="22"/>
                <w:shd w:val="clear" w:color="auto" w:fill="FFFFFF"/>
                <w:lang w:val="en-US" w:eastAsia="zh-CN"/>
              </w:rPr>
            </w:pPr>
            <w:r>
              <w:rPr>
                <w:rFonts w:ascii="Times New Roman" w:hAnsi="Times New Roman" w:eastAsia="仿宋_GB2312"/>
                <w:bCs/>
                <w:sz w:val="24"/>
              </w:rPr>
              <w:t>设施设备情况表</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zh-CN" w:eastAsia="zh-CN"/>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en-US" w:eastAsia="zh-CN"/>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sz w:val="22"/>
                <w:szCs w:val="22"/>
                <w:shd w:val="clear" w:color="auto" w:fill="FFFFFF"/>
                <w:lang w:val="zh-CN" w:eastAsia="zh-CN"/>
              </w:rPr>
            </w:pPr>
            <w:r>
              <w:rPr>
                <w:rFonts w:hint="eastAsia" w:asciiTheme="majorEastAsia" w:hAnsiTheme="majorEastAsia" w:eastAsiaTheme="majorEastAsia" w:cstheme="majorEastAsia"/>
                <w:sz w:val="24"/>
                <w:szCs w:val="24"/>
              </w:rPr>
              <w:t>按表格要求如实填写并签章。培训机构应具有与培训层次、培训类别、培训项目和培训规模相适应的设施设备和图书资料等。</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仿宋_GB2312" w:hAnsi="仿宋_GB2312" w:eastAsia="仿宋_GB2312" w:cs="仿宋_GB2312"/>
                <w:sz w:val="24"/>
              </w:rPr>
              <w:t>范本6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en-US" w:eastAsia="zh-CN" w:bidi="ar-SA"/>
              </w:rPr>
            </w:pPr>
            <w:r>
              <w:rPr>
                <w:rFonts w:hint="eastAsia" w:ascii="Times New Roman" w:hAnsi="Times New Roman" w:eastAsia="宋体" w:cs="宋体"/>
                <w:i w:val="0"/>
                <w:caps w:val="0"/>
                <w:color w:val="000000"/>
                <w:spacing w:val="0"/>
                <w:sz w:val="22"/>
                <w:szCs w:val="22"/>
                <w:shd w:val="clear" w:color="auto" w:fill="FFFFFF"/>
                <w:lang w:val="en-US" w:eastAsia="zh-CN"/>
              </w:rPr>
              <w:t>11</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ascii="Times New Roman" w:hAnsi="Times New Roman" w:eastAsia="仿宋_GB2312"/>
                <w:sz w:val="24"/>
              </w:rPr>
              <w:t>拟任首届董（理）事会或者其他决策机构组成人员、监事会明细表</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en-US" w:eastAsia="zh-CN" w:bidi="ar-SA"/>
              </w:rPr>
            </w:pPr>
            <w:r>
              <w:rPr>
                <w:rFonts w:hint="eastAsia" w:ascii="Times New Roman" w:hAnsi="Times New Roman" w:eastAsia="宋体" w:cs="宋体"/>
                <w:i w:val="0"/>
                <w:caps w:val="0"/>
                <w:color w:val="000000"/>
                <w:spacing w:val="0"/>
                <w:sz w:val="22"/>
                <w:szCs w:val="22"/>
                <w:shd w:val="clear" w:color="auto" w:fill="FFFFFF"/>
                <w:lang w:val="zh-CN"/>
              </w:rPr>
              <w:t>原件</w:t>
            </w:r>
            <w:r>
              <w:rPr>
                <w:rFonts w:hint="eastAsia" w:ascii="Times New Roman" w:hAnsi="Times New Roman" w:eastAsia="宋体" w:cs="宋体"/>
                <w:i w:val="0"/>
                <w:caps w:val="0"/>
                <w:color w:val="000000"/>
                <w:spacing w:val="0"/>
                <w:sz w:val="22"/>
                <w:szCs w:val="22"/>
                <w:shd w:val="clear" w:color="auto" w:fill="FFFFFF"/>
                <w:lang w:val="en-US" w:eastAsia="zh-CN"/>
              </w:rPr>
              <w:t>/复印件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按表格要求如实填写并签章。同时还应提供表中人员</w:t>
            </w:r>
            <w:r>
              <w:rPr>
                <w:rFonts w:hint="eastAsia" w:asciiTheme="majorEastAsia" w:hAnsiTheme="majorEastAsia" w:eastAsiaTheme="majorEastAsia" w:cstheme="majorEastAsia"/>
                <w:kern w:val="0"/>
                <w:sz w:val="24"/>
                <w:szCs w:val="24"/>
              </w:rPr>
              <w:t>有效</w:t>
            </w:r>
            <w:r>
              <w:rPr>
                <w:rFonts w:hint="eastAsia" w:asciiTheme="majorEastAsia" w:hAnsiTheme="majorEastAsia" w:eastAsiaTheme="majorEastAsia" w:cstheme="majorEastAsia"/>
                <w:sz w:val="24"/>
                <w:szCs w:val="24"/>
              </w:rPr>
              <w:t>身份证件、学历证、相关从业资质材料等复印件及无犯罪记录承诺书。</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仿宋_GB2312" w:hAnsi="仿宋_GB2312" w:eastAsia="仿宋_GB2312" w:cs="仿宋_GB2312"/>
                <w:sz w:val="24"/>
              </w:rPr>
              <w:t>范本7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en-US" w:eastAsia="zh-CN" w:bidi="ar-SA"/>
              </w:rPr>
            </w:pPr>
            <w:r>
              <w:rPr>
                <w:rFonts w:hint="eastAsia" w:ascii="Times New Roman" w:hAnsi="Times New Roman" w:eastAsia="宋体" w:cs="宋体"/>
                <w:i w:val="0"/>
                <w:caps w:val="0"/>
                <w:color w:val="000000"/>
                <w:spacing w:val="0"/>
                <w:sz w:val="22"/>
                <w:szCs w:val="22"/>
                <w:shd w:val="clear" w:color="auto" w:fill="FFFFFF"/>
                <w:lang w:val="en-US" w:eastAsia="zh-CN"/>
              </w:rPr>
              <w:t>12</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ascii="Times New Roman" w:hAnsi="Times New Roman" w:eastAsia="仿宋_GB2312"/>
                <w:sz w:val="24"/>
              </w:rPr>
              <w:t>（拟任）校长（行政负责人）履历表</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按表格要求如实填写并签章。</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仿宋_GB2312" w:hAnsi="仿宋_GB2312" w:eastAsia="仿宋_GB2312" w:cs="仿宋_GB2312"/>
                <w:sz w:val="24"/>
              </w:rPr>
              <w:t>范本8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en-US" w:eastAsia="zh-CN" w:bidi="ar-SA"/>
              </w:rPr>
            </w:pPr>
            <w:r>
              <w:rPr>
                <w:rFonts w:hint="eastAsia" w:ascii="Times New Roman" w:hAnsi="Times New Roman" w:eastAsia="宋体" w:cs="宋体"/>
                <w:i w:val="0"/>
                <w:caps w:val="0"/>
                <w:color w:val="000000"/>
                <w:spacing w:val="0"/>
                <w:sz w:val="22"/>
                <w:szCs w:val="22"/>
                <w:shd w:val="clear" w:color="auto" w:fill="FFFFFF"/>
                <w:lang w:val="en-US" w:eastAsia="zh-CN"/>
              </w:rPr>
              <w:t>13</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eastAsia="仿宋_GB2312"/>
                <w:sz w:val="24"/>
              </w:rPr>
              <w:t>（拟聘用）</w:t>
            </w:r>
            <w:r>
              <w:rPr>
                <w:rFonts w:ascii="Times New Roman" w:hAnsi="Times New Roman" w:eastAsia="仿宋_GB2312"/>
                <w:sz w:val="24"/>
              </w:rPr>
              <w:t>从业人员明细表</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eastAsia="宋体" w:cs="宋体"/>
                <w:i w:val="0"/>
                <w:caps w:val="0"/>
                <w:color w:val="000000"/>
                <w:spacing w:val="0"/>
                <w:sz w:val="22"/>
                <w:szCs w:val="22"/>
                <w:shd w:val="clear" w:color="auto" w:fill="FFFFFF"/>
                <w:lang w:val="zh-CN"/>
              </w:rPr>
              <w:t>原件</w:t>
            </w:r>
            <w:r>
              <w:rPr>
                <w:rFonts w:hint="eastAsia" w:ascii="Times New Roman" w:hAnsi="Times New Roman" w:eastAsia="宋体" w:cs="宋体"/>
                <w:i w:val="0"/>
                <w:caps w:val="0"/>
                <w:color w:val="000000"/>
                <w:spacing w:val="0"/>
                <w:sz w:val="22"/>
                <w:szCs w:val="22"/>
                <w:shd w:val="clear" w:color="auto" w:fill="FFFFFF"/>
                <w:lang w:val="en-US" w:eastAsia="zh-CN"/>
              </w:rPr>
              <w:t>/复印件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按表格要求如实填写并签章。还应提供表中</w:t>
            </w:r>
            <w:r>
              <w:rPr>
                <w:rFonts w:hint="eastAsia" w:asciiTheme="majorEastAsia" w:hAnsiTheme="majorEastAsia" w:eastAsiaTheme="majorEastAsia" w:cstheme="majorEastAsia"/>
                <w:kern w:val="0"/>
                <w:sz w:val="24"/>
                <w:szCs w:val="24"/>
              </w:rPr>
              <w:t>人员有效</w:t>
            </w:r>
            <w:r>
              <w:rPr>
                <w:rFonts w:hint="eastAsia" w:asciiTheme="majorEastAsia" w:hAnsiTheme="majorEastAsia" w:eastAsiaTheme="majorEastAsia" w:cstheme="majorEastAsia"/>
                <w:sz w:val="24"/>
                <w:szCs w:val="24"/>
              </w:rPr>
              <w:t>身份证件、学历证、相关从业资质材料、劳动合同等复印件及无犯罪记录承诺书。</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auto"/>
                <w:spacing w:val="0"/>
                <w:kern w:val="2"/>
                <w:sz w:val="22"/>
                <w:szCs w:val="22"/>
                <w:shd w:val="clear" w:color="auto" w:fill="FFFFFF"/>
                <w:lang w:val="zh-CN" w:eastAsia="zh-CN" w:bidi="ar-SA"/>
              </w:rPr>
            </w:pPr>
            <w:r>
              <w:rPr>
                <w:rFonts w:hint="eastAsia" w:ascii="仿宋_GB2312" w:hAnsi="仿宋_GB2312" w:eastAsia="仿宋_GB2312" w:cs="仿宋_GB2312"/>
                <w:sz w:val="24"/>
              </w:rPr>
              <w:t>范本9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auto"/>
                <w:spacing w:val="0"/>
                <w:sz w:val="22"/>
                <w:szCs w:val="22"/>
                <w:shd w:val="clear" w:color="auto" w:fill="FFFFFF"/>
                <w:lang w:val="en" w:eastAsia="zh-CN"/>
              </w:rPr>
            </w:pPr>
            <w:r>
              <w:rPr>
                <w:rFonts w:hint="eastAsia" w:ascii="Times New Roman" w:hAnsi="Times New Roman" w:eastAsia="宋体" w:cs="宋体"/>
                <w:i w:val="0"/>
                <w:caps w:val="0"/>
                <w:color w:val="auto"/>
                <w:spacing w:val="0"/>
                <w:sz w:val="22"/>
                <w:szCs w:val="22"/>
                <w:shd w:val="clear" w:color="auto" w:fill="FFFFFF"/>
                <w:lang w:val="en" w:eastAsia="zh-CN"/>
              </w:rPr>
              <w:t>14</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auto"/>
                <w:spacing w:val="0"/>
                <w:sz w:val="22"/>
                <w:szCs w:val="22"/>
                <w:shd w:val="clear" w:color="auto" w:fill="FFFFFF"/>
              </w:rPr>
            </w:pPr>
            <w:r>
              <w:rPr>
                <w:rFonts w:ascii="Times New Roman" w:hAnsi="Times New Roman" w:eastAsia="仿宋_GB2312"/>
                <w:bCs/>
                <w:sz w:val="24"/>
              </w:rPr>
              <w:t>培训机构党员名单</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auto"/>
                <w:spacing w:val="0"/>
                <w:sz w:val="22"/>
                <w:szCs w:val="22"/>
                <w:shd w:val="clear" w:color="auto" w:fill="FFFFFF"/>
                <w:lang w:val="en-US" w:eastAsia="zh-CN"/>
              </w:rPr>
            </w:pPr>
            <w:r>
              <w:rPr>
                <w:rFonts w:hint="eastAsia" w:ascii="Times New Roman" w:hAnsi="Times New Roman" w:eastAsia="宋体" w:cs="宋体"/>
                <w:i w:val="0"/>
                <w:caps w:val="0"/>
                <w:color w:val="auto"/>
                <w:spacing w:val="0"/>
                <w:sz w:val="22"/>
                <w:szCs w:val="22"/>
                <w:shd w:val="clear" w:color="auto" w:fill="FFFFFF"/>
                <w:lang w:val="en" w:eastAsia="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auto"/>
                <w:spacing w:val="0"/>
                <w:sz w:val="22"/>
                <w:szCs w:val="22"/>
                <w:shd w:val="clear" w:color="auto" w:fill="FFFFFF"/>
                <w:lang w:val="zh-CN"/>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auto"/>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按表格要求如实填写并签章。</w:t>
            </w:r>
            <w:r>
              <w:rPr>
                <w:rFonts w:hint="eastAsia" w:asciiTheme="majorEastAsia" w:hAnsiTheme="majorEastAsia" w:eastAsiaTheme="majorEastAsia" w:cstheme="majorEastAsia"/>
                <w:sz w:val="24"/>
                <w:szCs w:val="24"/>
                <w:lang w:eastAsia="zh-CN"/>
              </w:rPr>
              <w:t>营利性培训机构</w:t>
            </w:r>
            <w:r>
              <w:rPr>
                <w:rFonts w:hint="eastAsia" w:asciiTheme="majorEastAsia" w:hAnsiTheme="majorEastAsia" w:eastAsiaTheme="majorEastAsia" w:cstheme="majorEastAsia"/>
                <w:sz w:val="24"/>
                <w:szCs w:val="24"/>
              </w:rPr>
              <w:t>党员3名以上，应提交按照相关规定成立党组织并开展活动承诺书；党员人数不足3名，应提交联合组建、挂靠组建的工作思路、方案和开展活动的计划。</w:t>
            </w:r>
            <w:r>
              <w:rPr>
                <w:rFonts w:hint="eastAsia" w:asciiTheme="majorEastAsia" w:hAnsiTheme="majorEastAsia" w:eastAsiaTheme="majorEastAsia" w:cstheme="majorEastAsia"/>
                <w:sz w:val="24"/>
                <w:szCs w:val="24"/>
                <w:lang w:eastAsia="zh-CN"/>
              </w:rPr>
              <w:t>非营利性培训机构须具备3名以上正式党员,同步单独组建党支部。</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仿宋_GB2312" w:hAnsi="仿宋_GB2312" w:eastAsia="仿宋_GB2312" w:cs="仿宋_GB2312"/>
                <w:sz w:val="24"/>
              </w:rPr>
              <w:t>范本10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en" w:eastAsia="zh-CN" w:bidi="ar-SA"/>
              </w:rPr>
            </w:pPr>
            <w:r>
              <w:rPr>
                <w:rFonts w:hint="eastAsia" w:ascii="Times New Roman" w:hAnsi="Times New Roman" w:eastAsia="宋体" w:cs="宋体"/>
                <w:i w:val="0"/>
                <w:caps w:val="0"/>
                <w:color w:val="000000"/>
                <w:spacing w:val="0"/>
                <w:sz w:val="22"/>
                <w:szCs w:val="22"/>
                <w:shd w:val="clear" w:color="auto" w:fill="FFFFFF"/>
                <w:lang w:val="en-US" w:eastAsia="zh-CN"/>
              </w:rPr>
              <w:t>1</w:t>
            </w:r>
            <w:r>
              <w:rPr>
                <w:rFonts w:hint="eastAsia" w:ascii="Times New Roman" w:hAnsi="Times New Roman" w:eastAsia="宋体" w:cs="宋体"/>
                <w:i w:val="0"/>
                <w:caps w:val="0"/>
                <w:color w:val="000000"/>
                <w:spacing w:val="0"/>
                <w:sz w:val="22"/>
                <w:szCs w:val="22"/>
                <w:shd w:val="clear" w:color="auto" w:fill="FFFFFF"/>
                <w:lang w:val="en" w:eastAsia="zh-CN"/>
              </w:rPr>
              <w:t>5</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ascii="Times New Roman" w:hAnsi="Times New Roman" w:eastAsia="仿宋_GB2312"/>
                <w:sz w:val="24"/>
              </w:rPr>
              <w:t>拟用培训材料备案表</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按表格要求如实填写并签章。同时提供培训计划、课程设置和教学大纲。</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仿宋_GB2312" w:hAnsi="仿宋_GB2312" w:eastAsia="仿宋_GB2312" w:cs="仿宋_GB2312"/>
                <w:sz w:val="24"/>
              </w:rPr>
              <w:t>范本11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en" w:eastAsia="zh-CN" w:bidi="ar-SA"/>
              </w:rPr>
            </w:pPr>
            <w:r>
              <w:rPr>
                <w:rFonts w:hint="eastAsia" w:ascii="Times New Roman" w:hAnsi="Times New Roman" w:eastAsia="宋体" w:cs="宋体"/>
                <w:i w:val="0"/>
                <w:caps w:val="0"/>
                <w:color w:val="000000"/>
                <w:spacing w:val="0"/>
                <w:sz w:val="22"/>
                <w:szCs w:val="22"/>
                <w:shd w:val="clear" w:color="auto" w:fill="FFFFFF"/>
                <w:lang w:val="en-US" w:eastAsia="zh-CN"/>
              </w:rPr>
              <w:t>1</w:t>
            </w:r>
            <w:r>
              <w:rPr>
                <w:rFonts w:hint="eastAsia" w:ascii="Times New Roman" w:hAnsi="Times New Roman" w:eastAsia="宋体" w:cs="宋体"/>
                <w:i w:val="0"/>
                <w:caps w:val="0"/>
                <w:color w:val="000000"/>
                <w:spacing w:val="0"/>
                <w:sz w:val="22"/>
                <w:szCs w:val="22"/>
                <w:shd w:val="clear" w:color="auto" w:fill="FFFFFF"/>
                <w:lang w:val="en" w:eastAsia="zh-CN"/>
              </w:rPr>
              <w:t>6</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ascii="Times New Roman" w:hAnsi="Times New Roman" w:eastAsia="仿宋_GB2312"/>
                <w:sz w:val="24"/>
              </w:rPr>
              <w:t>联合办学协议</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两个以上举办者联合举办培训机构的需提交。协议内容需明确各自计入注册资本或开办资金的出资数额（非营利性）/各方出资的数额（营利性）、方式以及比例，各自权利义务和争议解决办法等内容</w:t>
            </w:r>
            <w:r>
              <w:rPr>
                <w:rFonts w:hint="eastAsia" w:asciiTheme="majorEastAsia" w:hAnsiTheme="majorEastAsia" w:eastAsiaTheme="majorEastAsia" w:cstheme="majorEastAsia"/>
                <w:sz w:val="24"/>
                <w:szCs w:val="24"/>
                <w:lang w:eastAsia="zh-CN"/>
              </w:rPr>
              <w:t>。</w:t>
            </w:r>
          </w:p>
          <w:p>
            <w:pPr>
              <w:spacing w:line="400" w:lineRule="exact"/>
              <w:ind w:firstLine="480" w:firstLineChars="200"/>
              <w:rPr>
                <w:rFonts w:hint="eastAsia" w:ascii="Times New Roman" w:hAnsi="Times New Roman" w:eastAsia="宋体" w:cs="宋体"/>
                <w:i w:val="0"/>
                <w:caps w:val="0"/>
                <w:color w:val="000000"/>
                <w:spacing w:val="0"/>
                <w:kern w:val="2"/>
                <w:sz w:val="22"/>
                <w:szCs w:val="22"/>
                <w:shd w:val="clear" w:color="auto" w:fill="FFFFFF"/>
                <w:lang w:val="zh-CN" w:eastAsia="zh-CN" w:bidi="ar-SA"/>
              </w:rPr>
            </w:pPr>
            <w:r>
              <w:rPr>
                <w:rFonts w:hint="eastAsia" w:asciiTheme="majorEastAsia" w:hAnsiTheme="majorEastAsia" w:eastAsiaTheme="majorEastAsia" w:cstheme="majorEastAsia"/>
                <w:sz w:val="24"/>
                <w:szCs w:val="24"/>
              </w:rPr>
              <w:t>单独举办则无需提供。</w:t>
            </w: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宋体" w:cs="宋体"/>
                <w:i w:val="0"/>
                <w:caps w:val="0"/>
                <w:color w:val="000000"/>
                <w:spacing w:val="0"/>
                <w:kern w:val="2"/>
                <w:sz w:val="22"/>
                <w:szCs w:val="22"/>
                <w:shd w:val="clear" w:color="auto" w:fill="FFFFFF"/>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宋体" w:cs="宋体"/>
                <w:i w:val="0"/>
                <w:caps w:val="0"/>
                <w:color w:val="000000"/>
                <w:spacing w:val="0"/>
                <w:sz w:val="22"/>
                <w:szCs w:val="22"/>
                <w:shd w:val="clear" w:color="auto" w:fill="FFFFFF"/>
                <w:lang w:val="en-US" w:eastAsia="zh-CN"/>
              </w:rPr>
            </w:pPr>
            <w:r>
              <w:rPr>
                <w:rFonts w:hint="eastAsia" w:ascii="Times New Roman" w:hAnsi="Times New Roman" w:cs="宋体"/>
                <w:i w:val="0"/>
                <w:caps w:val="0"/>
                <w:color w:val="000000"/>
                <w:spacing w:val="0"/>
                <w:sz w:val="22"/>
                <w:szCs w:val="22"/>
                <w:shd w:val="clear" w:color="auto" w:fill="FFFFFF"/>
                <w:lang w:val="en-US" w:eastAsia="zh-CN"/>
              </w:rPr>
              <w:t>17</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Times New Roman" w:hAnsi="Times New Roman" w:eastAsia="宋体" w:cs="宋体"/>
                <w:i w:val="0"/>
                <w:caps w:val="0"/>
                <w:color w:val="000000"/>
                <w:spacing w:val="0"/>
                <w:sz w:val="22"/>
                <w:szCs w:val="22"/>
                <w:shd w:val="clear" w:color="auto" w:fill="FFFFFF"/>
              </w:rPr>
            </w:pPr>
            <w:r>
              <w:rPr>
                <w:rFonts w:ascii="Times New Roman" w:hAnsi="Times New Roman" w:eastAsia="仿宋_GB2312"/>
                <w:sz w:val="24"/>
                <w:szCs w:val="28"/>
              </w:rPr>
              <w:t>捐赠协议（非营利性培训机构，如有）</w:t>
            </w:r>
          </w:p>
        </w:tc>
        <w:tc>
          <w:tcPr>
            <w:tcW w:w="8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zh-CN"/>
              </w:rPr>
            </w:pPr>
            <w:r>
              <w:rPr>
                <w:rFonts w:hint="eastAsia" w:ascii="Times New Roman" w:hAnsi="Times New Roman" w:eastAsia="宋体" w:cs="宋体"/>
                <w:i w:val="0"/>
                <w:caps w:val="0"/>
                <w:color w:val="000000"/>
                <w:spacing w:val="0"/>
                <w:sz w:val="22"/>
                <w:szCs w:val="22"/>
                <w:shd w:val="clear" w:color="auto" w:fill="FFFFFF"/>
                <w:lang w:val="zh-CN"/>
              </w:rPr>
              <w:t>原件</w:t>
            </w: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sz w:val="22"/>
                <w:szCs w:val="22"/>
                <w:shd w:val="clear" w:color="auto" w:fill="FFFFFF"/>
                <w:lang w:val="zh-CN"/>
              </w:rPr>
            </w:pPr>
            <w:r>
              <w:rPr>
                <w:rFonts w:hint="eastAsia" w:ascii="Times New Roman" w:hAnsi="Times New Roman" w:cs="宋体"/>
                <w:i w:val="0"/>
                <w:caps w:val="0"/>
                <w:color w:val="000000"/>
                <w:spacing w:val="0"/>
                <w:sz w:val="22"/>
                <w:szCs w:val="22"/>
                <w:shd w:val="clear" w:color="auto" w:fill="FFFFFF"/>
                <w:lang w:val="en-US" w:eastAsia="zh-CN"/>
              </w:rPr>
              <w:t>3</w:t>
            </w:r>
            <w:r>
              <w:rPr>
                <w:rFonts w:hint="eastAsia" w:ascii="Times New Roman" w:hAnsi="Times New Roman" w:eastAsia="宋体" w:cs="宋体"/>
                <w:i w:val="0"/>
                <w:caps w:val="0"/>
                <w:color w:val="000000"/>
                <w:spacing w:val="0"/>
                <w:sz w:val="22"/>
                <w:szCs w:val="22"/>
                <w:shd w:val="clear" w:color="auto" w:fill="FFFFFF"/>
                <w:lang w:val="zh-CN"/>
              </w:rPr>
              <w:t>份</w:t>
            </w:r>
            <w:r>
              <w:rPr>
                <w:rFonts w:hint="eastAsia" w:ascii="Times New Roman" w:hAnsi="Times New Roman" w:eastAsia="宋体" w:cs="宋体"/>
                <w:i w:val="0"/>
                <w:caps w:val="0"/>
                <w:color w:val="000000"/>
                <w:spacing w:val="0"/>
                <w:sz w:val="22"/>
                <w:szCs w:val="22"/>
                <w:shd w:val="clear" w:color="auto" w:fill="FFFFFF"/>
              </w:rPr>
              <w:t>A4</w:t>
            </w:r>
          </w:p>
        </w:tc>
        <w:tc>
          <w:tcPr>
            <w:tcW w:w="42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firstLine="480" w:firstLineChars="200"/>
              <w:rPr>
                <w:rFonts w:hint="eastAsia" w:ascii="Times New Roman" w:hAnsi="Times New Roman" w:eastAsia="宋体" w:cs="宋体"/>
                <w:i w:val="0"/>
                <w:caps w:val="0"/>
                <w:color w:val="000000"/>
                <w:spacing w:val="0"/>
                <w:sz w:val="22"/>
                <w:szCs w:val="22"/>
                <w:shd w:val="clear" w:color="auto" w:fill="FFFFFF"/>
                <w:lang w:val="zh-CN"/>
              </w:rPr>
            </w:pPr>
            <w:r>
              <w:rPr>
                <w:rFonts w:hint="eastAsia" w:asciiTheme="majorEastAsia" w:hAnsiTheme="majorEastAsia" w:eastAsiaTheme="majorEastAsia" w:cstheme="majorEastAsia"/>
                <w:sz w:val="24"/>
                <w:szCs w:val="24"/>
              </w:rPr>
              <w:t>资产来源属捐赠性质的需提供。内容应载明捐赠人的姓名、所捐财产的数额、用途和管理方法及相关有效文件。</w:t>
            </w:r>
          </w:p>
        </w:tc>
        <w:tc>
          <w:tcPr>
            <w:tcW w:w="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186"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ascii="Times New Roman" w:hAnsi="Times New Roman" w:eastAsia="黑体"/>
                <w:bCs/>
                <w:sz w:val="24"/>
              </w:rPr>
            </w:pPr>
            <w:r>
              <w:rPr>
                <w:rFonts w:ascii="Times New Roman" w:hAnsi="Times New Roman" w:eastAsia="黑体"/>
                <w:bCs/>
                <w:sz w:val="24"/>
              </w:rPr>
              <w:t>备注：</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一、所有提交材料一式三份，所有内容须真实无误。</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二、填写内容字迹要清晰、工整，若手写，请用黑色签字笔填写。</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三、材料中的时间、电话号码一律用阿拉伯数字填写。</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四、申请人提交材料为复印件的，复印件必须清晰、印鉴齐全、内容齐全、字迹清晰，需申请人在所有复印件上签章，并在提交材料时带上原件进行核对。</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五、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还可到我国学历认证机构认证。关于文书领事认证规定可查询中国领事服务网</w:t>
            </w:r>
            <w:r>
              <w:rPr>
                <w:rFonts w:hint="eastAsia" w:ascii="仿宋_GB2312" w:hAnsi="仿宋_GB2312" w:eastAsia="仿宋_GB2312" w:cs="仿宋_GB2312"/>
                <w:bCs/>
                <w:sz w:val="24"/>
              </w:rPr>
              <w:t>（网址http://cs.mfa.gov.cn/）</w:t>
            </w:r>
            <w:r>
              <w:rPr>
                <w:rFonts w:ascii="Times New Roman" w:hAnsi="Times New Roman" w:eastAsia="仿宋_GB2312"/>
                <w:bCs/>
                <w:sz w:val="24"/>
              </w:rPr>
              <w:t>，或具体联系相应的中国驻外使领馆。</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bCs/>
                <w:sz w:val="24"/>
              </w:rPr>
              <w:t>六、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p>
          <w:p>
            <w:pPr>
              <w:spacing w:line="360" w:lineRule="exact"/>
              <w:ind w:firstLine="480" w:firstLineChars="200"/>
              <w:jc w:val="left"/>
              <w:rPr>
                <w:rFonts w:ascii="Times New Roman" w:hAnsi="Times New Roman" w:eastAsia="仿宋_GB2312"/>
                <w:bCs/>
                <w:sz w:val="24"/>
              </w:rPr>
            </w:pPr>
            <w:r>
              <w:rPr>
                <w:rFonts w:ascii="Times New Roman" w:hAnsi="Times New Roman" w:eastAsia="仿宋_GB2312"/>
                <w:sz w:val="24"/>
              </w:rPr>
              <w:t>七、如代理人代办，则需提供代理人有效身</w:t>
            </w:r>
            <w:r>
              <w:rPr>
                <w:rFonts w:ascii="Times New Roman" w:hAnsi="Times New Roman" w:eastAsia="仿宋_GB2312"/>
                <w:bCs/>
                <w:sz w:val="24"/>
              </w:rPr>
              <w:t>份证件复印件以及授权委托书（举办者盖章、法定代表人签名）。</w:t>
            </w:r>
          </w:p>
          <w:p>
            <w:pPr>
              <w:spacing w:line="360" w:lineRule="exact"/>
              <w:ind w:firstLine="480" w:firstLineChars="200"/>
              <w:jc w:val="left"/>
              <w:rPr>
                <w:rFonts w:hint="eastAsia" w:ascii="Times New Roman" w:hAnsi="Times New Roman" w:eastAsia="仿宋_GB2312"/>
                <w:bCs/>
                <w:sz w:val="24"/>
                <w:lang w:val="en-US" w:eastAsia="zh-CN"/>
              </w:rPr>
            </w:pPr>
            <w:r>
              <w:rPr>
                <w:rFonts w:hint="eastAsia" w:ascii="Times New Roman" w:hAnsi="Times New Roman" w:eastAsia="仿宋_GB2312"/>
                <w:bCs/>
                <w:sz w:val="24"/>
                <w:lang w:val="en-US" w:eastAsia="zh-CN"/>
              </w:rPr>
              <w:t>八、培训对象为青少年培训的机构，楼层不得高于5楼；培训对象全为小学生的机构楼层不得高于3楼；地下、半地下场所不得作为培训场地。</w:t>
            </w:r>
          </w:p>
          <w:p>
            <w:pPr>
              <w:spacing w:line="360" w:lineRule="exact"/>
              <w:ind w:firstLine="480" w:firstLineChars="200"/>
              <w:jc w:val="left"/>
              <w:rPr>
                <w:rFonts w:ascii="Times New Roman" w:hAnsi="Times New Roman" w:eastAsia="仿宋_GB2312"/>
                <w:bCs/>
                <w:sz w:val="24"/>
              </w:rPr>
            </w:pPr>
            <w:r>
              <w:rPr>
                <w:rFonts w:hint="eastAsia" w:ascii="Times New Roman" w:hAnsi="Times New Roman" w:eastAsia="仿宋_GB2312"/>
                <w:bCs/>
                <w:sz w:val="24"/>
                <w:lang w:val="en-US" w:eastAsia="zh-CN"/>
              </w:rPr>
              <w:t>九、新办、迁址培训机构，须由具备相关资质的机构出具符合GB/T18883-2022 标准的空气质量检测报告。</w:t>
            </w: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Times New Roman" w:hAnsi="Times New Roman" w:eastAsia="宋体" w:cs="宋体"/>
                <w:i w:val="0"/>
                <w:caps w:val="0"/>
                <w:color w:val="000000"/>
                <w:spacing w:val="0"/>
                <w:kern w:val="2"/>
                <w:sz w:val="22"/>
                <w:szCs w:val="22"/>
                <w:shd w:val="clear" w:color="auto" w:fill="FFFFFF"/>
                <w:lang w:val="zh-CN" w:eastAsia="zh-CN" w:bidi="ar-SA"/>
              </w:rPr>
            </w:pPr>
          </w:p>
        </w:tc>
      </w:tr>
    </w:tbl>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cs="Times New Roman"/>
          <w:kern w:val="0"/>
          <w:sz w:val="30"/>
          <w:szCs w:val="30"/>
        </w:rPr>
      </w:pPr>
      <w:r>
        <w:rPr>
          <w:rFonts w:hint="eastAsia" w:ascii="Times New Roman" w:hAnsi="Times New Roman" w:eastAsia="黑体" w:cs="黑体"/>
          <w:kern w:val="0"/>
          <w:sz w:val="32"/>
          <w:szCs w:val="32"/>
          <w:lang w:val="zh-CN"/>
        </w:rPr>
        <w:t>六、是否收费：</w:t>
      </w:r>
      <w:r>
        <w:rPr>
          <w:rFonts w:hint="eastAsia" w:ascii="Times New Roman" w:hAnsi="Times New Roman" w:eastAsia="仿宋_GB2312" w:cs="仿宋_GB2312"/>
          <w:kern w:val="0"/>
          <w:sz w:val="30"/>
          <w:szCs w:val="30"/>
          <w:lang w:val="zh-CN"/>
        </w:rPr>
        <w:t>否</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黑体" w:cs="黑体"/>
          <w:kern w:val="0"/>
          <w:sz w:val="32"/>
          <w:szCs w:val="32"/>
          <w:lang w:val="zh-CN"/>
        </w:rPr>
      </w:pPr>
      <w:r>
        <w:rPr>
          <w:rFonts w:hint="eastAsia" w:ascii="Times New Roman" w:hAnsi="Times New Roman" w:eastAsia="黑体" w:cs="黑体"/>
          <w:kern w:val="0"/>
          <w:sz w:val="32"/>
          <w:szCs w:val="32"/>
          <w:lang w:val="zh-CN"/>
        </w:rPr>
        <w:t>七、申请材料收件：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Times New Roman" w:hAnsi="Times New Roman" w:eastAsia="仿宋_GB2312" w:cs="仿宋_GB2312"/>
          <w:kern w:val="0"/>
          <w:sz w:val="30"/>
          <w:szCs w:val="30"/>
          <w:lang w:val="zh-CN"/>
        </w:rPr>
      </w:pPr>
      <w:r>
        <w:rPr>
          <w:rFonts w:hint="eastAsia" w:ascii="Times New Roman" w:hAnsi="Times New Roman" w:eastAsia="仿宋_GB2312" w:cs="仿宋_GB2312"/>
          <w:kern w:val="0"/>
          <w:sz w:val="30"/>
          <w:szCs w:val="30"/>
          <w:lang w:val="zh-CN"/>
        </w:rPr>
        <w:t>收件方式：线下</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pPr>
      <w:r>
        <w:rPr>
          <w:rFonts w:hint="eastAsia" w:ascii="Times New Roman" w:hAnsi="Times New Roman" w:eastAsia="仿宋_GB2312" w:cs="仿宋_GB2312"/>
          <w:kern w:val="0"/>
          <w:sz w:val="30"/>
          <w:szCs w:val="30"/>
          <w:lang w:val="zh-CN"/>
        </w:rPr>
        <w:t>联系电话：</w:t>
      </w:r>
      <w:r>
        <w:rPr>
          <w:rFonts w:hint="eastAsia" w:ascii="Times New Roman" w:hAnsi="Times New Roman" w:eastAsia="仿宋_GB2312" w:cs="仿宋_GB2312"/>
          <w:kern w:val="0"/>
          <w:sz w:val="30"/>
          <w:szCs w:val="30"/>
          <w:lang w:val="en-US" w:eastAsia="zh-CN"/>
        </w:rPr>
        <w:t>89377410（责任单位：区教育局）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仿宋_GB2312"/>
          <w:kern w:val="0"/>
          <w:sz w:val="30"/>
          <w:szCs w:val="30"/>
          <w:lang w:val="zh-CN"/>
        </w:rPr>
      </w:pPr>
      <w:r>
        <w:rPr>
          <w:rFonts w:hint="eastAsia" w:ascii="Times New Roman" w:hAnsi="Times New Roman" w:eastAsia="黑体" w:cs="黑体"/>
          <w:kern w:val="0"/>
          <w:sz w:val="32"/>
          <w:szCs w:val="32"/>
          <w:lang w:val="zh-CN"/>
        </w:rPr>
        <w:t>八、办理时间：</w:t>
      </w:r>
      <w:r>
        <w:rPr>
          <w:rFonts w:hint="eastAsia" w:ascii="Times New Roman" w:hAnsi="Times New Roman" w:eastAsia="仿宋_GB2312" w:cs="仿宋_GB2312"/>
          <w:kern w:val="0"/>
          <w:sz w:val="30"/>
          <w:szCs w:val="30"/>
          <w:lang w:val="zh-CN"/>
        </w:rPr>
        <w:t>周一至周五（法定节假日除外）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黑体" w:cs="黑体"/>
          <w:kern w:val="0"/>
          <w:sz w:val="32"/>
          <w:szCs w:val="32"/>
          <w:lang w:val="zh-CN"/>
        </w:rPr>
      </w:pPr>
      <w:r>
        <w:rPr>
          <w:rFonts w:hint="eastAsia" w:ascii="Times New Roman" w:hAnsi="Times New Roman" w:eastAsia="黑体" w:cs="黑体"/>
          <w:kern w:val="0"/>
          <w:sz w:val="32"/>
          <w:szCs w:val="32"/>
          <w:lang w:val="zh-CN"/>
        </w:rPr>
        <w:t>九、办学许可证领取：</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hint="eastAsia" w:ascii="Times New Roman" w:hAnsi="Times New Roman" w:eastAsia="仿宋_GB2312" w:cs="仿宋_GB2312"/>
          <w:kern w:val="0"/>
          <w:sz w:val="30"/>
          <w:szCs w:val="30"/>
          <w:lang w:val="zh-CN"/>
        </w:rPr>
      </w:pPr>
      <w:r>
        <w:rPr>
          <w:rFonts w:hint="eastAsia" w:ascii="Times New Roman" w:hAnsi="Times New Roman" w:eastAsia="仿宋_GB2312" w:cs="仿宋_GB2312"/>
          <w:kern w:val="0"/>
          <w:sz w:val="30"/>
          <w:szCs w:val="30"/>
          <w:lang w:val="zh-CN"/>
        </w:rPr>
        <w:t>公示无异议，办学许可证由区教育局发放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textAlignment w:val="auto"/>
        <w:rPr>
          <w:rFonts w:ascii="Times New Roman" w:hAnsi="Times New Roman" w:eastAsia="仿宋_GB2312"/>
          <w:kern w:val="0"/>
          <w:sz w:val="30"/>
          <w:szCs w:val="30"/>
        </w:rPr>
      </w:pPr>
      <w:r>
        <w:rPr>
          <w:rFonts w:hint="eastAsia" w:ascii="Times New Roman" w:hAnsi="Times New Roman" w:eastAsia="仿宋_GB2312" w:cs="仿宋_GB2312"/>
          <w:kern w:val="0"/>
          <w:sz w:val="30"/>
          <w:szCs w:val="30"/>
          <w:lang w:val="zh-CN"/>
        </w:rPr>
        <w:t>联系电话：</w:t>
      </w:r>
      <w:r>
        <w:rPr>
          <w:rFonts w:hint="eastAsia" w:ascii="Times New Roman" w:hAnsi="Times New Roman" w:eastAsia="仿宋_GB2312" w:cs="仿宋_GB2312"/>
          <w:kern w:val="0"/>
          <w:sz w:val="30"/>
          <w:szCs w:val="30"/>
          <w:lang w:val="en-US" w:eastAsia="zh-CN"/>
        </w:rPr>
        <w:t>89377410（责任单位：区教育局）</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ascii="Times New Roman" w:hAnsi="Times New Roman" w:eastAsia="仿宋_GB2312"/>
          <w:kern w:val="0"/>
          <w:sz w:val="30"/>
          <w:szCs w:val="30"/>
        </w:rPr>
      </w:pPr>
      <w:r>
        <w:rPr>
          <w:rFonts w:hint="eastAsia" w:ascii="Times New Roman" w:hAnsi="Times New Roman" w:eastAsia="黑体" w:cs="黑体"/>
          <w:kern w:val="0"/>
          <w:sz w:val="32"/>
          <w:szCs w:val="32"/>
          <w:lang w:val="zh-CN"/>
        </w:rPr>
        <w:t>十、监督电话：</w:t>
      </w:r>
      <w:r>
        <w:rPr>
          <w:rFonts w:hint="eastAsia" w:ascii="Times New Roman" w:hAnsi="Times New Roman" w:eastAsia="仿宋_GB2312" w:cs="仿宋_GB2312"/>
          <w:kern w:val="0"/>
          <w:sz w:val="30"/>
          <w:szCs w:val="30"/>
        </w:rPr>
        <w:t>07</w:t>
      </w:r>
      <w:r>
        <w:rPr>
          <w:rFonts w:hint="eastAsia" w:ascii="Times New Roman" w:hAnsi="Times New Roman" w:eastAsia="仿宋_GB2312" w:cs="仿宋_GB2312"/>
          <w:kern w:val="0"/>
          <w:sz w:val="30"/>
          <w:szCs w:val="30"/>
          <w:lang w:val="en-US" w:eastAsia="zh-CN"/>
        </w:rPr>
        <w:t>55</w:t>
      </w:r>
      <w:r>
        <w:rPr>
          <w:rFonts w:hint="eastAsia" w:ascii="Times New Roman" w:hAnsi="Times New Roman" w:eastAsia="仿宋_GB2312" w:cs="仿宋_GB2312"/>
          <w:kern w:val="0"/>
          <w:sz w:val="30"/>
          <w:szCs w:val="30"/>
        </w:rPr>
        <w:t>-12345（市民服务热线）</w:t>
      </w:r>
    </w:p>
    <w:p>
      <w:pPr>
        <w:keepNext w:val="0"/>
        <w:keepLines w:val="0"/>
        <w:pageBreakBefore w:val="0"/>
        <w:widowControl w:val="0"/>
        <w:kinsoku/>
        <w:overflowPunct/>
        <w:topLinePunct w:val="0"/>
        <w:bidi w:val="0"/>
        <w:snapToGrid/>
        <w:spacing w:line="600" w:lineRule="exact"/>
        <w:ind w:firstLine="640" w:firstLineChars="200"/>
        <w:jc w:val="both"/>
        <w:textAlignment w:val="auto"/>
        <w:rPr>
          <w:rFonts w:hint="eastAsia" w:ascii="Times New Roman" w:hAnsi="Times New Roman" w:eastAsia="黑体" w:cs="黑体"/>
          <w:kern w:val="0"/>
          <w:sz w:val="32"/>
          <w:szCs w:val="32"/>
          <w:lang w:val="zh-CN"/>
        </w:rPr>
      </w:pPr>
      <w:r>
        <w:rPr>
          <w:rFonts w:hint="eastAsia" w:ascii="Times New Roman" w:hAnsi="Times New Roman" w:eastAsia="黑体" w:cs="黑体"/>
          <w:kern w:val="0"/>
          <w:sz w:val="32"/>
          <w:szCs w:val="32"/>
          <w:lang w:val="zh-CN" w:eastAsia="zh-CN"/>
        </w:rPr>
        <w:t>十一、办事流程（详见下图）</w:t>
      </w:r>
    </w:p>
    <w:p>
      <w:pPr>
        <w:rPr>
          <w:rFonts w:ascii="Times New Roman" w:hAnsi="Times New Roman"/>
          <w:sz w:val="30"/>
          <w:szCs w:val="30"/>
        </w:rPr>
      </w:pPr>
    </w:p>
    <w:p>
      <w:pPr>
        <w:rPr>
          <w:rFonts w:hint="eastAsia" w:ascii="Times New Roman" w:hAnsi="Times New Roman" w:eastAsia="宋体"/>
          <w:sz w:val="30"/>
          <w:szCs w:val="30"/>
          <w:lang w:eastAsia="zh-CN"/>
        </w:rPr>
        <w:sectPr>
          <w:footerReference r:id="rId3" w:type="default"/>
          <w:pgSz w:w="11906" w:h="16838"/>
          <w:pgMar w:top="1701" w:right="1417" w:bottom="1417" w:left="1417" w:header="851" w:footer="1134" w:gutter="0"/>
          <w:pgNumType w:fmt="numberInDash" w:start="1"/>
          <w:cols w:space="720" w:num="1"/>
          <w:docGrid w:type="lines" w:linePitch="312" w:charSpace="0"/>
        </w:sectPr>
      </w:pPr>
    </w:p>
    <w:p>
      <w:r>
        <w:rPr>
          <w:rFonts w:hint="eastAsia" w:ascii="Times New Roman" w:hAnsi="Times New Roman" w:eastAsia="宋体"/>
          <w:sz w:val="28"/>
          <w:szCs w:val="28"/>
          <w:lang w:eastAsia="zh-CN"/>
        </w:rPr>
        <w:drawing>
          <wp:anchor distT="0" distB="0" distL="114300" distR="114300" simplePos="0" relativeHeight="251658240" behindDoc="0" locked="0" layoutInCell="1" allowOverlap="1">
            <wp:simplePos x="0" y="0"/>
            <wp:positionH relativeFrom="column">
              <wp:posOffset>-1183640</wp:posOffset>
            </wp:positionH>
            <wp:positionV relativeFrom="paragraph">
              <wp:posOffset>-899160</wp:posOffset>
            </wp:positionV>
            <wp:extent cx="7592060" cy="10741025"/>
            <wp:effectExtent l="0" t="0" r="8890" b="3175"/>
            <wp:wrapSquare wrapText="bothSides"/>
            <wp:docPr id="1" name="图片 1" descr="深圳市非学科类校外培训机构办学许可证审批流程图_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深圳市非学科类校外培训机构办学许可证审批流程图_01"/>
                    <pic:cNvPicPr>
                      <a:picLocks noChangeAspect="true"/>
                    </pic:cNvPicPr>
                  </pic:nvPicPr>
                  <pic:blipFill>
                    <a:blip r:embed="rId5"/>
                    <a:stretch>
                      <a:fillRect/>
                    </a:stretch>
                  </pic:blipFill>
                  <pic:spPr>
                    <a:xfrm>
                      <a:off x="0" y="0"/>
                      <a:ext cx="7592060" cy="1074102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30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DE8275"/>
    <w:rsid w:val="375F1EA1"/>
    <w:rsid w:val="4A6D767B"/>
    <w:rsid w:val="6F5E2CA1"/>
    <w:rsid w:val="74E5501B"/>
    <w:rsid w:val="76B21332"/>
    <w:rsid w:val="79CA8424"/>
    <w:rsid w:val="7C6D45F5"/>
    <w:rsid w:val="7DFCBE58"/>
    <w:rsid w:val="7EFBD9B4"/>
    <w:rsid w:val="7FDF813A"/>
    <w:rsid w:val="AF73D9A3"/>
    <w:rsid w:val="BA67CB33"/>
    <w:rsid w:val="BBF152A2"/>
    <w:rsid w:val="E67F78A8"/>
    <w:rsid w:val="EF3DCE05"/>
    <w:rsid w:val="FCFE4E59"/>
    <w:rsid w:val="FDE8F289"/>
    <w:rsid w:val="FF6B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New"/>
    <w:basedOn w:val="1"/>
    <w:qFormat/>
    <w:uiPriority w:val="0"/>
    <w:rPr>
      <w:rFonts w:ascii="Times New Roman" w:hAnsi="Times New Roman"/>
    </w:rPr>
  </w:style>
  <w:style w:type="character" w:customStyle="1" w:styleId="7">
    <w:name w:val="font11"/>
    <w:basedOn w:val="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2022-09-24T11:19:00Z</dcterms:created>
  <dc:creator>Administrator</dc:creator>
  <cp:lastModifiedBy>Evan</cp:lastModifiedBy>
  <cp:lastPrinted>2023-06-15T14:51:00Z</cp:lastPrinted>
  <dcterms:modified xsi:type="dcterms:W3CDTF">2023-07-24T10:41:03Z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