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-453390</wp:posOffset>
                </wp:positionV>
                <wp:extent cx="1272540" cy="828675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2540" cy="82867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noFill/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780" w:lineRule="exact"/>
                              <w:rPr>
                                <w:rFonts w:hint="default" w:ascii="黑体" w:eastAsia="黑体"/>
                                <w:spacing w:val="20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pacing w:val="20"/>
                                <w:sz w:val="32"/>
                                <w:szCs w:val="32"/>
                                <w:lang w:val="en-US" w:eastAsia="zh-CN"/>
                              </w:rPr>
                              <w:t>附件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7pt;margin-top:-35.7pt;height:65.25pt;width:100.2pt;z-index:251659264;mso-width-relative:page;mso-height-relative:page;" filled="f" stroked="f" coordsize="21600,21600" o:gfxdata="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BYAAABkcnMvUEsBAhQAFAAAAAgAh07iQFY1oyHZAAAACgEAAA8A&#10;AAAAAAAAAQAgAAAAOAAAAGRycy9kb3ducmV2LnhtbFBLAQIUABQAAAAIAIdO4kAlq8fXAAIAAAgE&#10;AAAOAAAAAAAAAAEAIAAAAD4BAABkcnMvZTJvRG9jLnhtbFBLBQYAAAAABgAGAFkBAACwBQAAAAA=&#10;">
                <v:fill on="f" focussize="0,0"/>
                <v:stroke on="f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780" w:lineRule="exact"/>
                        <w:rPr>
                          <w:rFonts w:hint="default" w:ascii="黑体" w:eastAsia="黑体"/>
                          <w:spacing w:val="20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eastAsia="黑体"/>
                          <w:spacing w:val="20"/>
                          <w:sz w:val="32"/>
                          <w:szCs w:val="32"/>
                          <w:lang w:val="en-US" w:eastAsia="zh-CN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坑梓街道办事处建设工程承包商报名表</w:t>
      </w:r>
    </w:p>
    <w:tbl>
      <w:tblPr>
        <w:tblStyle w:val="6"/>
        <w:tblW w:w="105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2469"/>
        <w:gridCol w:w="4920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4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填报项目</w:t>
            </w:r>
          </w:p>
        </w:tc>
        <w:tc>
          <w:tcPr>
            <w:tcW w:w="49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主要内容</w:t>
            </w:r>
          </w:p>
        </w:tc>
        <w:tc>
          <w:tcPr>
            <w:tcW w:w="22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公司名称（盖章）</w:t>
            </w:r>
          </w:p>
        </w:tc>
        <w:tc>
          <w:tcPr>
            <w:tcW w:w="49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营业执照复印件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公司概况</w:t>
            </w:r>
          </w:p>
        </w:tc>
        <w:tc>
          <w:tcPr>
            <w:tcW w:w="49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企业地址：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  <w:lang w:val="en-US" w:eastAsia="zh-CN"/>
              </w:rPr>
              <w:t xml:space="preserve">                           </w:t>
            </w:r>
          </w:p>
        </w:tc>
        <w:tc>
          <w:tcPr>
            <w:tcW w:w="22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公司获奖情况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或处罚情况</w:t>
            </w:r>
          </w:p>
        </w:tc>
        <w:tc>
          <w:tcPr>
            <w:tcW w:w="49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/>
                <w:lang w:eastAsia="zh-CN"/>
              </w:rPr>
            </w:pPr>
          </w:p>
          <w:p>
            <w:pPr>
              <w:pStyle w:val="2"/>
              <w:widowControl w:val="0"/>
              <w:rPr>
                <w:rFonts w:hint="eastAsia"/>
                <w:lang w:eastAsia="zh-CN"/>
              </w:rPr>
            </w:pPr>
          </w:p>
        </w:tc>
        <w:tc>
          <w:tcPr>
            <w:tcW w:w="22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提供复印件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公司资质</w:t>
            </w:r>
          </w:p>
        </w:tc>
        <w:tc>
          <w:tcPr>
            <w:tcW w:w="49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提供复印件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专业力量（注册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工程师）情况</w:t>
            </w:r>
          </w:p>
        </w:tc>
        <w:tc>
          <w:tcPr>
            <w:tcW w:w="49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注册工程师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其中一级注册或中级以上工程师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名。</w:t>
            </w:r>
          </w:p>
        </w:tc>
        <w:tc>
          <w:tcPr>
            <w:tcW w:w="22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公司信用情况</w:t>
            </w:r>
          </w:p>
        </w:tc>
        <w:tc>
          <w:tcPr>
            <w:tcW w:w="49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提供复印件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安全生产情况</w:t>
            </w:r>
          </w:p>
        </w:tc>
        <w:tc>
          <w:tcPr>
            <w:tcW w:w="49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提供复印件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工程业绩</w:t>
            </w:r>
          </w:p>
        </w:tc>
        <w:tc>
          <w:tcPr>
            <w:tcW w:w="4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总数：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个；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同类工程业绩数：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个；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坪山区工程业绩数：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个。</w:t>
            </w:r>
          </w:p>
        </w:tc>
        <w:tc>
          <w:tcPr>
            <w:tcW w:w="22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典型业绩按类别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另附页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履约评价情况</w:t>
            </w:r>
          </w:p>
        </w:tc>
        <w:tc>
          <w:tcPr>
            <w:tcW w:w="49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共有履约评价记录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其中优秀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条；良好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一般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条；不合格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条。</w:t>
            </w:r>
          </w:p>
        </w:tc>
        <w:tc>
          <w:tcPr>
            <w:tcW w:w="22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提供复印件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综合情况</w:t>
            </w:r>
          </w:p>
        </w:tc>
        <w:tc>
          <w:tcPr>
            <w:tcW w:w="49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资质证书：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获奖情况：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服务便利度：□驻点□不驻点</w:t>
            </w:r>
          </w:p>
        </w:tc>
        <w:tc>
          <w:tcPr>
            <w:tcW w:w="22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9" w:hRule="atLeast"/>
        </w:trPr>
        <w:tc>
          <w:tcPr>
            <w:tcW w:w="10561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44"/>
                <w:szCs w:val="44"/>
                <w:vertAlign w:val="baseline"/>
                <w:lang w:eastAsia="zh-CN"/>
              </w:rPr>
              <w:t>承诺书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640" w:firstLineChars="20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zh-TW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本公司承诺以上信息真实有效，同时承诺与其它报名承包商不为关联公司或同一实际控制人。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zh-TW"/>
              </w:rPr>
              <w:t>若本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公司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zh-TW"/>
              </w:rPr>
              <w:t>隐瞒自身违法违规情况进行虚假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zh-TW" w:eastAsia="zh-CN"/>
              </w:rPr>
              <w:t>承诺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zh-TW"/>
              </w:rPr>
              <w:t>，查实后视为虚假投标响应，作无效投标处理。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640" w:firstLineChars="20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企业负责人：            联系方式：             时间：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640" w:firstLineChars="200"/>
              <w:textAlignment w:val="auto"/>
              <w:outlineLvl w:val="9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（盖公章）                                                 </w:t>
            </w:r>
          </w:p>
        </w:tc>
      </w:tr>
    </w:tbl>
    <w:p>
      <w:pPr>
        <w:jc w:val="left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yZTAxYzE2NDM1OTNlMWQ0YTVmZjVmOTc5M2FlZjYifQ=="/>
  </w:docVars>
  <w:rsids>
    <w:rsidRoot w:val="349300F1"/>
    <w:rsid w:val="1EE92EE4"/>
    <w:rsid w:val="349300F1"/>
    <w:rsid w:val="FFFA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 w:val="32"/>
      <w:szCs w:val="32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362</Words>
  <Characters>363</Characters>
  <Lines>0</Lines>
  <Paragraphs>0</Paragraphs>
  <TotalTime>1</TotalTime>
  <ScaleCrop>false</ScaleCrop>
  <LinksUpToDate>false</LinksUpToDate>
  <CharactersWithSpaces>538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2023-03-01T11:29:00Z</dcterms:created>
  <dc:creator>Lizzy</dc:creator>
  <cp:lastModifiedBy>a13</cp:lastModifiedBy>
  <dcterms:modified xsi:type="dcterms:W3CDTF">2023-05-31T09:44:11Z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D80CCBEC5E6C44A1822F556AD1EE4550</vt:lpwstr>
  </property>
</Properties>
</file>