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3E" w:rsidRDefault="00D7623E" w:rsidP="00D7623E">
      <w:pPr>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附件</w:t>
      </w:r>
      <w:r>
        <w:rPr>
          <w:rFonts w:ascii="仿宋_GB2312" w:eastAsia="仿宋_GB2312" w:hAnsi="仿宋_GB2312" w:cs="仿宋_GB2312" w:hint="eastAsia"/>
          <w:snapToGrid w:val="0"/>
          <w:color w:val="000000"/>
          <w:kern w:val="4"/>
          <w:sz w:val="32"/>
          <w:szCs w:val="32"/>
        </w:rPr>
        <w:t>3</w:t>
      </w:r>
    </w:p>
    <w:p w:rsidR="00D7623E" w:rsidRDefault="00D7623E" w:rsidP="00D7623E">
      <w:pPr>
        <w:jc w:val="center"/>
        <w:rPr>
          <w:rFonts w:ascii="宋体" w:hAnsi="宋体" w:cs="宋体" w:hint="eastAsia"/>
          <w:b/>
          <w:bCs/>
          <w:sz w:val="44"/>
          <w:szCs w:val="44"/>
        </w:rPr>
      </w:pPr>
      <w:r>
        <w:rPr>
          <w:rFonts w:ascii="宋体" w:hAnsi="宋体" w:cs="宋体" w:hint="eastAsia"/>
          <w:b/>
          <w:bCs/>
          <w:sz w:val="44"/>
          <w:szCs w:val="44"/>
        </w:rPr>
        <w:t>坪山新区企（事）业单位人才安居住房</w:t>
      </w:r>
    </w:p>
    <w:p w:rsidR="00D7623E" w:rsidRDefault="00D7623E" w:rsidP="00D7623E">
      <w:pPr>
        <w:jc w:val="center"/>
        <w:rPr>
          <w:rFonts w:ascii="宋体" w:hAnsi="宋体" w:cs="宋体"/>
          <w:b/>
          <w:bCs/>
          <w:sz w:val="44"/>
          <w:szCs w:val="44"/>
        </w:rPr>
      </w:pPr>
      <w:r>
        <w:rPr>
          <w:rFonts w:ascii="宋体" w:hAnsi="宋体" w:cs="宋体" w:hint="eastAsia"/>
          <w:b/>
          <w:bCs/>
          <w:sz w:val="44"/>
          <w:szCs w:val="44"/>
        </w:rPr>
        <w:t>选房及签约指引</w:t>
      </w:r>
    </w:p>
    <w:p w:rsidR="00D7623E" w:rsidRDefault="00D7623E" w:rsidP="00D7623E">
      <w:pPr>
        <w:rPr>
          <w:rFonts w:ascii="仿宋_GB2312" w:eastAsia="仿宋_GB2312" w:hAnsi="仿宋_GB2312" w:cs="仿宋_GB2312"/>
          <w:b/>
          <w:bCs/>
          <w:sz w:val="32"/>
          <w:szCs w:val="32"/>
        </w:rPr>
      </w:pPr>
    </w:p>
    <w:p w:rsidR="00D7623E" w:rsidRDefault="00D7623E" w:rsidP="00D7623E">
      <w:pPr>
        <w:spacing w:line="560" w:lineRule="exact"/>
        <w:ind w:firstLine="640"/>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z w:val="32"/>
          <w:szCs w:val="32"/>
        </w:rPr>
        <w:t>新区企（事）业单位2016年度人才安居住房选房及签约工作安排于2016年12月26日（上午9：30-12：00；下午2:30-5:00）开展。</w:t>
      </w:r>
      <w:r>
        <w:rPr>
          <w:rFonts w:ascii="仿宋_GB2312" w:eastAsia="仿宋_GB2312" w:hAnsi="仿宋_GB2312" w:cs="仿宋_GB2312" w:hint="eastAsia"/>
          <w:snapToGrid w:val="0"/>
          <w:color w:val="000000"/>
          <w:kern w:val="4"/>
          <w:sz w:val="32"/>
          <w:szCs w:val="32"/>
        </w:rPr>
        <w:t>合格认租单位请按如下指引办理相关手续：</w:t>
      </w:r>
    </w:p>
    <w:p w:rsidR="00D7623E" w:rsidRDefault="00D7623E" w:rsidP="00D7623E">
      <w:pPr>
        <w:spacing w:line="560" w:lineRule="exact"/>
        <w:ind w:firstLine="640"/>
        <w:rPr>
          <w:rFonts w:ascii="黑体" w:eastAsia="黑体" w:hAnsi="黑体" w:cs="黑体"/>
          <w:snapToGrid w:val="0"/>
          <w:color w:val="000000"/>
          <w:kern w:val="4"/>
          <w:sz w:val="32"/>
          <w:szCs w:val="32"/>
        </w:rPr>
      </w:pPr>
      <w:r>
        <w:rPr>
          <w:rFonts w:ascii="黑体" w:eastAsia="黑体" w:hAnsi="黑体" w:cs="黑体" w:hint="eastAsia"/>
          <w:snapToGrid w:val="0"/>
          <w:color w:val="000000"/>
          <w:kern w:val="4"/>
          <w:sz w:val="32"/>
          <w:szCs w:val="32"/>
        </w:rPr>
        <w:t>一、选房指引</w:t>
      </w:r>
    </w:p>
    <w:p w:rsidR="00D7623E" w:rsidRPr="002E1A19" w:rsidRDefault="00D7623E" w:rsidP="00D7623E">
      <w:pPr>
        <w:spacing w:line="560" w:lineRule="exact"/>
        <w:ind w:firstLine="640"/>
        <w:rPr>
          <w:rFonts w:ascii="楷体_GB2312" w:eastAsia="楷体_GB2312" w:hAnsi="楷体" w:cs="楷体_GB2312" w:hint="eastAsia"/>
          <w:snapToGrid w:val="0"/>
          <w:color w:val="000000"/>
          <w:kern w:val="4"/>
          <w:sz w:val="32"/>
          <w:szCs w:val="32"/>
        </w:rPr>
      </w:pPr>
      <w:r w:rsidRPr="002E1A19">
        <w:rPr>
          <w:rFonts w:ascii="楷体_GB2312" w:eastAsia="楷体_GB2312" w:hAnsi="楷体" w:cs="楷体_GB2312" w:hint="eastAsia"/>
          <w:snapToGrid w:val="0"/>
          <w:color w:val="000000"/>
          <w:kern w:val="4"/>
          <w:sz w:val="32"/>
          <w:szCs w:val="32"/>
        </w:rPr>
        <w:t>（一）选房时需携带材料</w:t>
      </w:r>
    </w:p>
    <w:p w:rsidR="00D7623E" w:rsidRDefault="00D7623E" w:rsidP="00D7623E">
      <w:pPr>
        <w:spacing w:line="560" w:lineRule="exact"/>
        <w:ind w:firstLine="640"/>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1、申请受理回执（原件）；</w:t>
      </w:r>
    </w:p>
    <w:p w:rsidR="00D7623E" w:rsidRDefault="00D7623E" w:rsidP="00D7623E">
      <w:pPr>
        <w:spacing w:line="560" w:lineRule="exact"/>
        <w:ind w:firstLine="640"/>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2、法人授权委托书（原件）；</w:t>
      </w:r>
    </w:p>
    <w:p w:rsidR="00D7623E" w:rsidRDefault="00D7623E" w:rsidP="00D7623E">
      <w:pPr>
        <w:spacing w:line="560" w:lineRule="exact"/>
        <w:ind w:firstLine="640"/>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3、被授权人身份证复印件（需加盖公章和携原件核对）。</w:t>
      </w:r>
    </w:p>
    <w:p w:rsidR="00D7623E" w:rsidRPr="002E1A19" w:rsidRDefault="00D7623E" w:rsidP="00D7623E">
      <w:pPr>
        <w:spacing w:line="560" w:lineRule="exact"/>
        <w:ind w:firstLine="640"/>
        <w:rPr>
          <w:rFonts w:ascii="楷体_GB2312" w:eastAsia="楷体_GB2312" w:hAnsi="楷体" w:cs="楷体_GB2312"/>
          <w:snapToGrid w:val="0"/>
          <w:color w:val="000000"/>
          <w:kern w:val="4"/>
          <w:sz w:val="32"/>
          <w:szCs w:val="32"/>
        </w:rPr>
      </w:pPr>
      <w:r w:rsidRPr="002E1A19">
        <w:rPr>
          <w:rFonts w:ascii="楷体_GB2312" w:eastAsia="楷体_GB2312" w:hAnsi="楷体" w:cs="楷体_GB2312" w:hint="eastAsia"/>
          <w:snapToGrid w:val="0"/>
          <w:color w:val="000000"/>
          <w:kern w:val="4"/>
          <w:sz w:val="32"/>
          <w:szCs w:val="32"/>
        </w:rPr>
        <w:t>（二）选房规则</w:t>
      </w:r>
    </w:p>
    <w:p w:rsidR="00D7623E" w:rsidRDefault="00D7623E" w:rsidP="00D7623E">
      <w:pPr>
        <w:spacing w:line="560" w:lineRule="exact"/>
        <w:ind w:firstLine="640"/>
        <w:jc w:val="left"/>
        <w:rPr>
          <w:rFonts w:ascii="仿宋_GB2312" w:eastAsia="仿宋_GB2312" w:hAnsi="仿宋_GB2312" w:cs="仿宋_GB2312"/>
          <w:snapToGrid w:val="0"/>
          <w:kern w:val="4"/>
          <w:sz w:val="32"/>
          <w:szCs w:val="32"/>
        </w:rPr>
      </w:pPr>
      <w:r>
        <w:rPr>
          <w:rFonts w:ascii="仿宋_GB2312" w:eastAsia="仿宋_GB2312" w:hAnsi="仿宋_GB2312" w:cs="仿宋_GB2312" w:hint="eastAsia"/>
          <w:snapToGrid w:val="0"/>
          <w:kern w:val="4"/>
          <w:sz w:val="32"/>
          <w:szCs w:val="32"/>
        </w:rPr>
        <w:t>1、根据《坪山新区管理委员会关于印发&lt;坪山新区企（事）业单位申请人才住房积分配租规则&gt;的通知》（深坪委规[2016]号）有关规定，本次选房采取“依排序自主选房”方式。</w:t>
      </w:r>
    </w:p>
    <w:p w:rsidR="00D7623E" w:rsidRDefault="00D7623E" w:rsidP="00D7623E">
      <w:pPr>
        <w:spacing w:line="560" w:lineRule="exact"/>
        <w:ind w:firstLine="640"/>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kern w:val="4"/>
          <w:sz w:val="32"/>
          <w:szCs w:val="32"/>
        </w:rPr>
        <w:t>2、</w:t>
      </w:r>
      <w:r>
        <w:rPr>
          <w:rFonts w:ascii="仿宋_GB2312" w:eastAsia="仿宋_GB2312" w:hAnsi="仿宋_GB2312" w:cs="仿宋_GB2312" w:hint="eastAsia"/>
          <w:snapToGrid w:val="0"/>
          <w:color w:val="000000"/>
          <w:kern w:val="4"/>
          <w:sz w:val="32"/>
          <w:szCs w:val="32"/>
        </w:rPr>
        <w:t>各申请单位需按审批同意配租的小区、户型及套数进行选房。</w:t>
      </w:r>
    </w:p>
    <w:p w:rsidR="00D7623E" w:rsidRDefault="00D7623E" w:rsidP="00D7623E">
      <w:pPr>
        <w:spacing w:line="560" w:lineRule="exact"/>
        <w:ind w:firstLine="640"/>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3、单位申请同一小区同一楼层某类户型数量小于该楼层该类户型剩余房源数量的，需在该楼层集中选房；大于该楼层该类户型剩余房源数量的，需在相邻楼层相对集中选房。</w:t>
      </w:r>
    </w:p>
    <w:p w:rsidR="00D7623E" w:rsidRDefault="00D7623E" w:rsidP="00D7623E">
      <w:pPr>
        <w:spacing w:line="560" w:lineRule="exact"/>
        <w:ind w:firstLineChars="200" w:firstLine="640"/>
        <w:jc w:val="distribute"/>
        <w:rPr>
          <w:rFonts w:ascii="仿宋_GB2312" w:eastAsia="仿宋_GB2312" w:hAnsi="仿宋_GB2312" w:cs="仿宋_GB2312"/>
          <w:bCs/>
          <w:snapToGrid w:val="0"/>
          <w:color w:val="000000"/>
          <w:kern w:val="4"/>
          <w:sz w:val="32"/>
          <w:szCs w:val="32"/>
        </w:rPr>
      </w:pPr>
      <w:r>
        <w:rPr>
          <w:rFonts w:ascii="仿宋_GB2312" w:eastAsia="仿宋_GB2312" w:hAnsi="仿宋_GB2312" w:cs="仿宋_GB2312" w:hint="eastAsia"/>
          <w:snapToGrid w:val="0"/>
          <w:color w:val="000000"/>
          <w:kern w:val="4"/>
          <w:sz w:val="32"/>
          <w:szCs w:val="32"/>
        </w:rPr>
        <w:t>4、</w:t>
      </w:r>
      <w:r>
        <w:rPr>
          <w:rFonts w:ascii="仿宋_GB2312" w:eastAsia="仿宋_GB2312" w:hAnsi="仿宋_GB2312" w:cs="仿宋_GB2312" w:hint="eastAsia"/>
          <w:bCs/>
          <w:snapToGrid w:val="0"/>
          <w:color w:val="000000"/>
          <w:kern w:val="4"/>
          <w:sz w:val="32"/>
          <w:szCs w:val="32"/>
        </w:rPr>
        <w:t>本批次选房工作结束后，如有申请单位未选足经审批</w:t>
      </w:r>
    </w:p>
    <w:p w:rsidR="00D7623E" w:rsidRDefault="00D7623E" w:rsidP="00D7623E">
      <w:pPr>
        <w:spacing w:line="560" w:lineRule="exact"/>
        <w:jc w:val="left"/>
        <w:rPr>
          <w:rFonts w:ascii="仿宋_GB2312" w:eastAsia="仿宋_GB2312" w:hAnsi="仿宋_GB2312" w:cs="仿宋_GB2312"/>
          <w:bCs/>
          <w:snapToGrid w:val="0"/>
          <w:color w:val="000000"/>
          <w:kern w:val="4"/>
          <w:sz w:val="32"/>
          <w:szCs w:val="32"/>
        </w:rPr>
      </w:pPr>
      <w:r>
        <w:rPr>
          <w:rFonts w:ascii="仿宋_GB2312" w:eastAsia="仿宋_GB2312" w:hAnsi="仿宋_GB2312" w:cs="仿宋_GB2312" w:hint="eastAsia"/>
          <w:bCs/>
          <w:snapToGrid w:val="0"/>
          <w:color w:val="000000"/>
          <w:kern w:val="4"/>
          <w:sz w:val="32"/>
          <w:szCs w:val="32"/>
        </w:rPr>
        <w:t>所确认套数时,新区城市建设局可视剩余房源情况，安排申请单</w:t>
      </w:r>
      <w:r>
        <w:rPr>
          <w:rFonts w:ascii="仿宋_GB2312" w:eastAsia="仿宋_GB2312" w:hAnsi="仿宋_GB2312" w:cs="仿宋_GB2312" w:hint="eastAsia"/>
          <w:bCs/>
          <w:snapToGrid w:val="0"/>
          <w:color w:val="000000"/>
          <w:kern w:val="4"/>
          <w:sz w:val="32"/>
          <w:szCs w:val="32"/>
        </w:rPr>
        <w:lastRenderedPageBreak/>
        <w:t>位按原选房顺序补选一次，但总选房数量不得超过经审批确认的房源数量。</w:t>
      </w:r>
    </w:p>
    <w:p w:rsidR="00D7623E" w:rsidRPr="002E1A19" w:rsidRDefault="00D7623E" w:rsidP="00D7623E">
      <w:pPr>
        <w:spacing w:line="560" w:lineRule="exact"/>
        <w:ind w:firstLine="640"/>
        <w:rPr>
          <w:rFonts w:ascii="楷体_GB2312" w:eastAsia="楷体_GB2312" w:hAnsi="楷体" w:cs="楷体_GB2312"/>
          <w:snapToGrid w:val="0"/>
          <w:color w:val="000000"/>
          <w:kern w:val="4"/>
          <w:sz w:val="32"/>
          <w:szCs w:val="32"/>
        </w:rPr>
      </w:pPr>
      <w:r w:rsidRPr="002E1A19">
        <w:rPr>
          <w:rFonts w:ascii="楷体_GB2312" w:eastAsia="楷体_GB2312" w:hAnsi="楷体" w:cs="楷体_GB2312" w:hint="eastAsia"/>
          <w:snapToGrid w:val="0"/>
          <w:color w:val="000000"/>
          <w:kern w:val="4"/>
          <w:sz w:val="32"/>
          <w:szCs w:val="32"/>
        </w:rPr>
        <w:t>（三）选房流程</w:t>
      </w:r>
    </w:p>
    <w:p w:rsidR="00D7623E" w:rsidRDefault="00D7623E" w:rsidP="00D7623E">
      <w:pPr>
        <w:spacing w:line="560" w:lineRule="exact"/>
        <w:ind w:firstLineChars="200" w:firstLine="643"/>
        <w:jc w:val="left"/>
        <w:rPr>
          <w:rFonts w:ascii="仿宋_GB2312" w:eastAsia="仿宋_GB2312" w:hAnsi="仿宋_GB2312" w:cs="仿宋_GB2312"/>
          <w:snapToGrid w:val="0"/>
          <w:color w:val="000000"/>
          <w:kern w:val="4"/>
          <w:sz w:val="32"/>
          <w:szCs w:val="32"/>
        </w:rPr>
      </w:pPr>
      <w:r w:rsidRPr="00341479">
        <w:rPr>
          <w:rFonts w:ascii="仿宋_GB2312" w:eastAsia="仿宋_GB2312" w:hAnsi="仿宋_GB2312" w:cs="仿宋_GB2312" w:hint="eastAsia"/>
          <w:b/>
          <w:bCs/>
          <w:snapToGrid w:val="0"/>
          <w:color w:val="000000"/>
          <w:kern w:val="4"/>
          <w:sz w:val="32"/>
          <w:szCs w:val="32"/>
        </w:rPr>
        <w:t>1</w:t>
      </w:r>
      <w:r>
        <w:rPr>
          <w:rFonts w:ascii="仿宋_GB2312" w:eastAsia="仿宋_GB2312" w:hAnsi="仿宋_GB2312" w:cs="仿宋_GB2312" w:hint="eastAsia"/>
          <w:b/>
          <w:bCs/>
          <w:snapToGrid w:val="0"/>
          <w:color w:val="000000"/>
          <w:kern w:val="4"/>
          <w:sz w:val="32"/>
          <w:szCs w:val="32"/>
        </w:rPr>
        <w:t>、</w:t>
      </w:r>
      <w:r w:rsidRPr="00341479">
        <w:rPr>
          <w:rFonts w:ascii="仿宋_GB2312" w:eastAsia="仿宋_GB2312" w:hAnsi="仿宋_GB2312" w:cs="仿宋_GB2312" w:hint="eastAsia"/>
          <w:b/>
          <w:bCs/>
          <w:snapToGrid w:val="0"/>
          <w:color w:val="000000"/>
          <w:kern w:val="4"/>
          <w:sz w:val="32"/>
          <w:szCs w:val="32"/>
        </w:rPr>
        <w:t>签到验证等候。</w:t>
      </w:r>
      <w:r>
        <w:rPr>
          <w:rFonts w:ascii="仿宋_GB2312" w:eastAsia="仿宋_GB2312" w:hAnsi="仿宋_GB2312" w:cs="仿宋_GB2312" w:hint="eastAsia"/>
          <w:snapToGrid w:val="0"/>
          <w:color w:val="000000"/>
          <w:kern w:val="4"/>
          <w:sz w:val="32"/>
          <w:szCs w:val="32"/>
        </w:rPr>
        <w:t>单位选房代表到达选房现场后，在签到处签到，领取相关材料，再到验证处提交相关证件、资料进行验证，验证通过后进入选房等待区。</w:t>
      </w:r>
    </w:p>
    <w:p w:rsidR="00D7623E" w:rsidRDefault="00D7623E" w:rsidP="00D7623E">
      <w:pPr>
        <w:spacing w:line="560" w:lineRule="exact"/>
        <w:ind w:firstLineChars="200" w:firstLine="643"/>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b/>
          <w:bCs/>
          <w:snapToGrid w:val="0"/>
          <w:color w:val="000000"/>
          <w:kern w:val="4"/>
          <w:sz w:val="32"/>
          <w:szCs w:val="32"/>
        </w:rPr>
        <w:t>2、确定各类别选房顺序。</w:t>
      </w:r>
      <w:r>
        <w:rPr>
          <w:rFonts w:ascii="仿宋_GB2312" w:eastAsia="仿宋_GB2312" w:hAnsi="仿宋_GB2312" w:cs="仿宋_GB2312" w:hint="eastAsia"/>
          <w:snapToGrid w:val="0"/>
          <w:color w:val="000000"/>
          <w:kern w:val="4"/>
          <w:sz w:val="32"/>
          <w:szCs w:val="32"/>
        </w:rPr>
        <w:t>现场随机选派</w:t>
      </w:r>
      <w:r>
        <w:rPr>
          <w:rFonts w:ascii="仿宋_GB2312" w:eastAsia="仿宋_GB2312" w:hAnsi="仿宋_GB2312" w:cs="仿宋_GB2312" w:hint="eastAsia"/>
          <w:sz w:val="32"/>
          <w:szCs w:val="32"/>
        </w:rPr>
        <w:t>Ⅰ、Ⅱ和Ⅲ三类企（事）业单位</w:t>
      </w:r>
      <w:r>
        <w:rPr>
          <w:rFonts w:ascii="仿宋_GB2312" w:eastAsia="仿宋_GB2312" w:hAnsi="仿宋_GB2312" w:cs="仿宋_GB2312" w:hint="eastAsia"/>
          <w:snapToGrid w:val="0"/>
          <w:color w:val="000000"/>
          <w:kern w:val="4"/>
          <w:sz w:val="32"/>
          <w:szCs w:val="32"/>
        </w:rPr>
        <w:t>选房代表各一名，抽签确定三类申请单位选房次序。</w:t>
      </w:r>
    </w:p>
    <w:p w:rsidR="00D7623E" w:rsidRDefault="00D7623E" w:rsidP="00D7623E">
      <w:pPr>
        <w:spacing w:line="560" w:lineRule="exact"/>
        <w:ind w:firstLineChars="200" w:firstLine="643"/>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b/>
          <w:bCs/>
          <w:snapToGrid w:val="0"/>
          <w:color w:val="000000"/>
          <w:kern w:val="4"/>
          <w:sz w:val="32"/>
          <w:szCs w:val="32"/>
        </w:rPr>
        <w:t>3、依序进行选房。</w:t>
      </w:r>
      <w:r>
        <w:rPr>
          <w:rFonts w:ascii="仿宋_GB2312" w:eastAsia="仿宋_GB2312" w:hAnsi="仿宋_GB2312" w:cs="仿宋_GB2312" w:hint="eastAsia"/>
          <w:snapToGrid w:val="0"/>
          <w:color w:val="000000"/>
          <w:kern w:val="4"/>
          <w:sz w:val="32"/>
          <w:szCs w:val="32"/>
        </w:rPr>
        <w:t>工作人员按排位顺序呼叫选房单位选房，即三类申请单位排序第一名选完后，进入第二轮选房，依次类推。</w:t>
      </w:r>
    </w:p>
    <w:p w:rsidR="00D7623E" w:rsidRDefault="00D7623E" w:rsidP="00D7623E">
      <w:pPr>
        <w:spacing w:line="560" w:lineRule="exact"/>
        <w:ind w:firstLineChars="200" w:firstLine="643"/>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b/>
          <w:bCs/>
          <w:snapToGrid w:val="0"/>
          <w:color w:val="000000"/>
          <w:kern w:val="4"/>
          <w:sz w:val="32"/>
          <w:szCs w:val="32"/>
        </w:rPr>
        <w:t>4、签订选房确认书。</w:t>
      </w:r>
      <w:r>
        <w:rPr>
          <w:rFonts w:ascii="仿宋_GB2312" w:eastAsia="仿宋_GB2312" w:hAnsi="仿宋_GB2312" w:cs="仿宋_GB2312" w:hint="eastAsia"/>
          <w:snapToGrid w:val="0"/>
          <w:color w:val="000000"/>
          <w:kern w:val="4"/>
          <w:sz w:val="32"/>
          <w:szCs w:val="32"/>
        </w:rPr>
        <w:t>选房代表选定房号后，在工作人员现场打印的《选房确认书》上签字确认。</w:t>
      </w:r>
    </w:p>
    <w:p w:rsidR="00D7623E" w:rsidRPr="002E1A19" w:rsidRDefault="00D7623E" w:rsidP="00D7623E">
      <w:pPr>
        <w:spacing w:line="560" w:lineRule="exact"/>
        <w:ind w:firstLine="640"/>
        <w:rPr>
          <w:rFonts w:ascii="楷体_GB2312" w:eastAsia="楷体_GB2312" w:hAnsi="楷体" w:cs="楷体_GB2312"/>
          <w:snapToGrid w:val="0"/>
          <w:color w:val="000000"/>
          <w:kern w:val="4"/>
          <w:sz w:val="32"/>
          <w:szCs w:val="32"/>
        </w:rPr>
      </w:pPr>
      <w:r w:rsidRPr="002E1A19">
        <w:rPr>
          <w:rFonts w:ascii="楷体_GB2312" w:eastAsia="楷体_GB2312" w:hAnsi="楷体" w:cs="楷体_GB2312" w:hint="eastAsia"/>
          <w:snapToGrid w:val="0"/>
          <w:color w:val="000000"/>
          <w:kern w:val="4"/>
          <w:sz w:val="32"/>
          <w:szCs w:val="32"/>
        </w:rPr>
        <w:t>（四）注意事项</w:t>
      </w:r>
    </w:p>
    <w:p w:rsidR="00D7623E" w:rsidRDefault="00D7623E" w:rsidP="00D7623E">
      <w:pPr>
        <w:spacing w:line="560" w:lineRule="exact"/>
        <w:ind w:firstLineChars="200" w:firstLine="640"/>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1、请申请单位按照选房排期表规定时间参加选房，并提前20分钟到场，以便提前了解选房操作流程和房源动态。</w:t>
      </w:r>
    </w:p>
    <w:p w:rsidR="00D7623E" w:rsidRDefault="00D7623E" w:rsidP="00D7623E">
      <w:pPr>
        <w:spacing w:line="560" w:lineRule="exact"/>
        <w:ind w:firstLineChars="200" w:firstLine="640"/>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2、现场选房代表应为单位法定代表人或法人授权委托人，授权委托人需提供法人授权委托书（原件）。</w:t>
      </w:r>
    </w:p>
    <w:p w:rsidR="00D7623E" w:rsidRDefault="00D7623E" w:rsidP="00D7623E">
      <w:pPr>
        <w:spacing w:line="560" w:lineRule="exact"/>
        <w:ind w:firstLineChars="200" w:firstLine="640"/>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3、每家单位最多安排两人参与选房。</w:t>
      </w:r>
    </w:p>
    <w:p w:rsidR="00D7623E" w:rsidRDefault="00D7623E" w:rsidP="00D7623E">
      <w:pPr>
        <w:spacing w:line="560" w:lineRule="exact"/>
        <w:ind w:firstLineChars="200" w:firstLine="640"/>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4、各申请单位选房时间不超过5分钟。</w:t>
      </w:r>
    </w:p>
    <w:p w:rsidR="00D7623E" w:rsidRDefault="00D7623E" w:rsidP="00D7623E">
      <w:pPr>
        <w:spacing w:line="560" w:lineRule="exact"/>
        <w:ind w:firstLine="640"/>
        <w:rPr>
          <w:rFonts w:ascii="黑体" w:eastAsia="黑体" w:hAnsi="黑体" w:cs="黑体"/>
          <w:snapToGrid w:val="0"/>
          <w:color w:val="000000"/>
          <w:kern w:val="4"/>
          <w:sz w:val="32"/>
          <w:szCs w:val="32"/>
        </w:rPr>
      </w:pPr>
      <w:r>
        <w:rPr>
          <w:rFonts w:ascii="黑体" w:eastAsia="黑体" w:hAnsi="黑体" w:cs="黑体" w:hint="eastAsia"/>
          <w:snapToGrid w:val="0"/>
          <w:color w:val="000000"/>
          <w:kern w:val="4"/>
          <w:sz w:val="32"/>
          <w:szCs w:val="32"/>
        </w:rPr>
        <w:t>二、签订合同指引</w:t>
      </w:r>
    </w:p>
    <w:p w:rsidR="00D7623E" w:rsidRDefault="00D7623E" w:rsidP="00D7623E">
      <w:pPr>
        <w:spacing w:line="560" w:lineRule="exact"/>
        <w:ind w:firstLine="640"/>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合同签订时间由坪山新区城市建设局另行通知，已选房单位需在约定时间内凭《选房确认书》完成合同签订手续，并按合同约定缴清相关款项。未在规定时间内完成合同签订手续或缴清款</w:t>
      </w:r>
      <w:r>
        <w:rPr>
          <w:rFonts w:ascii="仿宋_GB2312" w:eastAsia="仿宋_GB2312" w:hAnsi="仿宋_GB2312" w:cs="仿宋_GB2312" w:hint="eastAsia"/>
          <w:snapToGrid w:val="0"/>
          <w:color w:val="000000"/>
          <w:kern w:val="4"/>
          <w:sz w:val="32"/>
          <w:szCs w:val="32"/>
        </w:rPr>
        <w:lastRenderedPageBreak/>
        <w:t>项的，本次选房结果视为无效。</w:t>
      </w:r>
    </w:p>
    <w:p w:rsidR="00D7623E" w:rsidRDefault="00D7623E" w:rsidP="00D7623E">
      <w:pPr>
        <w:numPr>
          <w:ilvl w:val="0"/>
          <w:numId w:val="1"/>
        </w:numPr>
        <w:spacing w:line="560" w:lineRule="exact"/>
        <w:ind w:firstLine="640"/>
        <w:rPr>
          <w:rFonts w:ascii="黑体" w:eastAsia="黑体" w:hAnsi="黑体" w:cs="黑体"/>
          <w:snapToGrid w:val="0"/>
          <w:color w:val="000000"/>
          <w:kern w:val="4"/>
          <w:sz w:val="32"/>
          <w:szCs w:val="32"/>
        </w:rPr>
      </w:pPr>
      <w:r>
        <w:rPr>
          <w:rFonts w:ascii="黑体" w:eastAsia="黑体" w:hAnsi="黑体" w:cs="黑体" w:hint="eastAsia"/>
          <w:snapToGrid w:val="0"/>
          <w:color w:val="000000"/>
          <w:kern w:val="4"/>
          <w:sz w:val="32"/>
          <w:szCs w:val="32"/>
        </w:rPr>
        <w:t>联系方式</w:t>
      </w:r>
    </w:p>
    <w:p w:rsidR="00D7623E" w:rsidRDefault="00D7623E" w:rsidP="00D7623E">
      <w:pPr>
        <w:spacing w:line="560" w:lineRule="exact"/>
        <w:ind w:firstLine="640"/>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坪山新区住房保障和政府物业管理中心</w:t>
      </w:r>
    </w:p>
    <w:p w:rsidR="00D7623E" w:rsidRDefault="00D7623E" w:rsidP="00D7623E">
      <w:pPr>
        <w:spacing w:line="560" w:lineRule="exact"/>
        <w:ind w:firstLine="640"/>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地址：坪山新区东纵路145号税务大楼A912</w:t>
      </w:r>
    </w:p>
    <w:p w:rsidR="00D7623E" w:rsidRDefault="00D7623E" w:rsidP="00D7623E">
      <w:pPr>
        <w:spacing w:line="560" w:lineRule="exact"/>
        <w:ind w:firstLine="640"/>
        <w:jc w:val="left"/>
        <w:rPr>
          <w:rFonts w:ascii="仿宋_GB2312" w:eastAsia="仿宋_GB2312" w:hAnsi="仿宋_GB2312" w:cs="仿宋_GB2312"/>
          <w:snapToGrid w:val="0"/>
          <w:color w:val="000000"/>
          <w:kern w:val="4"/>
          <w:sz w:val="32"/>
          <w:szCs w:val="32"/>
        </w:rPr>
      </w:pPr>
      <w:r>
        <w:rPr>
          <w:rFonts w:ascii="仿宋_GB2312" w:eastAsia="仿宋_GB2312" w:hAnsi="仿宋_GB2312" w:cs="仿宋_GB2312" w:hint="eastAsia"/>
          <w:snapToGrid w:val="0"/>
          <w:color w:val="000000"/>
          <w:kern w:val="4"/>
          <w:sz w:val="32"/>
          <w:szCs w:val="32"/>
        </w:rPr>
        <w:t>联系电话：84538716</w:t>
      </w:r>
    </w:p>
    <w:p w:rsidR="00D7623E" w:rsidRDefault="00D7623E" w:rsidP="00D7623E">
      <w:pPr>
        <w:spacing w:line="560" w:lineRule="exact"/>
        <w:rPr>
          <w:rFonts w:ascii="仿宋" w:eastAsia="仿宋" w:hAnsi="仿宋"/>
          <w:snapToGrid w:val="0"/>
          <w:color w:val="000000"/>
          <w:kern w:val="4"/>
          <w:sz w:val="32"/>
          <w:szCs w:val="32"/>
        </w:rPr>
      </w:pPr>
    </w:p>
    <w:p w:rsidR="00D7623E" w:rsidRDefault="00D7623E" w:rsidP="00D7623E">
      <w:pPr>
        <w:spacing w:line="560" w:lineRule="exact"/>
      </w:pPr>
    </w:p>
    <w:p w:rsidR="00D7623E" w:rsidRDefault="00D7623E" w:rsidP="00D7623E"/>
    <w:p w:rsidR="00D7623E" w:rsidRDefault="00D7623E" w:rsidP="00D7623E"/>
    <w:p w:rsidR="00714D6D" w:rsidRDefault="00714D6D"/>
    <w:sectPr w:rsidR="00714D6D" w:rsidSect="00234E0A">
      <w:headerReference w:type="default" r:id="rId7"/>
      <w:footerReference w:type="default" r:id="rId8"/>
      <w:headerReference w:type="first" r:id="rId9"/>
      <w:footerReference w:type="first" r:id="rId10"/>
      <w:pgSz w:w="11906" w:h="16838"/>
      <w:pgMar w:top="2098" w:right="1474" w:bottom="1418" w:left="1588" w:header="851" w:footer="851"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D6D" w:rsidRDefault="00714D6D" w:rsidP="00D7623E">
      <w:r>
        <w:separator/>
      </w:r>
    </w:p>
  </w:endnote>
  <w:endnote w:type="continuationSeparator" w:id="1">
    <w:p w:rsidR="00714D6D" w:rsidRDefault="00714D6D" w:rsidP="00D762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A" w:rsidRDefault="00714D6D">
    <w:pPr>
      <w:pStyle w:val="a4"/>
    </w:pPr>
    <w:r>
      <w:pict>
        <v:shapetype id="_x0000_t202" coordsize="21600,21600" o:spt="202" path="m,l,21600r21600,l21600,xe">
          <v:stroke joinstyle="miter"/>
          <v:path gradientshapeok="t" o:connecttype="rect"/>
        </v:shapetype>
        <v:shape id="_x0000_s1025" type="#_x0000_t202" style="position:absolute;margin-left:0;margin-top:0;width:5.35pt;height:23.8pt;z-index:251660288;mso-wrap-style:none;mso-position-horizontal:center;mso-position-horizontal-relative:margin"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F7a27S6AQAAUQMAAA4AAABkcnMvZTJvRG9jLnhtbK1TS27bMBDdB+gd&#10;CO5ryWrsNILloEWQIEDRFEh7AJoiLQL8YUhb8gXSG3TVTfc5l8+RIS07QboruqGG833vDbW4Gowm&#10;WwFBOdvQ6aSkRFjuWmXXDf3x/eb9R0pCZLZl2lnR0J0I9Gr57mzR+1pUrnO6FUCwiQ117xvaxejr&#10;ogi8E4aFifPCYlA6MCziFdZFC6zH7kYXVVnOi95B68FxEQJ6rw9Busz9pRQ83ksZRCS6oYgt5hPy&#10;uUpnsVyweg3Md4qPMNg/oDBMWRx6anXNIiMbUH+1MoqDC07GCXemcFIqLjIHZDMt37B56JgXmQuK&#10;E/xJpvD/2vKv229AVIu7o8Qygyva//q5//20//NIpkme3ocasx485sXhsxtS6ugP6EysBwkmfZEP&#10;wTgKvTuJK4ZIODrnF5fnM0o4Rj6UVTXP2hcvtR5CvBXOkGQ0FHB1WVG2/RIizsPUY0oaZd2N0jqv&#10;T1vSN/RyVs1ywSmCFdpiYWJwQJqsOKyGEf7KtTtk1eP6G2rxfVKi7yyqm17K0YCjsToaGw9q3SHG&#10;aZ4X/KdNRDQZZJpwaDsOxr1l7OMbSw/j9T1nvfwJy2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h&#10;cxM40AAAAAMBAAAPAAAAAAAAAAEAIAAAACIAAABkcnMvZG93bnJldi54bWxQSwECFAAUAAAACACH&#10;TuJAXtrbtLoBAABRAwAADgAAAAAAAAABACAAAAAfAQAAZHJzL2Uyb0RvYy54bWxQSwUGAAAAAAYA&#10;BgBZAQAASwUAAAAA&#10;" filled="f" stroked="f">
          <v:textbox style="mso-fit-shape-to-text:t" inset="0,0,0,0">
            <w:txbxContent>
              <w:p w:rsidR="00234E0A" w:rsidRDefault="00714D6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7623E" w:rsidRPr="00D7623E">
                  <w:rPr>
                    <w:noProof/>
                  </w:rPr>
                  <w:t>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A" w:rsidRDefault="00714D6D">
    <w:pPr>
      <w:pStyle w:val="a4"/>
    </w:pPr>
    <w:r>
      <w:pict>
        <v:shapetype id="_x0000_t202" coordsize="21600,21600" o:spt="202" path="m,l,21600r21600,l21600,xe">
          <v:stroke joinstyle="miter"/>
          <v:path gradientshapeok="t" o:connecttype="rect"/>
        </v:shapetype>
        <v:shape id="_x0000_s1026" type="#_x0000_t202" style="position:absolute;margin-left:0;margin-top:0;width:5.35pt;height:23.8pt;z-index:251661312;mso-wrap-style:none;mso-position-horizontal:center;mso-position-horizontal-relative:margin"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Fn/CYm6AQAAUQMAAA4AAABkcnMvZTJvRG9jLnhtbK1TTY7TMBTeI3EH&#10;y3uaNNDCRHVHoNEgJARIAwdwHbuxZPtZttukF4AbsGLDnnP1HPPsNp3RsENsnOf3+33fc1bXozVk&#10;L0PU4Bidz2pKpBPQabdl9NvX2xdvKImJu44bcJLRg4z0ev382WrwrWygB9PJQLCJi+3gGe1T8m1V&#10;RdFLy+MMvHQYVBAsT3gN26oLfMDu1lRNXS+rAULnAwgZI3pvTkG6Lv2VkiJ9VirKRAyjiC2VM5Rz&#10;k89qveLtNnDfa3GGwf8BheXa4dBLqxueONkF/Vcrq0WACCrNBNgKlNJCFg7IZl4/YXPXcy8LFxQn&#10;+otM8f+1FZ/2XwLRHaMNJY5bXNHx54/jrz/H399Jk+UZfGwx685jXhrfwYhrnvwRnZn1qILNX+RD&#10;MI5CHy7iyjERgc7l66tXC0oERl7WTbMs2lcPtT7E9F6CJdlgNODqiqJ8/zEmxIGpU0oe5eBWG1PW&#10;ZxwZGL1aNItScIlghXFYmBmckGYrjZvxTGsD3QFZDbh+Rh2+T0rMB4fq5pcyGWEyNpOx80Fve8Q4&#10;L/Oif7tLiKaAzBNObc+DcW8F+/mN5Yfx+F6yHv6E9T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h&#10;cxM40AAAAAMBAAAPAAAAAAAAAAEAIAAAACIAAABkcnMvZG93bnJldi54bWxQSwECFAAUAAAACACH&#10;TuJAWf8JiboBAABRAwAADgAAAAAAAAABACAAAAAfAQAAZHJzL2Uyb0RvYy54bWxQSwUGAAAAAAYA&#10;BgBZAQAASwUAAAAA&#10;" filled="f" stroked="f">
          <v:textbox style="mso-fit-shape-to-text:t" inset="0,0,0,0">
            <w:txbxContent>
              <w:p w:rsidR="00234E0A" w:rsidRDefault="00714D6D">
                <w:pPr>
                  <w:snapToGrid w:val="0"/>
                  <w:rPr>
                    <w:sz w:val="18"/>
                  </w:rPr>
                </w:pPr>
                <w:r>
                  <w:rPr>
                    <w:rFonts w:hint="eastAsia"/>
                    <w:sz w:val="18"/>
                  </w:rPr>
                  <w:fldChar w:fldCharType="begin"/>
                </w:r>
                <w:r>
                  <w:rPr>
                    <w:rFonts w:hint="eastAsia"/>
                    <w:sz w:val="18"/>
                  </w:rPr>
                  <w:instrText xml:space="preserve"> PAGE  \* MERG</w:instrText>
                </w:r>
                <w:r>
                  <w:rPr>
                    <w:rFonts w:hint="eastAsia"/>
                    <w:sz w:val="18"/>
                  </w:rPr>
                  <w:instrText xml:space="preserve">EFORMAT </w:instrText>
                </w:r>
                <w:r>
                  <w:rPr>
                    <w:rFonts w:hint="eastAsia"/>
                    <w:sz w:val="18"/>
                  </w:rPr>
                  <w:fldChar w:fldCharType="separate"/>
                </w:r>
                <w:r w:rsidR="00D7623E" w:rsidRPr="00D7623E">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D6D" w:rsidRDefault="00714D6D" w:rsidP="00D7623E">
      <w:r>
        <w:separator/>
      </w:r>
    </w:p>
  </w:footnote>
  <w:footnote w:type="continuationSeparator" w:id="1">
    <w:p w:rsidR="00714D6D" w:rsidRDefault="00714D6D" w:rsidP="00D76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A" w:rsidRDefault="00714D6D">
    <w:pPr>
      <w:pStyle w:val="a3"/>
      <w:pBdr>
        <w:top w:val="none" w:sz="0" w:space="1" w:color="auto"/>
        <w:left w:val="none" w:sz="0" w:space="4" w:color="auto"/>
        <w:bottom w:val="none" w:sz="0" w:space="1" w:color="auto"/>
        <w:right w:val="none" w:sz="0" w:space="4"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A" w:rsidRDefault="00714D6D">
    <w:pPr>
      <w:pStyle w:val="a3"/>
      <w:pBdr>
        <w:top w:val="none" w:sz="0" w:space="1" w:color="auto"/>
        <w:left w:val="none" w:sz="0" w:space="4" w:color="auto"/>
        <w:bottom w:val="none" w:sz="0" w:space="1" w:color="auto"/>
        <w:right w:val="none" w:sz="0" w:space="4"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0B49C"/>
    <w:multiLevelType w:val="singleLevel"/>
    <w:tmpl w:val="5850B49C"/>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23E"/>
    <w:rsid w:val="00714D6D"/>
    <w:rsid w:val="00D76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2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762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623E"/>
    <w:rPr>
      <w:sz w:val="18"/>
      <w:szCs w:val="18"/>
    </w:rPr>
  </w:style>
  <w:style w:type="paragraph" w:styleId="a4">
    <w:name w:val="footer"/>
    <w:basedOn w:val="a"/>
    <w:link w:val="Char0"/>
    <w:unhideWhenUsed/>
    <w:rsid w:val="00D7623E"/>
    <w:pPr>
      <w:tabs>
        <w:tab w:val="center" w:pos="4153"/>
        <w:tab w:val="right" w:pos="8306"/>
      </w:tabs>
      <w:snapToGrid w:val="0"/>
      <w:jc w:val="left"/>
    </w:pPr>
    <w:rPr>
      <w:sz w:val="18"/>
      <w:szCs w:val="18"/>
    </w:rPr>
  </w:style>
  <w:style w:type="character" w:customStyle="1" w:styleId="Char0">
    <w:name w:val="页脚 Char"/>
    <w:basedOn w:val="a0"/>
    <w:link w:val="a4"/>
    <w:rsid w:val="00D762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881</Characters>
  <Application>Microsoft Office Word</Application>
  <DocSecurity>0</DocSecurity>
  <Lines>7</Lines>
  <Paragraphs>2</Paragraphs>
  <ScaleCrop>false</ScaleCrop>
  <Company>Chinese ORG</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陈莉</dc:creator>
  <cp:keywords/>
  <dc:description/>
  <cp:lastModifiedBy>陈莉</cp:lastModifiedBy>
  <cp:revision>2</cp:revision>
  <dcterms:created xsi:type="dcterms:W3CDTF">2016-12-19T03:19:00Z</dcterms:created>
  <dcterms:modified xsi:type="dcterms:W3CDTF">2016-12-19T03:20:00Z</dcterms:modified>
</cp:coreProperties>
</file>