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2022年度坪山区统计局普法责任清单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6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统计局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2022年4月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《中华人民共和国民法典》宣传活动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国家宪法日和《中华人民共和国统计法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》颁布纪念日法治宣传活动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2022年12月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2022年12月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6FC2"/>
    <w:rsid w:val="31E66FC2"/>
    <w:rsid w:val="3E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坪山区发展和改革局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2022-04-01T04:04:00Z</dcterms:created>
  <dc:creator>张文珍</dc:creator>
  <cp:lastModifiedBy>SYSTEM</cp:lastModifiedBy>
  <dcterms:modified xsi:type="dcterms:W3CDTF">2022-07-26T01:39:23Z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