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仿宋_GB2312" w:eastAsia="仿宋_GB2312" w:cs="仿宋_GB2312"/>
          <w:snapToGrid w:val="0"/>
          <w:color w:val="000000"/>
          <w:kern w:val="4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color w:val="000000"/>
          <w:kern w:val="4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napToGrid w:val="0"/>
          <w:color w:val="000000"/>
          <w:kern w:val="4"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ascii="仿宋_GB2312" w:hAnsi="仿宋_GB2312" w:eastAsia="仿宋_GB2312" w:cs="仿宋_GB2312"/>
          <w:snapToGrid w:val="0"/>
          <w:color w:val="000000"/>
          <w:kern w:val="4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/>
          <w:bCs/>
          <w:sz w:val="44"/>
          <w:szCs w:val="44"/>
          <w:highlight w:val="none"/>
        </w:rPr>
      </w:pP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选房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  <w:lang w:val="en-US" w:eastAsia="zh-CN"/>
        </w:rPr>
        <w:t>签约服务</w:t>
      </w:r>
      <w:r>
        <w:rPr>
          <w:rFonts w:hint="eastAsia" w:ascii="仿宋" w:hAnsi="仿宋" w:eastAsia="仿宋" w:cs="仿宋_GB2312"/>
          <w:b/>
          <w:sz w:val="32"/>
          <w:szCs w:val="32"/>
          <w:highlight w:val="none"/>
        </w:rPr>
        <w:t>指引</w:t>
      </w:r>
    </w:p>
    <w:p>
      <w:pPr>
        <w:spacing w:line="560" w:lineRule="exact"/>
        <w:ind w:firstLine="640"/>
        <w:rPr>
          <w:rFonts w:hint="eastAsia" w:ascii="仿宋" w:hAnsi="仿宋" w:eastAsia="仿宋" w:cs="仿宋_GB2312"/>
          <w:sz w:val="30"/>
          <w:szCs w:val="30"/>
          <w:highlight w:val="none"/>
        </w:rPr>
      </w:pPr>
    </w:p>
    <w:p>
      <w:pPr>
        <w:spacing w:line="560" w:lineRule="exact"/>
        <w:ind w:firstLine="640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碧湖春天东花园等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个公共住房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认租企（事）业单位选房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签约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工作安排于202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月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28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日（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上午09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：00-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12:30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）开展。</w:t>
      </w:r>
    </w:p>
    <w:p>
      <w:pPr>
        <w:spacing w:line="560" w:lineRule="exact"/>
        <w:ind w:firstLine="640"/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eastAsia="zh-CN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为落实疫情防控措施，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eastAsia="zh-CN"/>
        </w:rPr>
        <w:t>各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val="en-US" w:eastAsia="zh-CN"/>
        </w:rPr>
        <w:t>认租单位只委</w:t>
      </w:r>
      <w:bookmarkStart w:id="0" w:name="_GoBack"/>
      <w:bookmarkEnd w:id="0"/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val="en-US" w:eastAsia="zh-CN"/>
        </w:rPr>
        <w:t>派一人参加选房。参加选房的人员必须提供健康绿码、行程绿码、48小时内核酸检测阴性证明及体温&lt;37.3℃，方可入场。</w:t>
      </w:r>
      <w:r>
        <w:rPr>
          <w:rFonts w:hint="eastAsia" w:ascii="仿宋" w:hAnsi="仿宋" w:eastAsia="仿宋" w:cs="仿宋_GB2312"/>
          <w:b w:val="0"/>
          <w:bCs w:val="0"/>
          <w:sz w:val="30"/>
          <w:szCs w:val="30"/>
          <w:highlight w:val="none"/>
          <w:lang w:val="en-US" w:eastAsia="zh-CN"/>
        </w:rPr>
        <w:t>请参加选房的人员，科学规范佩戴口罩、勤洗手，保持社交距离，做好个人防护，现场听从工作人员安排，积极配合做好登记、检查、限制进入等防控工作</w:t>
      </w:r>
      <w:r>
        <w:rPr>
          <w:rFonts w:hint="eastAsia" w:ascii="仿宋" w:hAnsi="仿宋" w:eastAsia="仿宋" w:cs="仿宋_GB2312"/>
          <w:b w:val="0"/>
          <w:bCs w:val="0"/>
          <w:sz w:val="30"/>
          <w:szCs w:val="30"/>
          <w:highlight w:val="none"/>
          <w:lang w:eastAsia="zh-CN"/>
        </w:rPr>
        <w:t>；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eastAsia="zh-CN"/>
        </w:rPr>
        <w:t>若有发热症状或14天内途经中高风险地区的，请勿前往现场。</w:t>
      </w:r>
    </w:p>
    <w:p>
      <w:pPr>
        <w:spacing w:line="560" w:lineRule="exact"/>
        <w:ind w:firstLine="640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各认租单位请按如下指引办理相关手续：</w:t>
      </w:r>
    </w:p>
    <w:p>
      <w:pPr>
        <w:spacing w:line="30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  <w:highlight w:val="none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00008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6" name="图片 1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所需证件及资料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18"/>
          <w:szCs w:val="18"/>
          <w:highlight w:val="none"/>
        </w:rPr>
      </w:pPr>
    </w:p>
    <w:tbl>
      <w:tblPr>
        <w:tblStyle w:val="6"/>
        <w:tblW w:w="942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763"/>
        <w:gridCol w:w="2431"/>
        <w:gridCol w:w="33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所需证件及资料</w:t>
            </w:r>
          </w:p>
        </w:tc>
        <w:tc>
          <w:tcPr>
            <w:tcW w:w="2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形式及份数</w:t>
            </w:r>
          </w:p>
        </w:tc>
        <w:tc>
          <w:tcPr>
            <w:tcW w:w="3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用途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892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1</w:t>
            </w:r>
          </w:p>
        </w:tc>
        <w:tc>
          <w:tcPr>
            <w:tcW w:w="276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经办人身份证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原件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复印件（1份，加盖单位公章）</w:t>
            </w:r>
          </w:p>
        </w:tc>
        <w:tc>
          <w:tcPr>
            <w:tcW w:w="3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56" w:beforeLines="50"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用于办理选房签约手续。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2</w:t>
            </w:r>
          </w:p>
        </w:tc>
        <w:tc>
          <w:tcPr>
            <w:tcW w:w="2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法人授权委托书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原件（1份）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用于法定代表人授权委托办理选房签约手续。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kern w:val="0"/>
                <w:sz w:val="30"/>
                <w:szCs w:val="30"/>
                <w:highlight w:val="none"/>
              </w:rPr>
              <w:t>授权委托书范本附后。</w:t>
            </w:r>
          </w:p>
        </w:tc>
      </w:tr>
    </w:tbl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3" name="图片 2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办理时间和地点</w:t>
      </w:r>
    </w:p>
    <w:p>
      <w:pPr>
        <w:pStyle w:val="2"/>
        <w:rPr>
          <w:rFonts w:hint="eastAsia"/>
        </w:rPr>
      </w:pPr>
    </w:p>
    <w:tbl>
      <w:tblPr>
        <w:tblStyle w:val="6"/>
        <w:tblW w:w="941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0"/>
        <w:gridCol w:w="3618"/>
        <w:gridCol w:w="332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事项</w:t>
            </w:r>
          </w:p>
        </w:tc>
        <w:tc>
          <w:tcPr>
            <w:tcW w:w="36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时间</w:t>
            </w:r>
          </w:p>
        </w:tc>
        <w:tc>
          <w:tcPr>
            <w:tcW w:w="332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地点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选房</w:t>
            </w:r>
          </w:p>
        </w:tc>
        <w:tc>
          <w:tcPr>
            <w:tcW w:w="361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202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年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月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日</w:t>
            </w:r>
          </w:p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（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上午09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：00-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  <w:lang w:val="en-US" w:eastAsia="zh-CN"/>
              </w:rPr>
              <w:t>12:30</w:t>
            </w:r>
            <w:r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  <w:t>）</w:t>
            </w:r>
          </w:p>
        </w:tc>
        <w:tc>
          <w:tcPr>
            <w:tcW w:w="3327" w:type="dxa"/>
            <w:vMerge w:val="restart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</w:rPr>
              <w:t>深圳市坪山区创新广场B栋（候机楼旁）三楼多媒体会议中心。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trHeight w:val="708" w:hRule="exact"/>
          <w:jc w:val="center"/>
        </w:trPr>
        <w:tc>
          <w:tcPr>
            <w:tcW w:w="2470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仿宋" w:hAnsi="仿宋" w:eastAsia="仿宋" w:cs="仿宋_GB2312"/>
                <w:b/>
                <w:bCs/>
                <w:kern w:val="0"/>
                <w:sz w:val="30"/>
                <w:szCs w:val="30"/>
                <w:highlight w:val="none"/>
              </w:rPr>
              <w:t>签订选房确认书</w:t>
            </w:r>
          </w:p>
        </w:tc>
        <w:tc>
          <w:tcPr>
            <w:tcW w:w="3618" w:type="dxa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color w:val="000000"/>
                <w:sz w:val="30"/>
                <w:szCs w:val="30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  <w:t>选房当日1</w:t>
            </w: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  <w:t>：</w:t>
            </w: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_GB2312"/>
                <w:bCs/>
                <w:kern w:val="0"/>
                <w:sz w:val="30"/>
                <w:szCs w:val="30"/>
                <w:highlight w:val="none"/>
              </w:rPr>
              <w:t>前</w:t>
            </w:r>
          </w:p>
        </w:tc>
        <w:tc>
          <w:tcPr>
            <w:tcW w:w="3327" w:type="dxa"/>
            <w:vMerge w:val="continue"/>
            <w:vAlign w:val="center"/>
          </w:tcPr>
          <w:p>
            <w:pPr>
              <w:widowControl/>
              <w:spacing w:line="360" w:lineRule="exact"/>
              <w:rPr>
                <w:rFonts w:hint="eastAsia" w:ascii="仿宋" w:hAnsi="仿宋" w:eastAsia="仿宋" w:cs="仿宋_GB2312"/>
                <w:sz w:val="30"/>
                <w:szCs w:val="30"/>
                <w:highlight w:val="none"/>
              </w:rPr>
            </w:pPr>
          </w:p>
        </w:tc>
      </w:tr>
    </w:tbl>
    <w:p>
      <w:pPr>
        <w:spacing w:before="156" w:beforeLines="50" w:line="560" w:lineRule="exac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请申请单位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</w:rPr>
        <w:t>提前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</w:rPr>
        <w:t>0分钟到场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，以便提前了解选房操作流程和房源动态。</w:t>
      </w:r>
    </w:p>
    <w:p>
      <w:pPr>
        <w:rPr>
          <w:rFonts w:hint="eastAsia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2" name="图片 3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选房指引</w:t>
      </w:r>
    </w:p>
    <w:p>
      <w:pPr>
        <w:spacing w:line="2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</w:p>
    <w:p>
      <w:pPr>
        <w:spacing w:after="156" w:afterLines="50" w:line="560" w:lineRule="exact"/>
        <w:ind w:firstLine="452" w:firstLineChars="150"/>
        <w:rPr>
          <w:rFonts w:hint="eastAsia" w:ascii="仿宋" w:hAnsi="仿宋" w:eastAsia="仿宋" w:cs="仿宋_GB2312"/>
          <w:b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u w:val="single"/>
        </w:rPr>
        <w:t>选房规则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1.合格认租单位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通过抽签形式确定选房顺序。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2.各认租单位按公示拟分配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房源项目、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户型及套数进行选房。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3.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在同一单位配租住房楼层及朝向的安排上，将按成片配租、方便管理的基本原则组织实施。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.认租单位在本次房源分配时，有其认租户型的房源但不选的，视为放弃本次选房资格；有充足的可选房源但不选够已公示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eastAsia="zh-CN"/>
        </w:rPr>
        <w:t>的拟分配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套数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eastAsia="zh-CN"/>
        </w:rPr>
        <w:t>的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，视为本次已公示的住房套数全部享受。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 xml:space="preserve"> </w:t>
      </w:r>
    </w:p>
    <w:p>
      <w:pPr>
        <w:spacing w:after="156" w:afterLines="50" w:line="560" w:lineRule="exact"/>
        <w:rPr>
          <w:rFonts w:hint="eastAsia" w:ascii="仿宋" w:hAnsi="仿宋" w:eastAsia="仿宋" w:cs="仿宋_GB2312"/>
          <w:b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u w:val="single"/>
        </w:rPr>
        <w:t>选房流程</w:t>
      </w:r>
    </w:p>
    <w:p>
      <w:pPr>
        <w:spacing w:line="560" w:lineRule="exact"/>
        <w:ind w:left="420" w:leftChars="200" w:firstLine="149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1.签到验证等候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单位选房代表到达现场后，提交相关证件、资料验证，签到后进入选房等待区。</w:t>
      </w:r>
    </w:p>
    <w:p>
      <w:pPr>
        <w:spacing w:line="560" w:lineRule="exact"/>
        <w:ind w:left="420" w:leftChars="200" w:firstLine="149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2.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抽签确定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选房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顺序</w:t>
      </w:r>
    </w:p>
    <w:p>
      <w:pPr>
        <w:spacing w:line="560" w:lineRule="exact"/>
        <w:ind w:left="420" w:leftChars="200" w:firstLine="150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合格认租单位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通过抽签形式确定选房顺序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。</w:t>
      </w:r>
    </w:p>
    <w:p>
      <w:pPr>
        <w:spacing w:line="560" w:lineRule="exact"/>
        <w:ind w:left="420" w:leftChars="200" w:firstLine="149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.依序进行选房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工作人员按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抽签确定的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排位顺序呼叫选房单位选房。</w:t>
      </w:r>
    </w:p>
    <w:p>
      <w:pPr>
        <w:spacing w:line="560" w:lineRule="exact"/>
        <w:ind w:left="420" w:leftChars="200" w:firstLine="149" w:firstLineChars="50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lang w:val="en-US" w:eastAsia="zh-CN"/>
        </w:rPr>
        <w:t>4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.签订选房确认书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选房代表选定房号后，在工作人员现场打印的《选房确认书》上签字确认。</w:t>
      </w:r>
    </w:p>
    <w:p>
      <w:pPr>
        <w:spacing w:after="156" w:afterLines="50" w:line="560" w:lineRule="exact"/>
        <w:ind w:firstLine="452" w:firstLineChars="150"/>
        <w:rPr>
          <w:rFonts w:hint="eastAsia" w:ascii="仿宋" w:hAnsi="仿宋" w:eastAsia="仿宋" w:cs="仿宋_GB2312"/>
          <w:b/>
          <w:sz w:val="30"/>
          <w:szCs w:val="30"/>
          <w:highlight w:val="none"/>
          <w:u w:val="single"/>
        </w:rPr>
      </w:pPr>
      <w:r>
        <w:rPr>
          <w:rFonts w:hint="eastAsia" w:ascii="仿宋" w:hAnsi="仿宋" w:eastAsia="仿宋" w:cs="仿宋_GB2312"/>
          <w:b/>
          <w:bCs/>
          <w:sz w:val="30"/>
          <w:szCs w:val="30"/>
          <w:highlight w:val="none"/>
          <w:u w:val="single"/>
        </w:rPr>
        <w:t>选房注意事项</w:t>
      </w:r>
    </w:p>
    <w:p>
      <w:pPr>
        <w:spacing w:line="560" w:lineRule="exact"/>
        <w:ind w:firstLine="600" w:firstLineChars="200"/>
        <w:jc w:val="left"/>
        <w:rPr>
          <w:rFonts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1.现场选房代表应为单位法定代表人或法人授权委托人，被委托人需提供法人授权委托书（原件，</w:t>
      </w:r>
      <w:r>
        <w:rPr>
          <w:rFonts w:hint="eastAsia" w:ascii="仿宋" w:hAnsi="仿宋" w:eastAsia="仿宋" w:cs="仿宋_GB2312"/>
          <w:kern w:val="0"/>
          <w:sz w:val="30"/>
          <w:szCs w:val="30"/>
          <w:highlight w:val="none"/>
        </w:rPr>
        <w:t>授权委托书范本附后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）。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.各申请单位选房时间不超过5分钟。</w:t>
      </w:r>
    </w:p>
    <w:p>
      <w:pPr>
        <w:spacing w:line="560" w:lineRule="exact"/>
        <w:ind w:firstLine="600" w:firstLineChars="200"/>
        <w:jc w:val="left"/>
        <w:rPr>
          <w:rFonts w:hint="eastAsia" w:ascii="仿宋" w:hAnsi="仿宋" w:eastAsia="仿宋" w:cs="仿宋_GB2312"/>
          <w:bCs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3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.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鉴于目前仍处于新冠肺炎疫情防控期，前往办理选房签约手续时注意做好个人防护，并听从现场工作人员的引导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eastAsia="zh-CN"/>
        </w:rPr>
        <w:t>。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8" name="图片 4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签订合同指引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1.申请单位现场选定住房后应在《选房确认书》上签字确认，并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在当天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确定正式入住人员并报坪山区住房保障中心备案。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.项目合同签订时间及方式由坪山区住房保障中心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另行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确定。</w:t>
      </w:r>
    </w:p>
    <w:p>
      <w:pPr>
        <w:spacing w:line="560" w:lineRule="exact"/>
        <w:ind w:firstLine="640"/>
        <w:jc w:val="lef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>已选房单位需在约定时间内凭《选房确认书》完成合同签订手续，并按合同约定缴清相关款项。未在规定时间内完成合同签订手续或缴清款项的，本次选房结果视为无效。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C0000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C00000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7" name="图片 5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C00000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入住注意事项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根据《坪山区住房保障中心关于面向坪山区企（事）业单位配租碧湖春天东花园等五个公共住房项目有关事项的通告》，碧湖春天东花园、恒大成一期花园、谷仓居、中海万锦熙岸华庭项目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预计于202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2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8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月底交付使用，竹韵花园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项目预计2022年1月交付使用，具体入住时间、入住手续办理以后续坪山区住房保障中心发布的通知为准。</w:t>
      </w:r>
    </w:p>
    <w:p>
      <w:pPr>
        <w:rPr>
          <w:rFonts w:hint="eastAsia"/>
        </w:rPr>
      </w:pPr>
    </w:p>
    <w:p>
      <w:pPr>
        <w:spacing w:before="156" w:beforeLines="50" w:line="400" w:lineRule="exact"/>
        <w:rPr>
          <w:rFonts w:hint="eastAsia" w:ascii="仿宋" w:hAnsi="仿宋" w:eastAsia="仿宋" w:cs="仿宋_GB2312"/>
          <w:bCs/>
          <w:color w:val="000099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4" name="图片 6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6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温馨提示</w:t>
      </w:r>
    </w:p>
    <w:p>
      <w:pPr>
        <w:spacing w:line="560" w:lineRule="exact"/>
        <w:ind w:firstLine="296" w:firstLineChars="100"/>
        <w:rPr>
          <w:rFonts w:ascii="仿宋" w:hAnsi="仿宋" w:eastAsia="仿宋" w:cs="仿宋_GB2312"/>
          <w:bCs/>
          <w:spacing w:val="-2"/>
          <w:sz w:val="30"/>
          <w:szCs w:val="30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各项目租金标准、物业管理费详见下表：</w:t>
      </w:r>
    </w:p>
    <w:tbl>
      <w:tblPr>
        <w:tblStyle w:val="6"/>
        <w:tblW w:w="8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6"/>
        <w:gridCol w:w="2431"/>
        <w:gridCol w:w="2463"/>
        <w:gridCol w:w="2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4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基准租金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（元/平方米·月）</w:t>
            </w:r>
          </w:p>
        </w:tc>
        <w:tc>
          <w:tcPr>
            <w:tcW w:w="25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物业服务费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（元/平方米·月）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碧湖春天东花园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17.47 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恒大成一期花园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19.68 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谷仓居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16.88 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中海万锦熙岸华庭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16.41 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6" w:hRule="atLeast"/>
          <w:jc w:val="center"/>
        </w:trPr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竹韵花园</w:t>
            </w:r>
          </w:p>
        </w:tc>
        <w:tc>
          <w:tcPr>
            <w:tcW w:w="2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FF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约18</w:t>
            </w:r>
          </w:p>
        </w:tc>
        <w:tc>
          <w:tcPr>
            <w:tcW w:w="2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3.16</w:t>
            </w:r>
          </w:p>
        </w:tc>
      </w:tr>
    </w:tbl>
    <w:p>
      <w:pPr>
        <w:spacing w:line="560" w:lineRule="exact"/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注：（1）上述房源装修情况以现场交楼标准为准。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（2）单套住房的建筑面积以竣工测绘报告为准。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 w:val="0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 w:val="0"/>
          <w:bCs/>
          <w:spacing w:val="-2"/>
          <w:sz w:val="30"/>
          <w:szCs w:val="30"/>
          <w:highlight w:val="none"/>
        </w:rPr>
        <w:t>（3）单套住房的租金，在基准租金基础上，考虑楼层、朝向等因素修正确定，最终根据价格评估报告，以租赁合同约定为准。</w:t>
      </w:r>
    </w:p>
    <w:p>
      <w:pPr>
        <w:spacing w:line="560" w:lineRule="exact"/>
        <w:ind w:firstLine="592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（4）房屋租金、物业管理费为现行标准，如有变更，按最新标准执行。租金标准的调整将依据深圳市有关规定执行；物业管理费以项目物业服务合同约定价格为准。</w:t>
      </w:r>
    </w:p>
    <w:p>
      <w:pPr>
        <w:spacing w:line="560" w:lineRule="exact"/>
        <w:ind w:firstLine="592" w:firstLineChars="200"/>
        <w:rPr>
          <w:rFonts w:hint="eastAsia"/>
        </w:rPr>
      </w:pP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◆交通提示：因选房地址周边道路施工、车位有限，请各认租单位选择绿色出行方式，乘坐公共交通工具到达选房现场。</w:t>
      </w:r>
    </w:p>
    <w:p>
      <w:pPr>
        <w:spacing w:before="156" w:beforeLines="50" w:line="400" w:lineRule="exact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drawing>
          <wp:inline distT="0" distB="0" distL="114300" distR="114300">
            <wp:extent cx="210820" cy="195580"/>
            <wp:effectExtent l="0" t="0" r="17780" b="15240"/>
            <wp:docPr id="1" name="图片 7" descr="j011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j01158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820" cy="195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_GB2312"/>
          <w:bCs/>
          <w:color w:val="660066"/>
          <w:sz w:val="30"/>
          <w:szCs w:val="30"/>
          <w:highlight w:val="none"/>
        </w:rPr>
        <w:t xml:space="preserve"> </w:t>
      </w:r>
      <w:r>
        <w:rPr>
          <w:rFonts w:hint="eastAsia" w:ascii="仿宋" w:hAnsi="仿宋" w:eastAsia="仿宋" w:cs="仿宋_GB2312"/>
          <w:b/>
          <w:bCs/>
          <w:color w:val="000080"/>
          <w:sz w:val="30"/>
          <w:szCs w:val="30"/>
          <w:highlight w:val="none"/>
        </w:rPr>
        <w:t>联系方式</w:t>
      </w:r>
    </w:p>
    <w:p>
      <w:pPr>
        <w:spacing w:line="560" w:lineRule="exact"/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深圳市坪山区创新广场B栋（候机楼旁）三楼多媒体会议中心：</w:t>
      </w:r>
    </w:p>
    <w:p>
      <w:pPr>
        <w:spacing w:line="560" w:lineRule="exact"/>
        <w:ind w:firstLine="594" w:firstLineChars="200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  <w:u w:val="single"/>
        </w:rPr>
        <w:t>公交</w:t>
      </w:r>
      <w:r>
        <w:rPr>
          <w:rFonts w:hint="eastAsia" w:ascii="仿宋" w:hAnsi="仿宋" w:eastAsia="仿宋" w:cs="仿宋_GB2312"/>
          <w:b/>
          <w:bCs/>
          <w:spacing w:val="-2"/>
          <w:sz w:val="30"/>
          <w:szCs w:val="30"/>
          <w:highlight w:val="none"/>
        </w:rPr>
        <w:t>：</w:t>
      </w:r>
      <w:r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  <w:t>可乘坐M295路、M439路、E22路、941路、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M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220</w:t>
      </w:r>
      <w:r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  <w:t>路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、M29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4、M325、M326、高峰专线64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路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eastAsia="zh-CN"/>
        </w:rPr>
        <w:t>、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833路、E20路、M480路</w:t>
      </w:r>
      <w:r>
        <w:rPr>
          <w:rFonts w:ascii="仿宋" w:hAnsi="仿宋" w:eastAsia="仿宋" w:cs="仿宋_GB2312"/>
          <w:bCs/>
          <w:spacing w:val="-2"/>
          <w:sz w:val="30"/>
          <w:szCs w:val="30"/>
          <w:highlight w:val="none"/>
        </w:rPr>
        <w:t>等公交路线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到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  <w:lang w:val="en-US" w:eastAsia="zh-CN"/>
        </w:rPr>
        <w:t>深业东城上邸或坪山城市候机楼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下车。</w:t>
      </w:r>
    </w:p>
    <w:p>
      <w:pPr>
        <w:spacing w:line="600" w:lineRule="exact"/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/>
          <w:bCs/>
          <w:kern w:val="0"/>
          <w:sz w:val="30"/>
          <w:szCs w:val="30"/>
          <w:highlight w:val="none"/>
          <w:lang w:eastAsia="zh-CN"/>
        </w:rPr>
        <w:t>咨询地址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  <w:highlight w:val="none"/>
        </w:rPr>
        <w:t>：坪山区金牛西路12号行政服务大厅一楼36至38号窗口。</w:t>
      </w:r>
    </w:p>
    <w:p>
      <w:pPr>
        <w:jc w:val="both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  <w:r>
        <w:rPr>
          <w:rFonts w:hint="eastAsia" w:ascii="仿宋" w:hAnsi="仿宋" w:eastAsia="仿宋" w:cs="仿宋_GB2312"/>
          <w:b/>
          <w:spacing w:val="-2"/>
          <w:sz w:val="30"/>
          <w:szCs w:val="30"/>
        </w:rPr>
        <w:t>咨询电话</w:t>
      </w:r>
      <w:r>
        <w:rPr>
          <w:rFonts w:hint="eastAsia" w:ascii="仿宋" w:hAnsi="仿宋" w:eastAsia="仿宋" w:cs="仿宋_GB2312"/>
          <w:bCs/>
          <w:spacing w:val="-2"/>
          <w:sz w:val="30"/>
          <w:szCs w:val="30"/>
        </w:rPr>
        <w:t>：0755-84538716、0755-85209132</w:t>
      </w: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pStyle w:val="2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仿宋" w:hAnsi="仿宋" w:eastAsia="仿宋" w:cs="仿宋_GB2312"/>
          <w:b/>
          <w:sz w:val="36"/>
          <w:szCs w:val="36"/>
          <w:highlight w:val="none"/>
        </w:rPr>
      </w:pPr>
      <w:r>
        <w:rPr>
          <w:rFonts w:hint="eastAsia" w:ascii="仿宋" w:hAnsi="仿宋" w:eastAsia="仿宋" w:cs="仿宋_GB2312"/>
          <w:b/>
          <w:sz w:val="36"/>
          <w:szCs w:val="36"/>
          <w:highlight w:val="none"/>
        </w:rPr>
        <w:t>法人授权委托书</w:t>
      </w:r>
    </w:p>
    <w:p>
      <w:pPr>
        <w:spacing w:line="600" w:lineRule="exact"/>
        <w:ind w:right="-29" w:rightChars="-14"/>
        <w:jc w:val="center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spacing w:line="560" w:lineRule="exact"/>
        <w:ind w:left="59" w:leftChars="28" w:firstLine="600" w:firstLineChars="200"/>
        <w:rPr>
          <w:rFonts w:hint="eastAsia" w:ascii="仿宋" w:hAnsi="仿宋" w:eastAsia="仿宋" w:cs="仿宋_GB2312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 兹授权</w:t>
      </w: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>  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 xml:space="preserve">      </w:t>
      </w: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>  </w:t>
      </w: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</w:rPr>
        <w:t>同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>志，身份证号码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>，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全权代理我单位202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年</w:t>
      </w:r>
      <w:r>
        <w:rPr>
          <w:rFonts w:hint="eastAsia" w:ascii="仿宋" w:hAnsi="仿宋" w:eastAsia="仿宋" w:cs="仿宋_GB2312"/>
          <w:sz w:val="30"/>
          <w:szCs w:val="30"/>
          <w:highlight w:val="none"/>
          <w:u w:val="single"/>
        </w:rPr>
        <w:t>深圳市坪山区</w:t>
      </w:r>
      <w:r>
        <w:rPr>
          <w:rFonts w:hint="eastAsia" w:ascii="仿宋" w:hAnsi="仿宋" w:eastAsia="仿宋" w:cs="仿宋_GB2312"/>
          <w:sz w:val="30"/>
          <w:szCs w:val="30"/>
          <w:highlight w:val="none"/>
          <w:u w:val="single"/>
          <w:lang w:val="en-US" w:eastAsia="zh-CN"/>
        </w:rPr>
        <w:t>碧湖春天东花园等五个公共住房项目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选房、签约事宜。委托期限至本次</w:t>
      </w:r>
      <w:r>
        <w:rPr>
          <w:rFonts w:hint="eastAsia" w:ascii="仿宋" w:hAnsi="仿宋" w:eastAsia="仿宋" w:cs="仿宋_GB2312"/>
          <w:sz w:val="30"/>
          <w:szCs w:val="30"/>
          <w:highlight w:val="none"/>
          <w:lang w:val="en-US" w:eastAsia="zh-CN"/>
        </w:rPr>
        <w:t>公共住房</w:t>
      </w:r>
      <w:r>
        <w:rPr>
          <w:rFonts w:hint="eastAsia" w:ascii="仿宋" w:hAnsi="仿宋" w:eastAsia="仿宋" w:cs="仿宋_GB2312"/>
          <w:sz w:val="30"/>
          <w:szCs w:val="30"/>
          <w:highlight w:val="none"/>
        </w:rPr>
        <w:t>选房签约工作结束之日止。受托人不得转委托。</w:t>
      </w:r>
    </w:p>
    <w:p>
      <w:pPr>
        <w:spacing w:line="560" w:lineRule="exact"/>
        <w:ind w:left="59" w:leftChars="28" w:firstLine="600" w:firstLineChars="200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wordWrap w:val="0"/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法定代表人：（签章）               </w:t>
      </w:r>
    </w:p>
    <w:p>
      <w:pPr>
        <w:wordWrap w:val="0"/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被委托人：（签字）               </w:t>
      </w:r>
    </w:p>
    <w:p>
      <w:pPr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wordWrap w:val="0"/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ascii="仿宋" w:hAnsi="仿宋" w:eastAsia="仿宋" w:cs="仿宋_GB2312"/>
          <w:bCs/>
          <w:kern w:val="0"/>
          <w:sz w:val="30"/>
          <w:szCs w:val="30"/>
          <w:highlight w:val="none"/>
        </w:rPr>
        <w:t>授权单位</w:t>
      </w:r>
      <w:r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  <w:t xml:space="preserve">：（盖章）               </w:t>
      </w:r>
    </w:p>
    <w:p>
      <w:pPr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spacing w:line="600" w:lineRule="exact"/>
        <w:ind w:right="-29" w:rightChars="-14"/>
        <w:jc w:val="righ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  <w:r>
        <w:rPr>
          <w:rFonts w:hint="eastAsia" w:ascii="仿宋" w:hAnsi="仿宋" w:eastAsia="仿宋" w:cs="仿宋_GB2312"/>
          <w:sz w:val="30"/>
          <w:szCs w:val="30"/>
          <w:highlight w:val="none"/>
        </w:rPr>
        <w:t xml:space="preserve">         年   月   日   </w:t>
      </w:r>
    </w:p>
    <w:p>
      <w:pPr>
        <w:spacing w:line="600" w:lineRule="exact"/>
        <w:ind w:right="-29" w:rightChars="-14"/>
        <w:jc w:val="left"/>
        <w:rPr>
          <w:rFonts w:hint="eastAsia" w:ascii="仿宋" w:hAnsi="仿宋" w:eastAsia="仿宋" w:cs="仿宋_GB2312"/>
          <w:bCs/>
          <w:kern w:val="0"/>
          <w:sz w:val="30"/>
          <w:szCs w:val="30"/>
          <w:highlight w:val="none"/>
        </w:rPr>
      </w:pPr>
    </w:p>
    <w:p>
      <w:pPr>
        <w:spacing w:line="600" w:lineRule="exact"/>
        <w:ind w:right="-29" w:rightChars="-14"/>
        <w:jc w:val="left"/>
        <w:rPr>
          <w:rFonts w:hint="eastAsia" w:ascii="仿宋" w:hAnsi="仿宋" w:eastAsia="仿宋" w:cs="仿宋_GB2312"/>
          <w:bCs/>
          <w:kern w:val="0"/>
          <w:sz w:val="30"/>
          <w:szCs w:val="30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Ll1uVLQAAAABQEAAA8AAAAAAAAAAQAgAAAAIgAAAGRycy9kb3ducmV2Lnht&#10;bFBLAQIUABQAAAAIAIdO4kB2KypAyAEAAJUDAAAOAAAAAAAAAAEAIAAAAB8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81E3E"/>
    <w:rsid w:val="0744436B"/>
    <w:rsid w:val="0C723CCB"/>
    <w:rsid w:val="0CF862CF"/>
    <w:rsid w:val="16352BD7"/>
    <w:rsid w:val="1CF57569"/>
    <w:rsid w:val="1F4641B0"/>
    <w:rsid w:val="2066362C"/>
    <w:rsid w:val="280B4EA4"/>
    <w:rsid w:val="2FF706BD"/>
    <w:rsid w:val="3A57120E"/>
    <w:rsid w:val="52481E3E"/>
    <w:rsid w:val="581F2829"/>
    <w:rsid w:val="73A7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font61"/>
    <w:basedOn w:val="7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2021-12-21T09:41:00Z</dcterms:created>
  <dc:creator>林亚英</dc:creator>
  <cp:lastModifiedBy>林亚英</cp:lastModifiedBy>
  <dcterms:modified xsi:type="dcterms:W3CDTF">2022-03-15T09:01:42Z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63B15000BF604446A037D045B353D117</vt:lpwstr>
  </property>
</Properties>
</file>