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u w:val="none"/>
        </w:rPr>
      </w:pPr>
      <w:r>
        <w:rPr>
          <w:rFonts w:hint="eastAsia" w:ascii="黑体" w:hAnsi="黑体" w:eastAsia="黑体" w:cs="黑体"/>
          <w:sz w:val="32"/>
          <w:szCs w:val="32"/>
          <w:u w:val="none"/>
        </w:rPr>
        <w:t>附件</w:t>
      </w:r>
      <w:r>
        <w:rPr>
          <w:rFonts w:ascii="黑体" w:hAnsi="黑体" w:eastAsia="黑体" w:cs="黑体"/>
          <w:sz w:val="32"/>
          <w:szCs w:val="32"/>
          <w:u w:val="none"/>
        </w:rPr>
        <w:t>3</w:t>
      </w:r>
    </w:p>
    <w:p>
      <w:pPr>
        <w:spacing w:line="560" w:lineRule="exact"/>
        <w:jc w:val="center"/>
        <w:rPr>
          <w:rFonts w:ascii="方正小标宋简体" w:hAnsi="方正小标宋简体" w:eastAsia="方正小标宋简体" w:cs="方正小标宋简体"/>
          <w:sz w:val="32"/>
          <w:szCs w:val="32"/>
          <w:u w:val="none"/>
        </w:rPr>
      </w:pPr>
      <w:bookmarkStart w:id="0" w:name="_GoBack"/>
      <w:r>
        <w:rPr>
          <w:rFonts w:hint="eastAsia" w:ascii="方正小标宋简体" w:hAnsi="方正小标宋简体" w:eastAsia="方正小标宋简体" w:cs="方正小标宋简体"/>
          <w:sz w:val="32"/>
          <w:szCs w:val="32"/>
          <w:u w:val="none"/>
        </w:rPr>
        <w:t>坪山区建设工程承包商（设计）履约评分标准表</w:t>
      </w:r>
    </w:p>
    <w:bookmarkEnd w:id="0"/>
    <w:tbl>
      <w:tblPr>
        <w:tblStyle w:val="4"/>
        <w:tblW w:w="8500" w:type="dxa"/>
        <w:tblInd w:w="0" w:type="dxa"/>
        <w:tblLayout w:type="fixed"/>
        <w:tblCellMar>
          <w:top w:w="0" w:type="dxa"/>
          <w:left w:w="108" w:type="dxa"/>
          <w:bottom w:w="0" w:type="dxa"/>
          <w:right w:w="108" w:type="dxa"/>
        </w:tblCellMar>
      </w:tblPr>
      <w:tblGrid>
        <w:gridCol w:w="579"/>
        <w:gridCol w:w="1107"/>
        <w:gridCol w:w="436"/>
        <w:gridCol w:w="708"/>
        <w:gridCol w:w="1698"/>
        <w:gridCol w:w="854"/>
        <w:gridCol w:w="221"/>
        <w:gridCol w:w="2472"/>
        <w:gridCol w:w="425"/>
      </w:tblGrid>
      <w:tr>
        <w:tblPrEx>
          <w:tblLayout w:type="fixed"/>
          <w:tblCellMar>
            <w:top w:w="0" w:type="dxa"/>
            <w:left w:w="108" w:type="dxa"/>
            <w:bottom w:w="0" w:type="dxa"/>
            <w:right w:w="108" w:type="dxa"/>
          </w:tblCellMar>
        </w:tblPrEx>
        <w:trPr>
          <w:trHeight w:val="448" w:hRule="atLeast"/>
        </w:trPr>
        <w:tc>
          <w:tcPr>
            <w:tcW w:w="1686" w:type="dxa"/>
            <w:gridSpan w:val="2"/>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宋体" w:hAnsi="宋体" w:eastAsia="宋体" w:cs="宋体"/>
                <w:b/>
                <w:bCs/>
                <w:kern w:val="0"/>
                <w:sz w:val="44"/>
                <w:szCs w:val="44"/>
                <w:u w:val="none"/>
              </w:rPr>
            </w:pPr>
            <w:r>
              <w:rPr>
                <w:rFonts w:hint="eastAsia" w:ascii="宋体" w:hAnsi="宋体" w:eastAsia="宋体" w:cs="宋体"/>
                <w:kern w:val="0"/>
                <w:szCs w:val="21"/>
                <w:u w:val="none"/>
              </w:rPr>
              <w:t>评价形式</w:t>
            </w:r>
          </w:p>
        </w:tc>
        <w:tc>
          <w:tcPr>
            <w:tcW w:w="6814" w:type="dxa"/>
            <w:gridSpan w:val="7"/>
            <w:tcBorders>
              <w:top w:val="single" w:color="auto" w:sz="4" w:space="0"/>
              <w:left w:val="single" w:color="auto" w:sz="4" w:space="0"/>
              <w:bottom w:val="single" w:color="auto" w:sz="4" w:space="0"/>
              <w:right w:val="single" w:color="auto" w:sz="4" w:space="0"/>
            </w:tcBorders>
            <w:vAlign w:val="top"/>
          </w:tcPr>
          <w:p>
            <w:pPr>
              <w:widowControl/>
              <w:spacing w:line="560" w:lineRule="exact"/>
              <w:ind w:firstLine="210" w:firstLineChars="100"/>
              <w:rPr>
                <w:rFonts w:ascii="宋体" w:hAnsi="宋体" w:eastAsia="宋体" w:cs="宋体"/>
                <w:b/>
                <w:bCs/>
                <w:kern w:val="0"/>
                <w:sz w:val="44"/>
                <w:szCs w:val="44"/>
                <w:u w:val="none"/>
              </w:rPr>
            </w:pPr>
            <w:r>
              <w:rPr>
                <w:rFonts w:hint="eastAsia" w:ascii="宋体" w:hAnsi="宋体" w:eastAsia="宋体" w:cs="Times New Roman"/>
                <w:szCs w:val="21"/>
                <w:u w:val="none"/>
              </w:rPr>
              <w:t>□单项工程定期履约评价</w:t>
            </w:r>
            <w:r>
              <w:rPr>
                <w:rFonts w:ascii="宋体" w:hAnsi="宋体" w:eastAsia="宋体" w:cs="Times New Roman"/>
                <w:szCs w:val="21"/>
                <w:u w:val="none"/>
              </w:rPr>
              <w:t xml:space="preserve">    </w:t>
            </w:r>
            <w:r>
              <w:rPr>
                <w:rFonts w:hint="eastAsia" w:ascii="宋体" w:hAnsi="宋体" w:eastAsia="宋体" w:cs="Times New Roman"/>
                <w:szCs w:val="21"/>
                <w:u w:val="none"/>
              </w:rPr>
              <w:t>□单项工程最终履约评价</w:t>
            </w:r>
          </w:p>
        </w:tc>
      </w:tr>
      <w:tr>
        <w:tblPrEx>
          <w:tblLayout w:type="fixed"/>
          <w:tblCellMar>
            <w:top w:w="0" w:type="dxa"/>
            <w:left w:w="108" w:type="dxa"/>
            <w:bottom w:w="0" w:type="dxa"/>
            <w:right w:w="108" w:type="dxa"/>
          </w:tblCellMar>
        </w:tblPrEx>
        <w:trPr>
          <w:trHeight w:val="411" w:hRule="atLeast"/>
        </w:trPr>
        <w:tc>
          <w:tcPr>
            <w:tcW w:w="1686"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宋体"/>
                <w:kern w:val="0"/>
                <w:szCs w:val="21"/>
                <w:u w:val="none"/>
              </w:rPr>
              <w:t>工程名称</w:t>
            </w:r>
          </w:p>
        </w:tc>
        <w:tc>
          <w:tcPr>
            <w:tcW w:w="2842"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1075"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宋体"/>
                <w:kern w:val="0"/>
                <w:szCs w:val="21"/>
                <w:u w:val="none"/>
              </w:rPr>
              <w:t>承包商</w:t>
            </w:r>
          </w:p>
        </w:tc>
        <w:tc>
          <w:tcPr>
            <w:tcW w:w="2897"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r>
      <w:tr>
        <w:tblPrEx>
          <w:tblLayout w:type="fixed"/>
          <w:tblCellMar>
            <w:top w:w="0" w:type="dxa"/>
            <w:left w:w="108" w:type="dxa"/>
            <w:bottom w:w="0" w:type="dxa"/>
            <w:right w:w="108" w:type="dxa"/>
          </w:tblCellMar>
        </w:tblPrEx>
        <w:trPr>
          <w:trHeight w:val="517" w:hRule="atLeast"/>
        </w:trPr>
        <w:tc>
          <w:tcPr>
            <w:tcW w:w="1686"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宋体"/>
                <w:kern w:val="0"/>
                <w:szCs w:val="21"/>
                <w:u w:val="none"/>
              </w:rPr>
              <w:t>总得分</w:t>
            </w:r>
          </w:p>
        </w:tc>
        <w:tc>
          <w:tcPr>
            <w:tcW w:w="2842"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1075"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宋体"/>
                <w:kern w:val="0"/>
                <w:szCs w:val="21"/>
                <w:u w:val="none"/>
              </w:rPr>
              <w:t>评价等级</w:t>
            </w:r>
          </w:p>
        </w:tc>
        <w:tc>
          <w:tcPr>
            <w:tcW w:w="2897"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宋体"/>
                <w:kern w:val="0"/>
                <w:szCs w:val="21"/>
                <w:u w:val="none"/>
              </w:rPr>
              <w:t>□优秀</w:t>
            </w:r>
            <w:r>
              <w:rPr>
                <w:rFonts w:ascii="宋体" w:hAnsi="宋体" w:eastAsia="宋体" w:cs="宋体"/>
                <w:kern w:val="0"/>
                <w:szCs w:val="21"/>
                <w:u w:val="none"/>
              </w:rPr>
              <w:t xml:space="preserve">  </w:t>
            </w:r>
            <w:r>
              <w:rPr>
                <w:rFonts w:hint="eastAsia" w:ascii="宋体" w:hAnsi="宋体" w:eastAsia="宋体" w:cs="宋体"/>
                <w:kern w:val="0"/>
                <w:szCs w:val="21"/>
                <w:u w:val="none"/>
              </w:rPr>
              <w:t>□良好</w:t>
            </w:r>
          </w:p>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 xml:space="preserve">  □</w:t>
            </w:r>
            <w:r>
              <w:rPr>
                <w:rFonts w:hint="eastAsia" w:ascii="宋体" w:hAnsi="宋体" w:eastAsia="宋体" w:cs="宋体"/>
                <w:kern w:val="0"/>
                <w:szCs w:val="21"/>
                <w:u w:val="none"/>
              </w:rPr>
              <w:t>一般</w:t>
            </w:r>
            <w:r>
              <w:rPr>
                <w:rFonts w:ascii="宋体" w:hAnsi="宋体" w:eastAsia="宋体" w:cs="宋体"/>
                <w:kern w:val="0"/>
                <w:szCs w:val="21"/>
                <w:u w:val="none"/>
              </w:rPr>
              <w:t xml:space="preserve">  </w:t>
            </w:r>
            <w:r>
              <w:rPr>
                <w:rFonts w:hint="eastAsia" w:ascii="宋体" w:hAnsi="宋体" w:eastAsia="宋体" w:cs="宋体"/>
                <w:kern w:val="0"/>
                <w:szCs w:val="21"/>
                <w:u w:val="none"/>
              </w:rPr>
              <w:t>□不合格</w:t>
            </w:r>
          </w:p>
        </w:tc>
      </w:tr>
      <w:tr>
        <w:tblPrEx>
          <w:tblLayout w:type="fixed"/>
          <w:tblCellMar>
            <w:top w:w="0" w:type="dxa"/>
            <w:left w:w="108" w:type="dxa"/>
            <w:bottom w:w="0" w:type="dxa"/>
            <w:right w:w="108" w:type="dxa"/>
          </w:tblCellMar>
        </w:tblPrEx>
        <w:trPr>
          <w:trHeight w:val="313" w:hRule="atLeast"/>
        </w:trPr>
        <w:tc>
          <w:tcPr>
            <w:tcW w:w="1686"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宋体"/>
                <w:kern w:val="0"/>
                <w:szCs w:val="21"/>
                <w:u w:val="none"/>
              </w:rPr>
              <w:t>建设单位</w:t>
            </w:r>
          </w:p>
        </w:tc>
        <w:tc>
          <w:tcPr>
            <w:tcW w:w="2842"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1075"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宋体"/>
                <w:kern w:val="0"/>
                <w:szCs w:val="21"/>
                <w:u w:val="none"/>
              </w:rPr>
              <w:t>评价时间</w:t>
            </w:r>
          </w:p>
        </w:tc>
        <w:tc>
          <w:tcPr>
            <w:tcW w:w="2897"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Times New Roman"/>
                <w:szCs w:val="21"/>
                <w:u w:val="none"/>
              </w:rPr>
              <w:t>年</w:t>
            </w:r>
            <w:r>
              <w:rPr>
                <w:rFonts w:ascii="宋体" w:hAnsi="宋体" w:eastAsia="宋体" w:cs="Times New Roman"/>
                <w:szCs w:val="21"/>
                <w:u w:val="none"/>
              </w:rPr>
              <w:t xml:space="preserve">   </w:t>
            </w:r>
            <w:r>
              <w:rPr>
                <w:rFonts w:hint="eastAsia" w:ascii="宋体" w:hAnsi="宋体" w:eastAsia="宋体" w:cs="Times New Roman"/>
                <w:szCs w:val="21"/>
                <w:u w:val="none"/>
              </w:rPr>
              <w:t>月</w:t>
            </w:r>
            <w:r>
              <w:rPr>
                <w:rFonts w:ascii="宋体" w:hAnsi="宋体" w:eastAsia="宋体" w:cs="Times New Roman"/>
                <w:szCs w:val="21"/>
                <w:u w:val="none"/>
              </w:rPr>
              <w:t xml:space="preserve">   </w:t>
            </w:r>
            <w:r>
              <w:rPr>
                <w:rFonts w:hint="eastAsia" w:ascii="宋体" w:hAnsi="宋体" w:eastAsia="宋体" w:cs="Times New Roman"/>
                <w:szCs w:val="21"/>
                <w:u w:val="none"/>
              </w:rPr>
              <w:t>日</w:t>
            </w:r>
          </w:p>
        </w:tc>
      </w:tr>
      <w:tr>
        <w:tblPrEx>
          <w:tblLayout w:type="fixed"/>
          <w:tblCellMar>
            <w:top w:w="0" w:type="dxa"/>
            <w:left w:w="108" w:type="dxa"/>
            <w:bottom w:w="0" w:type="dxa"/>
            <w:right w:w="108" w:type="dxa"/>
          </w:tblCellMar>
        </w:tblPrEx>
        <w:trPr>
          <w:trHeight w:val="570" w:hRule="atLeast"/>
        </w:trPr>
        <w:tc>
          <w:tcPr>
            <w:tcW w:w="579" w:type="dxa"/>
            <w:tcBorders>
              <w:top w:val="single" w:color="auto" w:sz="4" w:space="0"/>
              <w:left w:val="single" w:color="auto" w:sz="8"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 w:val="18"/>
                <w:szCs w:val="18"/>
                <w:u w:val="none"/>
              </w:rPr>
            </w:pPr>
            <w:r>
              <w:rPr>
                <w:rFonts w:hint="eastAsia" w:ascii="宋体" w:hAnsi="宋体" w:eastAsia="宋体" w:cs="宋体"/>
                <w:kern w:val="0"/>
                <w:sz w:val="18"/>
                <w:szCs w:val="18"/>
                <w:u w:val="none"/>
              </w:rPr>
              <w:t>序号</w:t>
            </w:r>
          </w:p>
        </w:tc>
        <w:tc>
          <w:tcPr>
            <w:tcW w:w="1543"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 w:val="18"/>
                <w:szCs w:val="18"/>
                <w:u w:val="none"/>
              </w:rPr>
            </w:pPr>
            <w:r>
              <w:rPr>
                <w:rFonts w:hint="eastAsia" w:ascii="宋体" w:hAnsi="宋体" w:eastAsia="宋体" w:cs="宋体"/>
                <w:kern w:val="0"/>
                <w:sz w:val="18"/>
                <w:szCs w:val="18"/>
                <w:u w:val="none"/>
              </w:rPr>
              <w:t>分项内容</w:t>
            </w:r>
          </w:p>
        </w:tc>
        <w:tc>
          <w:tcPr>
            <w:tcW w:w="70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 w:val="18"/>
                <w:szCs w:val="18"/>
                <w:u w:val="none"/>
              </w:rPr>
            </w:pPr>
            <w:r>
              <w:rPr>
                <w:rFonts w:hint="eastAsia" w:ascii="宋体" w:hAnsi="宋体" w:eastAsia="宋体" w:cs="宋体"/>
                <w:kern w:val="0"/>
                <w:sz w:val="18"/>
                <w:szCs w:val="18"/>
                <w:u w:val="none"/>
              </w:rPr>
              <w:t>满分分值</w:t>
            </w:r>
          </w:p>
        </w:tc>
        <w:tc>
          <w:tcPr>
            <w:tcW w:w="2552"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 w:val="18"/>
                <w:szCs w:val="18"/>
                <w:u w:val="none"/>
              </w:rPr>
            </w:pPr>
            <w:r>
              <w:rPr>
                <w:rFonts w:hint="eastAsia" w:ascii="宋体" w:hAnsi="宋体" w:eastAsia="宋体" w:cs="宋体"/>
                <w:kern w:val="0"/>
                <w:sz w:val="18"/>
                <w:szCs w:val="18"/>
                <w:u w:val="none"/>
              </w:rPr>
              <w:t>评价标准</w:t>
            </w:r>
          </w:p>
        </w:tc>
        <w:tc>
          <w:tcPr>
            <w:tcW w:w="2693"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 w:val="18"/>
                <w:szCs w:val="18"/>
                <w:u w:val="none"/>
              </w:rPr>
            </w:pPr>
            <w:r>
              <w:rPr>
                <w:rFonts w:hint="eastAsia" w:ascii="宋体" w:hAnsi="宋体" w:eastAsia="宋体" w:cs="宋体"/>
                <w:kern w:val="0"/>
                <w:sz w:val="18"/>
                <w:szCs w:val="18"/>
                <w:u w:val="none"/>
              </w:rPr>
              <w:t>评分</w:t>
            </w:r>
            <w:r>
              <w:rPr>
                <w:rFonts w:ascii="宋体" w:hAnsi="宋体" w:eastAsia="宋体" w:cs="宋体"/>
                <w:kern w:val="0"/>
                <w:sz w:val="18"/>
                <w:szCs w:val="18"/>
                <w:u w:val="none"/>
              </w:rPr>
              <w:t>标准</w:t>
            </w:r>
          </w:p>
        </w:tc>
        <w:tc>
          <w:tcPr>
            <w:tcW w:w="425"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r>
              <w:rPr>
                <w:rFonts w:hint="eastAsia" w:ascii="宋体" w:hAnsi="宋体" w:eastAsia="宋体" w:cs="宋体"/>
                <w:kern w:val="0"/>
                <w:sz w:val="18"/>
                <w:szCs w:val="18"/>
                <w:u w:val="none"/>
              </w:rPr>
              <w:t>得分</w:t>
            </w:r>
          </w:p>
        </w:tc>
      </w:tr>
      <w:tr>
        <w:tblPrEx>
          <w:tblLayout w:type="fixed"/>
          <w:tblCellMar>
            <w:top w:w="0" w:type="dxa"/>
            <w:left w:w="108" w:type="dxa"/>
            <w:bottom w:w="0" w:type="dxa"/>
            <w:right w:w="108" w:type="dxa"/>
          </w:tblCellMar>
        </w:tblPrEx>
        <w:trPr>
          <w:trHeight w:val="299" w:hRule="atLeast"/>
        </w:trPr>
        <w:tc>
          <w:tcPr>
            <w:tcW w:w="579" w:type="dxa"/>
            <w:tcBorders>
              <w:top w:val="single" w:color="auto" w:sz="4" w:space="0"/>
              <w:left w:val="single" w:color="auto" w:sz="8"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 w:val="18"/>
                <w:szCs w:val="18"/>
                <w:u w:val="none"/>
              </w:rPr>
            </w:pPr>
            <w:r>
              <w:rPr>
                <w:rFonts w:hint="eastAsia" w:ascii="黑体" w:hAnsi="黑体" w:eastAsia="黑体" w:cs="宋体"/>
                <w:kern w:val="0"/>
                <w:sz w:val="24"/>
                <w:szCs w:val="24"/>
                <w:u w:val="none"/>
              </w:rPr>
              <w:t>一</w:t>
            </w:r>
          </w:p>
        </w:tc>
        <w:tc>
          <w:tcPr>
            <w:tcW w:w="1543"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 w:val="18"/>
                <w:szCs w:val="18"/>
                <w:u w:val="none"/>
              </w:rPr>
            </w:pPr>
            <w:r>
              <w:rPr>
                <w:rFonts w:hint="eastAsia" w:ascii="黑体" w:hAnsi="黑体" w:eastAsia="黑体" w:cs="宋体"/>
                <w:kern w:val="0"/>
                <w:sz w:val="24"/>
                <w:szCs w:val="24"/>
                <w:u w:val="none"/>
              </w:rPr>
              <w:t>人员配置</w:t>
            </w:r>
          </w:p>
        </w:tc>
        <w:tc>
          <w:tcPr>
            <w:tcW w:w="70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10</w:t>
            </w:r>
          </w:p>
        </w:tc>
        <w:tc>
          <w:tcPr>
            <w:tcW w:w="2552" w:type="dxa"/>
            <w:gridSpan w:val="2"/>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kern w:val="0"/>
                <w:sz w:val="18"/>
                <w:szCs w:val="18"/>
                <w:u w:val="none"/>
              </w:rPr>
            </w:pPr>
          </w:p>
        </w:tc>
        <w:tc>
          <w:tcPr>
            <w:tcW w:w="2693" w:type="dxa"/>
            <w:gridSpan w:val="2"/>
            <w:tcBorders>
              <w:top w:val="single" w:color="auto" w:sz="4" w:space="0"/>
              <w:left w:val="nil"/>
              <w:bottom w:val="single" w:color="auto" w:sz="4" w:space="0"/>
              <w:right w:val="single" w:color="auto" w:sz="4" w:space="0"/>
            </w:tcBorders>
            <w:vAlign w:val="center"/>
          </w:tcPr>
          <w:p>
            <w:pPr>
              <w:widowControl/>
              <w:spacing w:line="560" w:lineRule="exact"/>
              <w:rPr>
                <w:rFonts w:ascii="宋体" w:hAnsi="宋体" w:eastAsia="宋体" w:cs="宋体"/>
                <w:kern w:val="0"/>
                <w:sz w:val="18"/>
                <w:szCs w:val="18"/>
                <w:u w:val="none"/>
              </w:rPr>
            </w:pPr>
          </w:p>
        </w:tc>
        <w:tc>
          <w:tcPr>
            <w:tcW w:w="425"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446" w:hRule="atLeast"/>
        </w:trPr>
        <w:tc>
          <w:tcPr>
            <w:tcW w:w="579" w:type="dxa"/>
            <w:vMerge w:val="restart"/>
            <w:tcBorders>
              <w:top w:val="single" w:color="auto" w:sz="4" w:space="0"/>
              <w:left w:val="single" w:color="auto" w:sz="8"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1</w:t>
            </w:r>
          </w:p>
        </w:tc>
        <w:tc>
          <w:tcPr>
            <w:tcW w:w="1543" w:type="dxa"/>
            <w:gridSpan w:val="2"/>
            <w:vMerge w:val="restart"/>
            <w:tcBorders>
              <w:top w:val="single" w:color="auto" w:sz="4" w:space="0"/>
              <w:left w:val="nil"/>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Times New Roman"/>
                <w:szCs w:val="21"/>
                <w:u w:val="none"/>
              </w:rPr>
              <w:t>主要人员</w:t>
            </w:r>
          </w:p>
        </w:tc>
        <w:tc>
          <w:tcPr>
            <w:tcW w:w="70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5</w:t>
            </w:r>
          </w:p>
        </w:tc>
        <w:tc>
          <w:tcPr>
            <w:tcW w:w="2552" w:type="dxa"/>
            <w:gridSpan w:val="2"/>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kern w:val="0"/>
                <w:sz w:val="18"/>
                <w:szCs w:val="18"/>
                <w:u w:val="none"/>
              </w:rPr>
            </w:pPr>
            <w:r>
              <w:rPr>
                <w:rFonts w:hint="eastAsia" w:ascii="宋体" w:hAnsi="宋体" w:eastAsia="宋体" w:cs="Times New Roman"/>
                <w:szCs w:val="21"/>
                <w:u w:val="none"/>
              </w:rPr>
              <w:t>项目负责人是否按合同到位</w:t>
            </w:r>
          </w:p>
        </w:tc>
        <w:tc>
          <w:tcPr>
            <w:tcW w:w="2693" w:type="dxa"/>
            <w:gridSpan w:val="2"/>
            <w:tcBorders>
              <w:top w:val="single" w:color="auto" w:sz="4" w:space="0"/>
              <w:left w:val="nil"/>
              <w:bottom w:val="single" w:color="auto" w:sz="4" w:space="0"/>
              <w:right w:val="single" w:color="auto" w:sz="4" w:space="0"/>
            </w:tcBorders>
            <w:vAlign w:val="center"/>
          </w:tcPr>
          <w:p>
            <w:pPr>
              <w:widowControl/>
              <w:spacing w:line="560" w:lineRule="exact"/>
              <w:rPr>
                <w:rFonts w:ascii="宋体" w:hAnsi="宋体" w:eastAsia="宋体" w:cs="宋体"/>
                <w:kern w:val="0"/>
                <w:sz w:val="18"/>
                <w:szCs w:val="18"/>
                <w:u w:val="none"/>
              </w:rPr>
            </w:pPr>
            <w:r>
              <w:rPr>
                <w:rFonts w:hint="eastAsia" w:ascii="宋体" w:hAnsi="宋体" w:eastAsia="宋体" w:cs="Times New Roman"/>
                <w:szCs w:val="21"/>
                <w:u w:val="none"/>
              </w:rPr>
              <w:t>未按合同到位扣</w:t>
            </w:r>
            <w:r>
              <w:rPr>
                <w:rFonts w:ascii="宋体" w:hAnsi="宋体" w:eastAsia="宋体" w:cs="Times New Roman"/>
                <w:szCs w:val="21"/>
                <w:u w:val="none"/>
              </w:rPr>
              <w:t>5</w:t>
            </w:r>
            <w:r>
              <w:rPr>
                <w:rFonts w:hint="eastAsia" w:ascii="宋体" w:hAnsi="宋体" w:eastAsia="宋体" w:cs="Times New Roman"/>
                <w:szCs w:val="21"/>
                <w:u w:val="none"/>
              </w:rPr>
              <w:t>分。</w:t>
            </w:r>
          </w:p>
        </w:tc>
        <w:tc>
          <w:tcPr>
            <w:tcW w:w="425"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431" w:hRule="atLeast"/>
        </w:trPr>
        <w:tc>
          <w:tcPr>
            <w:tcW w:w="579" w:type="dxa"/>
            <w:vMerge w:val="continue"/>
            <w:tcBorders>
              <w:left w:val="single" w:color="auto" w:sz="8" w:space="0"/>
              <w:bottom w:val="single" w:color="auto" w:sz="4" w:space="0"/>
              <w:right w:val="single" w:color="auto" w:sz="4" w:space="0"/>
            </w:tcBorders>
            <w:vAlign w:val="center"/>
          </w:tcPr>
          <w:p>
            <w:pPr>
              <w:widowControl/>
              <w:spacing w:line="560" w:lineRule="exact"/>
              <w:jc w:val="center"/>
              <w:rPr>
                <w:rFonts w:ascii="黑体" w:hAnsi="黑体" w:eastAsia="黑体" w:cs="宋体"/>
                <w:kern w:val="0"/>
                <w:szCs w:val="21"/>
                <w:u w:val="none"/>
              </w:rPr>
            </w:pPr>
          </w:p>
        </w:tc>
        <w:tc>
          <w:tcPr>
            <w:tcW w:w="1543" w:type="dxa"/>
            <w:gridSpan w:val="2"/>
            <w:vMerge w:val="continue"/>
            <w:tcBorders>
              <w:left w:val="nil"/>
              <w:bottom w:val="single" w:color="auto" w:sz="4" w:space="0"/>
              <w:right w:val="single" w:color="auto" w:sz="4" w:space="0"/>
            </w:tcBorders>
            <w:vAlign w:val="center"/>
          </w:tcPr>
          <w:p>
            <w:pPr>
              <w:widowControl/>
              <w:spacing w:line="560" w:lineRule="exact"/>
              <w:jc w:val="center"/>
              <w:rPr>
                <w:rFonts w:ascii="黑体" w:hAnsi="黑体" w:eastAsia="黑体" w:cs="宋体"/>
                <w:kern w:val="0"/>
                <w:szCs w:val="21"/>
                <w:u w:val="none"/>
              </w:rPr>
            </w:pPr>
          </w:p>
        </w:tc>
        <w:tc>
          <w:tcPr>
            <w:tcW w:w="70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5</w:t>
            </w:r>
          </w:p>
        </w:tc>
        <w:tc>
          <w:tcPr>
            <w:tcW w:w="2552" w:type="dxa"/>
            <w:gridSpan w:val="2"/>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kern w:val="0"/>
                <w:sz w:val="18"/>
                <w:szCs w:val="18"/>
                <w:u w:val="none"/>
              </w:rPr>
            </w:pPr>
            <w:r>
              <w:rPr>
                <w:rFonts w:hint="eastAsia" w:ascii="宋体" w:hAnsi="宋体" w:eastAsia="宋体" w:cs="Times New Roman"/>
                <w:szCs w:val="21"/>
                <w:u w:val="none"/>
              </w:rPr>
              <w:t>项目技术负责人以及设计人</w:t>
            </w:r>
            <w:r>
              <w:rPr>
                <w:rFonts w:ascii="宋体" w:hAnsi="宋体" w:eastAsia="宋体" w:cs="Times New Roman"/>
                <w:szCs w:val="21"/>
                <w:u w:val="none"/>
              </w:rPr>
              <w:t>、审核人、审定人</w:t>
            </w:r>
            <w:r>
              <w:rPr>
                <w:rFonts w:hint="eastAsia" w:ascii="宋体" w:hAnsi="宋体" w:eastAsia="宋体" w:cs="Times New Roman"/>
                <w:szCs w:val="21"/>
                <w:u w:val="none"/>
              </w:rPr>
              <w:t>和</w:t>
            </w:r>
            <w:r>
              <w:rPr>
                <w:rFonts w:ascii="宋体" w:hAnsi="宋体" w:eastAsia="宋体" w:cs="Times New Roman"/>
                <w:szCs w:val="21"/>
                <w:u w:val="none"/>
              </w:rPr>
              <w:t>专业负责人</w:t>
            </w:r>
            <w:r>
              <w:rPr>
                <w:rFonts w:hint="eastAsia" w:ascii="宋体" w:hAnsi="宋体" w:eastAsia="宋体" w:cs="Times New Roman"/>
                <w:szCs w:val="21"/>
                <w:u w:val="none"/>
              </w:rPr>
              <w:t>等主要技术人员是否按合同到位</w:t>
            </w:r>
          </w:p>
        </w:tc>
        <w:tc>
          <w:tcPr>
            <w:tcW w:w="2693" w:type="dxa"/>
            <w:gridSpan w:val="2"/>
            <w:tcBorders>
              <w:top w:val="single" w:color="auto" w:sz="4" w:space="0"/>
              <w:left w:val="nil"/>
              <w:bottom w:val="single" w:color="auto" w:sz="4" w:space="0"/>
              <w:right w:val="single" w:color="auto" w:sz="4" w:space="0"/>
            </w:tcBorders>
            <w:vAlign w:val="center"/>
          </w:tcPr>
          <w:p>
            <w:pPr>
              <w:widowControl/>
              <w:spacing w:line="480" w:lineRule="exact"/>
              <w:rPr>
                <w:rFonts w:ascii="宋体" w:hAnsi="宋体" w:eastAsia="宋体" w:cs="宋体"/>
                <w:kern w:val="0"/>
                <w:sz w:val="18"/>
                <w:szCs w:val="18"/>
                <w:u w:val="none"/>
              </w:rPr>
            </w:pPr>
            <w:r>
              <w:rPr>
                <w:rFonts w:hint="eastAsia" w:ascii="宋体" w:hAnsi="宋体" w:eastAsia="宋体" w:cs="Times New Roman"/>
                <w:szCs w:val="21"/>
                <w:u w:val="none"/>
              </w:rPr>
              <w:t>项目技术负责人、主要技术人员未按合同到位，未经建设单位同意擅自更换关键</w:t>
            </w:r>
            <w:r>
              <w:rPr>
                <w:rFonts w:ascii="宋体" w:hAnsi="宋体" w:eastAsia="宋体" w:cs="Times New Roman"/>
                <w:szCs w:val="21"/>
                <w:u w:val="none"/>
              </w:rPr>
              <w:t>岗位</w:t>
            </w:r>
            <w:r>
              <w:rPr>
                <w:rFonts w:hint="eastAsia" w:ascii="宋体" w:hAnsi="宋体" w:eastAsia="宋体" w:cs="Times New Roman"/>
                <w:szCs w:val="21"/>
                <w:u w:val="none"/>
              </w:rPr>
              <w:t>人员，每人次扣</w:t>
            </w:r>
            <w:r>
              <w:rPr>
                <w:rFonts w:ascii="宋体" w:hAnsi="宋体" w:eastAsia="宋体" w:cs="Times New Roman"/>
                <w:szCs w:val="21"/>
                <w:u w:val="none"/>
              </w:rPr>
              <w:t>3-5</w:t>
            </w:r>
            <w:r>
              <w:rPr>
                <w:rFonts w:hint="eastAsia" w:ascii="宋体" w:hAnsi="宋体" w:eastAsia="宋体" w:cs="Times New Roman"/>
                <w:szCs w:val="21"/>
                <w:u w:val="none"/>
              </w:rPr>
              <w:t>分，扣完为止。</w:t>
            </w:r>
          </w:p>
        </w:tc>
        <w:tc>
          <w:tcPr>
            <w:tcW w:w="425"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284" w:hRule="atLeast"/>
        </w:trPr>
        <w:tc>
          <w:tcPr>
            <w:tcW w:w="579" w:type="dxa"/>
            <w:tcBorders>
              <w:top w:val="single" w:color="auto" w:sz="4" w:space="0"/>
              <w:left w:val="single" w:color="auto" w:sz="8" w:space="0"/>
              <w:bottom w:val="single" w:color="auto" w:sz="4" w:space="0"/>
              <w:right w:val="single" w:color="auto" w:sz="4" w:space="0"/>
            </w:tcBorders>
            <w:vAlign w:val="center"/>
          </w:tcPr>
          <w:p>
            <w:pPr>
              <w:widowControl/>
              <w:spacing w:line="560" w:lineRule="exact"/>
              <w:jc w:val="center"/>
              <w:rPr>
                <w:rFonts w:ascii="黑体" w:hAnsi="黑体" w:eastAsia="黑体" w:cs="宋体"/>
                <w:kern w:val="0"/>
                <w:sz w:val="24"/>
                <w:szCs w:val="24"/>
                <w:u w:val="none"/>
              </w:rPr>
            </w:pPr>
            <w:r>
              <w:rPr>
                <w:rFonts w:hint="eastAsia" w:ascii="黑体" w:hAnsi="黑体" w:eastAsia="黑体" w:cs="Times New Roman"/>
                <w:sz w:val="24"/>
                <w:szCs w:val="24"/>
                <w:u w:val="none"/>
              </w:rPr>
              <w:t>二</w:t>
            </w:r>
          </w:p>
        </w:tc>
        <w:tc>
          <w:tcPr>
            <w:tcW w:w="1543"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ascii="黑体" w:hAnsi="黑体" w:eastAsia="黑体" w:cs="宋体"/>
                <w:kern w:val="0"/>
                <w:sz w:val="24"/>
                <w:szCs w:val="24"/>
                <w:u w:val="none"/>
              </w:rPr>
            </w:pPr>
            <w:r>
              <w:rPr>
                <w:rFonts w:hint="eastAsia" w:ascii="黑体" w:hAnsi="黑体" w:eastAsia="黑体" w:cs="Times New Roman"/>
                <w:sz w:val="24"/>
                <w:szCs w:val="24"/>
                <w:u w:val="none"/>
              </w:rPr>
              <w:t>设计质量</w:t>
            </w:r>
          </w:p>
        </w:tc>
        <w:tc>
          <w:tcPr>
            <w:tcW w:w="70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55</w:t>
            </w:r>
          </w:p>
        </w:tc>
        <w:tc>
          <w:tcPr>
            <w:tcW w:w="2552" w:type="dxa"/>
            <w:gridSpan w:val="2"/>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kern w:val="0"/>
                <w:sz w:val="18"/>
                <w:szCs w:val="18"/>
                <w:u w:val="none"/>
              </w:rPr>
            </w:pPr>
          </w:p>
        </w:tc>
        <w:tc>
          <w:tcPr>
            <w:tcW w:w="2693" w:type="dxa"/>
            <w:gridSpan w:val="2"/>
            <w:tcBorders>
              <w:top w:val="single" w:color="auto" w:sz="4" w:space="0"/>
              <w:left w:val="nil"/>
              <w:bottom w:val="single" w:color="auto" w:sz="4" w:space="0"/>
              <w:right w:val="single" w:color="auto" w:sz="4" w:space="0"/>
            </w:tcBorders>
            <w:vAlign w:val="center"/>
          </w:tcPr>
          <w:p>
            <w:pPr>
              <w:widowControl/>
              <w:spacing w:line="560" w:lineRule="exact"/>
              <w:rPr>
                <w:rFonts w:ascii="宋体" w:hAnsi="宋体" w:eastAsia="宋体" w:cs="宋体"/>
                <w:kern w:val="0"/>
                <w:sz w:val="18"/>
                <w:szCs w:val="18"/>
                <w:u w:val="none"/>
              </w:rPr>
            </w:pPr>
          </w:p>
        </w:tc>
        <w:tc>
          <w:tcPr>
            <w:tcW w:w="425"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248" w:hRule="atLeast"/>
        </w:trPr>
        <w:tc>
          <w:tcPr>
            <w:tcW w:w="5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2</w:t>
            </w:r>
          </w:p>
        </w:tc>
        <w:tc>
          <w:tcPr>
            <w:tcW w:w="154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Times New Roman"/>
                <w:szCs w:val="21"/>
                <w:u w:val="none"/>
              </w:rPr>
              <w:t>质量控制</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7</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kern w:val="0"/>
                <w:szCs w:val="21"/>
                <w:u w:val="none"/>
              </w:rPr>
            </w:pPr>
            <w:r>
              <w:rPr>
                <w:rFonts w:hint="eastAsia" w:ascii="宋体" w:hAnsi="宋体" w:eastAsia="宋体" w:cs="Times New Roman"/>
                <w:szCs w:val="21"/>
                <w:u w:val="none"/>
              </w:rPr>
              <w:t>是否执行强制性标准</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宋体" w:hAnsi="宋体" w:eastAsia="宋体" w:cs="宋体"/>
                <w:kern w:val="0"/>
                <w:szCs w:val="21"/>
                <w:u w:val="none"/>
              </w:rPr>
            </w:pPr>
            <w:r>
              <w:rPr>
                <w:rFonts w:hint="eastAsia" w:ascii="宋体" w:hAnsi="宋体" w:eastAsia="宋体" w:cs="Times New Roman"/>
                <w:szCs w:val="21"/>
                <w:u w:val="none"/>
              </w:rPr>
              <w:t>每存在一处违反强制性标准的扣</w:t>
            </w:r>
            <w:r>
              <w:rPr>
                <w:rFonts w:ascii="宋体" w:hAnsi="宋体" w:eastAsia="宋体" w:cs="Times New Roman"/>
                <w:szCs w:val="21"/>
                <w:u w:val="none"/>
              </w:rPr>
              <w:t xml:space="preserve">2 </w:t>
            </w:r>
            <w:r>
              <w:rPr>
                <w:rFonts w:hint="eastAsia" w:ascii="宋体" w:hAnsi="宋体" w:eastAsia="宋体" w:cs="Times New Roman"/>
                <w:szCs w:val="21"/>
                <w:u w:val="none"/>
              </w:rPr>
              <w:t>分，扣完为止。</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703" w:hRule="atLeast"/>
        </w:trPr>
        <w:tc>
          <w:tcPr>
            <w:tcW w:w="5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15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8</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rPr>
            </w:pPr>
            <w:r>
              <w:rPr>
                <w:rFonts w:hint="eastAsia"/>
              </w:rPr>
              <w:t>是否因设计原因有缺项、漏项</w:t>
            </w:r>
          </w:p>
          <w:p>
            <w:pPr>
              <w:pStyle w:val="2"/>
            </w:pPr>
          </w:p>
        </w:tc>
        <w:tc>
          <w:tcPr>
            <w:tcW w:w="2693"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宋体" w:hAnsi="宋体" w:eastAsia="宋体" w:cs="宋体"/>
                <w:kern w:val="0"/>
                <w:szCs w:val="21"/>
                <w:u w:val="none"/>
              </w:rPr>
            </w:pPr>
            <w:r>
              <w:rPr>
                <w:rFonts w:hint="eastAsia" w:ascii="宋体" w:hAnsi="宋体" w:eastAsia="宋体" w:cs="Times New Roman"/>
                <w:szCs w:val="21"/>
                <w:u w:val="none"/>
              </w:rPr>
              <w:t>发现缺项、漏项的，每处扣</w:t>
            </w:r>
            <w:r>
              <w:rPr>
                <w:rFonts w:ascii="宋体" w:hAnsi="宋体" w:eastAsia="宋体" w:cs="Times New Roman"/>
                <w:szCs w:val="21"/>
                <w:u w:val="none"/>
              </w:rPr>
              <w:t>2</w:t>
            </w:r>
            <w:r>
              <w:rPr>
                <w:rFonts w:hint="eastAsia" w:ascii="宋体" w:hAnsi="宋体" w:eastAsia="宋体" w:cs="Times New Roman"/>
                <w:szCs w:val="21"/>
                <w:u w:val="none"/>
              </w:rPr>
              <w:t>分，扣完为止。</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231" w:hRule="atLeast"/>
        </w:trPr>
        <w:tc>
          <w:tcPr>
            <w:tcW w:w="579" w:type="dxa"/>
            <w:vMerge w:val="restart"/>
            <w:tcBorders>
              <w:top w:val="single" w:color="auto" w:sz="4" w:space="0"/>
              <w:left w:val="single" w:color="auto" w:sz="8"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3</w:t>
            </w:r>
          </w:p>
        </w:tc>
        <w:tc>
          <w:tcPr>
            <w:tcW w:w="1543" w:type="dxa"/>
            <w:gridSpan w:val="2"/>
            <w:vMerge w:val="restart"/>
            <w:tcBorders>
              <w:top w:val="single" w:color="auto" w:sz="4" w:space="0"/>
              <w:left w:val="nil"/>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Times New Roman"/>
                <w:szCs w:val="21"/>
                <w:u w:val="none"/>
              </w:rPr>
              <w:t>方案设计</w:t>
            </w:r>
          </w:p>
        </w:tc>
        <w:tc>
          <w:tcPr>
            <w:tcW w:w="70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3</w:t>
            </w:r>
          </w:p>
        </w:tc>
        <w:tc>
          <w:tcPr>
            <w:tcW w:w="2552" w:type="dxa"/>
            <w:gridSpan w:val="2"/>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kern w:val="0"/>
                <w:szCs w:val="21"/>
                <w:u w:val="none"/>
              </w:rPr>
            </w:pPr>
            <w:r>
              <w:rPr>
                <w:rFonts w:hint="eastAsia" w:ascii="宋体" w:hAnsi="宋体" w:eastAsia="宋体" w:cs="Times New Roman"/>
                <w:szCs w:val="21"/>
                <w:u w:val="none"/>
              </w:rPr>
              <w:t>是否有针对性、对比性，论证是否充分</w:t>
            </w:r>
          </w:p>
        </w:tc>
        <w:tc>
          <w:tcPr>
            <w:tcW w:w="2693" w:type="dxa"/>
            <w:gridSpan w:val="2"/>
            <w:tcBorders>
              <w:top w:val="single" w:color="auto" w:sz="4" w:space="0"/>
              <w:left w:val="nil"/>
              <w:bottom w:val="single" w:color="auto" w:sz="4" w:space="0"/>
              <w:right w:val="single" w:color="auto" w:sz="4" w:space="0"/>
            </w:tcBorders>
            <w:vAlign w:val="center"/>
          </w:tcPr>
          <w:p>
            <w:pPr>
              <w:widowControl/>
              <w:spacing w:line="560" w:lineRule="exact"/>
              <w:rPr>
                <w:rFonts w:ascii="宋体" w:hAnsi="宋体" w:eastAsia="宋体" w:cs="宋体"/>
                <w:kern w:val="0"/>
                <w:szCs w:val="21"/>
                <w:u w:val="none"/>
              </w:rPr>
            </w:pPr>
            <w:r>
              <w:rPr>
                <w:rFonts w:hint="eastAsia" w:ascii="宋体" w:hAnsi="宋体" w:eastAsia="宋体" w:cs="Times New Roman"/>
                <w:szCs w:val="21"/>
                <w:u w:val="none"/>
              </w:rPr>
              <w:t>没有针对性、对比性，论证不充分，每处扣</w:t>
            </w:r>
            <w:r>
              <w:rPr>
                <w:rFonts w:ascii="宋体" w:hAnsi="宋体" w:eastAsia="宋体" w:cs="Times New Roman"/>
                <w:szCs w:val="21"/>
                <w:u w:val="none"/>
              </w:rPr>
              <w:t xml:space="preserve">1 </w:t>
            </w:r>
            <w:r>
              <w:rPr>
                <w:rFonts w:hint="eastAsia" w:ascii="宋体" w:hAnsi="宋体" w:eastAsia="宋体" w:cs="Times New Roman"/>
                <w:szCs w:val="21"/>
                <w:u w:val="none"/>
              </w:rPr>
              <w:t>分，扣完为止。</w:t>
            </w:r>
          </w:p>
        </w:tc>
        <w:tc>
          <w:tcPr>
            <w:tcW w:w="425"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231" w:hRule="atLeast"/>
        </w:trPr>
        <w:tc>
          <w:tcPr>
            <w:tcW w:w="579" w:type="dxa"/>
            <w:vMerge w:val="continue"/>
            <w:tcBorders>
              <w:left w:val="single" w:color="auto" w:sz="8"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1543" w:type="dxa"/>
            <w:gridSpan w:val="2"/>
            <w:vMerge w:val="continue"/>
            <w:tcBorders>
              <w:left w:val="nil"/>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70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4</w:t>
            </w:r>
          </w:p>
        </w:tc>
        <w:tc>
          <w:tcPr>
            <w:tcW w:w="2552" w:type="dxa"/>
            <w:gridSpan w:val="2"/>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kern w:val="0"/>
                <w:szCs w:val="21"/>
                <w:u w:val="none"/>
              </w:rPr>
            </w:pPr>
            <w:r>
              <w:rPr>
                <w:rFonts w:hint="eastAsia" w:ascii="宋体" w:hAnsi="宋体" w:eastAsia="宋体" w:cs="Times New Roman"/>
                <w:szCs w:val="21"/>
                <w:u w:val="none"/>
              </w:rPr>
              <w:t>是否落实建设单位的设计要求</w:t>
            </w:r>
          </w:p>
        </w:tc>
        <w:tc>
          <w:tcPr>
            <w:tcW w:w="2693" w:type="dxa"/>
            <w:gridSpan w:val="2"/>
            <w:tcBorders>
              <w:top w:val="single" w:color="auto" w:sz="4" w:space="0"/>
              <w:left w:val="nil"/>
              <w:bottom w:val="single" w:color="auto" w:sz="4" w:space="0"/>
              <w:right w:val="single" w:color="auto" w:sz="4" w:space="0"/>
            </w:tcBorders>
            <w:vAlign w:val="center"/>
          </w:tcPr>
          <w:p>
            <w:pPr>
              <w:widowControl/>
              <w:spacing w:line="560" w:lineRule="exact"/>
              <w:rPr>
                <w:rFonts w:ascii="宋体" w:hAnsi="宋体" w:eastAsia="宋体" w:cs="宋体"/>
                <w:kern w:val="0"/>
                <w:szCs w:val="21"/>
                <w:u w:val="none"/>
              </w:rPr>
            </w:pPr>
            <w:r>
              <w:rPr>
                <w:rFonts w:hint="eastAsia" w:ascii="宋体" w:hAnsi="宋体" w:eastAsia="宋体" w:cs="Times New Roman"/>
                <w:szCs w:val="21"/>
                <w:u w:val="none"/>
              </w:rPr>
              <w:t>没有落实建设单位设计要求的，每处扣</w:t>
            </w:r>
            <w:r>
              <w:rPr>
                <w:rFonts w:ascii="宋体" w:hAnsi="宋体" w:eastAsia="宋体" w:cs="Times New Roman"/>
                <w:szCs w:val="21"/>
                <w:u w:val="none"/>
              </w:rPr>
              <w:t>1</w:t>
            </w:r>
            <w:r>
              <w:rPr>
                <w:rFonts w:hint="eastAsia" w:ascii="宋体" w:hAnsi="宋体" w:eastAsia="宋体" w:cs="Times New Roman"/>
                <w:szCs w:val="21"/>
                <w:u w:val="none"/>
              </w:rPr>
              <w:t>分，扣完为止。</w:t>
            </w:r>
          </w:p>
        </w:tc>
        <w:tc>
          <w:tcPr>
            <w:tcW w:w="425"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180" w:hRule="atLeast"/>
        </w:trPr>
        <w:tc>
          <w:tcPr>
            <w:tcW w:w="579" w:type="dxa"/>
            <w:vMerge w:val="continue"/>
            <w:tcBorders>
              <w:left w:val="single" w:color="auto" w:sz="8"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1543" w:type="dxa"/>
            <w:gridSpan w:val="2"/>
            <w:vMerge w:val="continue"/>
            <w:tcBorders>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70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3</w:t>
            </w:r>
          </w:p>
        </w:tc>
        <w:tc>
          <w:tcPr>
            <w:tcW w:w="2552" w:type="dxa"/>
            <w:gridSpan w:val="2"/>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kern w:val="0"/>
                <w:szCs w:val="21"/>
                <w:u w:val="none"/>
              </w:rPr>
            </w:pPr>
            <w:r>
              <w:rPr>
                <w:rFonts w:hint="eastAsia" w:ascii="宋体" w:hAnsi="宋体" w:eastAsia="宋体" w:cs="Times New Roman"/>
                <w:szCs w:val="21"/>
                <w:u w:val="none"/>
              </w:rPr>
              <w:t>是否满足功能需求、运行可靠、技术经济等指标</w:t>
            </w:r>
          </w:p>
        </w:tc>
        <w:tc>
          <w:tcPr>
            <w:tcW w:w="2693" w:type="dxa"/>
            <w:gridSpan w:val="2"/>
            <w:tcBorders>
              <w:top w:val="single" w:color="auto" w:sz="4" w:space="0"/>
              <w:left w:val="nil"/>
              <w:bottom w:val="single" w:color="auto" w:sz="4" w:space="0"/>
              <w:right w:val="single" w:color="auto" w:sz="4" w:space="0"/>
            </w:tcBorders>
            <w:vAlign w:val="center"/>
          </w:tcPr>
          <w:p>
            <w:pPr>
              <w:widowControl/>
              <w:spacing w:line="560" w:lineRule="exact"/>
              <w:rPr>
                <w:rFonts w:ascii="宋体" w:hAnsi="宋体" w:eastAsia="宋体" w:cs="宋体"/>
                <w:kern w:val="0"/>
                <w:szCs w:val="21"/>
                <w:u w:val="none"/>
              </w:rPr>
            </w:pPr>
            <w:r>
              <w:rPr>
                <w:rFonts w:hint="eastAsia" w:ascii="宋体" w:hAnsi="宋体" w:eastAsia="宋体" w:cs="Times New Roman"/>
                <w:szCs w:val="21"/>
                <w:u w:val="none"/>
              </w:rPr>
              <w:t>未满足功能需求、运行可靠、技术经济等指标，每处扣</w:t>
            </w:r>
            <w:r>
              <w:rPr>
                <w:rFonts w:ascii="宋体" w:hAnsi="宋体" w:eastAsia="宋体" w:cs="Times New Roman"/>
                <w:szCs w:val="21"/>
                <w:u w:val="none"/>
              </w:rPr>
              <w:t>1</w:t>
            </w:r>
            <w:r>
              <w:rPr>
                <w:rFonts w:hint="eastAsia" w:ascii="宋体" w:hAnsi="宋体" w:eastAsia="宋体" w:cs="Times New Roman"/>
                <w:szCs w:val="21"/>
                <w:u w:val="none"/>
              </w:rPr>
              <w:t>分，扣完为止。</w:t>
            </w:r>
          </w:p>
        </w:tc>
        <w:tc>
          <w:tcPr>
            <w:tcW w:w="425"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180" w:hRule="atLeast"/>
        </w:trPr>
        <w:tc>
          <w:tcPr>
            <w:tcW w:w="579" w:type="dxa"/>
            <w:vMerge w:val="restart"/>
            <w:tcBorders>
              <w:top w:val="single" w:color="auto" w:sz="4" w:space="0"/>
              <w:left w:val="single" w:color="auto" w:sz="8"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4</w:t>
            </w:r>
          </w:p>
        </w:tc>
        <w:tc>
          <w:tcPr>
            <w:tcW w:w="1543" w:type="dxa"/>
            <w:gridSpan w:val="2"/>
            <w:vMerge w:val="restart"/>
            <w:tcBorders>
              <w:top w:val="single" w:color="auto" w:sz="4" w:space="0"/>
              <w:left w:val="nil"/>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Times New Roman"/>
                <w:szCs w:val="21"/>
                <w:u w:val="none"/>
              </w:rPr>
              <w:t>初步设计</w:t>
            </w:r>
          </w:p>
        </w:tc>
        <w:tc>
          <w:tcPr>
            <w:tcW w:w="70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4</w:t>
            </w:r>
          </w:p>
        </w:tc>
        <w:tc>
          <w:tcPr>
            <w:tcW w:w="2552" w:type="dxa"/>
            <w:gridSpan w:val="2"/>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kern w:val="0"/>
                <w:szCs w:val="21"/>
                <w:u w:val="none"/>
              </w:rPr>
            </w:pPr>
            <w:r>
              <w:rPr>
                <w:rFonts w:hint="eastAsia" w:ascii="宋体" w:hAnsi="宋体" w:eastAsia="宋体" w:cs="Times New Roman"/>
                <w:szCs w:val="21"/>
                <w:u w:val="none"/>
              </w:rPr>
              <w:t>是否按照业主</w:t>
            </w:r>
            <w:r>
              <w:rPr>
                <w:rFonts w:ascii="宋体" w:hAnsi="宋体" w:eastAsia="宋体" w:cs="Times New Roman"/>
                <w:szCs w:val="21"/>
                <w:u w:val="none"/>
              </w:rPr>
              <w:t>要求</w:t>
            </w:r>
            <w:r>
              <w:rPr>
                <w:rFonts w:hint="eastAsia" w:ascii="宋体" w:hAnsi="宋体" w:eastAsia="宋体" w:cs="Times New Roman"/>
                <w:szCs w:val="21"/>
                <w:u w:val="none"/>
              </w:rPr>
              <w:t>提供完整的设计文件资料</w:t>
            </w:r>
          </w:p>
        </w:tc>
        <w:tc>
          <w:tcPr>
            <w:tcW w:w="2693" w:type="dxa"/>
            <w:gridSpan w:val="2"/>
            <w:tcBorders>
              <w:top w:val="single" w:color="auto" w:sz="4" w:space="0"/>
              <w:left w:val="nil"/>
              <w:bottom w:val="single" w:color="auto" w:sz="4" w:space="0"/>
              <w:right w:val="single" w:color="auto" w:sz="4" w:space="0"/>
            </w:tcBorders>
            <w:vAlign w:val="center"/>
          </w:tcPr>
          <w:p>
            <w:pPr>
              <w:widowControl/>
              <w:spacing w:line="560" w:lineRule="exact"/>
              <w:rPr>
                <w:rFonts w:ascii="宋体" w:hAnsi="宋体" w:eastAsia="宋体" w:cs="宋体"/>
                <w:kern w:val="0"/>
                <w:szCs w:val="21"/>
                <w:u w:val="none"/>
              </w:rPr>
            </w:pPr>
            <w:r>
              <w:rPr>
                <w:rFonts w:hint="eastAsia" w:ascii="宋体" w:hAnsi="宋体" w:eastAsia="宋体" w:cs="Times New Roman"/>
                <w:szCs w:val="21"/>
                <w:u w:val="none"/>
              </w:rPr>
              <w:t>资料不全，每缺</w:t>
            </w:r>
            <w:r>
              <w:rPr>
                <w:rFonts w:ascii="宋体" w:hAnsi="宋体" w:eastAsia="宋体" w:cs="Times New Roman"/>
                <w:szCs w:val="21"/>
                <w:u w:val="none"/>
              </w:rPr>
              <w:t>1</w:t>
            </w:r>
            <w:r>
              <w:rPr>
                <w:rFonts w:hint="eastAsia" w:ascii="宋体" w:hAnsi="宋体" w:eastAsia="宋体" w:cs="Times New Roman"/>
                <w:szCs w:val="21"/>
                <w:u w:val="none"/>
              </w:rPr>
              <w:t>项扣</w:t>
            </w:r>
            <w:r>
              <w:rPr>
                <w:rFonts w:ascii="宋体" w:hAnsi="宋体" w:eastAsia="宋体" w:cs="Times New Roman"/>
                <w:szCs w:val="21"/>
                <w:u w:val="none"/>
              </w:rPr>
              <w:t>1</w:t>
            </w:r>
            <w:r>
              <w:rPr>
                <w:rFonts w:hint="eastAsia" w:ascii="宋体" w:hAnsi="宋体" w:eastAsia="宋体" w:cs="Times New Roman"/>
                <w:szCs w:val="21"/>
                <w:u w:val="none"/>
              </w:rPr>
              <w:t>分，扣完为止。</w:t>
            </w:r>
          </w:p>
        </w:tc>
        <w:tc>
          <w:tcPr>
            <w:tcW w:w="425"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478" w:hRule="atLeast"/>
        </w:trPr>
        <w:tc>
          <w:tcPr>
            <w:tcW w:w="579" w:type="dxa"/>
            <w:vMerge w:val="continue"/>
            <w:tcBorders>
              <w:left w:val="single" w:color="auto" w:sz="8"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1543" w:type="dxa"/>
            <w:gridSpan w:val="2"/>
            <w:vMerge w:val="continue"/>
            <w:tcBorders>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70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3</w:t>
            </w:r>
          </w:p>
        </w:tc>
        <w:tc>
          <w:tcPr>
            <w:tcW w:w="2552" w:type="dxa"/>
            <w:gridSpan w:val="2"/>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kern w:val="0"/>
                <w:szCs w:val="21"/>
                <w:u w:val="none"/>
              </w:rPr>
            </w:pPr>
            <w:r>
              <w:rPr>
                <w:rFonts w:hint="eastAsia" w:ascii="宋体" w:hAnsi="宋体" w:eastAsia="宋体" w:cs="Times New Roman"/>
                <w:szCs w:val="21"/>
                <w:u w:val="none"/>
              </w:rPr>
              <w:t>是否达到初步设计深度</w:t>
            </w:r>
          </w:p>
        </w:tc>
        <w:tc>
          <w:tcPr>
            <w:tcW w:w="2693" w:type="dxa"/>
            <w:gridSpan w:val="2"/>
            <w:tcBorders>
              <w:top w:val="single" w:color="auto" w:sz="4" w:space="0"/>
              <w:left w:val="nil"/>
              <w:bottom w:val="single" w:color="auto" w:sz="4" w:space="0"/>
              <w:right w:val="single" w:color="auto" w:sz="4" w:space="0"/>
            </w:tcBorders>
            <w:vAlign w:val="center"/>
          </w:tcPr>
          <w:p>
            <w:pPr>
              <w:widowControl/>
              <w:spacing w:line="560" w:lineRule="exact"/>
              <w:rPr>
                <w:rFonts w:ascii="宋体" w:hAnsi="宋体" w:eastAsia="宋体" w:cs="宋体"/>
                <w:kern w:val="0"/>
                <w:szCs w:val="21"/>
                <w:u w:val="none"/>
              </w:rPr>
            </w:pPr>
            <w:r>
              <w:rPr>
                <w:rFonts w:hint="eastAsia" w:ascii="宋体" w:hAnsi="宋体" w:eastAsia="宋体" w:cs="Times New Roman"/>
                <w:szCs w:val="21"/>
                <w:u w:val="none"/>
              </w:rPr>
              <w:t>达不到初步设计深度扣</w:t>
            </w:r>
            <w:r>
              <w:rPr>
                <w:rFonts w:ascii="宋体" w:hAnsi="宋体" w:eastAsia="宋体" w:cs="Times New Roman"/>
                <w:szCs w:val="21"/>
                <w:u w:val="none"/>
              </w:rPr>
              <w:t>3</w:t>
            </w:r>
            <w:r>
              <w:rPr>
                <w:rFonts w:hint="eastAsia" w:ascii="宋体" w:hAnsi="宋体" w:eastAsia="宋体" w:cs="Times New Roman"/>
                <w:szCs w:val="21"/>
                <w:u w:val="none"/>
              </w:rPr>
              <w:t>分。</w:t>
            </w:r>
          </w:p>
        </w:tc>
        <w:tc>
          <w:tcPr>
            <w:tcW w:w="425"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180" w:hRule="atLeast"/>
        </w:trPr>
        <w:tc>
          <w:tcPr>
            <w:tcW w:w="579" w:type="dxa"/>
            <w:vMerge w:val="restart"/>
            <w:tcBorders>
              <w:top w:val="single" w:color="auto" w:sz="4" w:space="0"/>
              <w:left w:val="single" w:color="auto" w:sz="8"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5</w:t>
            </w:r>
          </w:p>
        </w:tc>
        <w:tc>
          <w:tcPr>
            <w:tcW w:w="1543" w:type="dxa"/>
            <w:gridSpan w:val="2"/>
            <w:vMerge w:val="restart"/>
            <w:tcBorders>
              <w:top w:val="single" w:color="auto" w:sz="4" w:space="0"/>
              <w:left w:val="nil"/>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Times New Roman"/>
                <w:szCs w:val="21"/>
                <w:u w:val="none"/>
              </w:rPr>
              <w:t>施工图设计</w:t>
            </w:r>
          </w:p>
        </w:tc>
        <w:tc>
          <w:tcPr>
            <w:tcW w:w="70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4</w:t>
            </w:r>
          </w:p>
        </w:tc>
        <w:tc>
          <w:tcPr>
            <w:tcW w:w="2552" w:type="dxa"/>
            <w:gridSpan w:val="2"/>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kern w:val="0"/>
                <w:szCs w:val="21"/>
                <w:u w:val="none"/>
              </w:rPr>
            </w:pPr>
            <w:r>
              <w:rPr>
                <w:rFonts w:hint="eastAsia" w:ascii="宋体" w:hAnsi="宋体" w:eastAsia="宋体" w:cs="Times New Roman"/>
                <w:szCs w:val="21"/>
                <w:u w:val="none"/>
              </w:rPr>
              <w:t>是否按照要求提供完整的设计文件资料</w:t>
            </w:r>
          </w:p>
        </w:tc>
        <w:tc>
          <w:tcPr>
            <w:tcW w:w="2693" w:type="dxa"/>
            <w:gridSpan w:val="2"/>
            <w:tcBorders>
              <w:top w:val="single" w:color="auto" w:sz="4" w:space="0"/>
              <w:left w:val="nil"/>
              <w:bottom w:val="single" w:color="auto" w:sz="4" w:space="0"/>
              <w:right w:val="single" w:color="auto" w:sz="4" w:space="0"/>
            </w:tcBorders>
            <w:vAlign w:val="center"/>
          </w:tcPr>
          <w:p>
            <w:pPr>
              <w:widowControl/>
              <w:spacing w:line="560" w:lineRule="exact"/>
              <w:rPr>
                <w:rFonts w:ascii="宋体" w:hAnsi="宋体" w:eastAsia="宋体" w:cs="宋体"/>
                <w:kern w:val="0"/>
                <w:szCs w:val="21"/>
                <w:u w:val="none"/>
              </w:rPr>
            </w:pPr>
            <w:r>
              <w:rPr>
                <w:rFonts w:hint="eastAsia" w:ascii="宋体" w:hAnsi="宋体" w:eastAsia="宋体" w:cs="Times New Roman"/>
                <w:szCs w:val="21"/>
                <w:u w:val="none"/>
              </w:rPr>
              <w:t>资料不全，每缺</w:t>
            </w:r>
            <w:r>
              <w:rPr>
                <w:rFonts w:ascii="宋体" w:hAnsi="宋体" w:eastAsia="宋体" w:cs="Times New Roman"/>
                <w:szCs w:val="21"/>
                <w:u w:val="none"/>
              </w:rPr>
              <w:t>1</w:t>
            </w:r>
            <w:r>
              <w:rPr>
                <w:rFonts w:hint="eastAsia" w:ascii="宋体" w:hAnsi="宋体" w:eastAsia="宋体" w:cs="Times New Roman"/>
                <w:szCs w:val="21"/>
                <w:u w:val="none"/>
              </w:rPr>
              <w:t>项扣</w:t>
            </w:r>
            <w:r>
              <w:rPr>
                <w:rFonts w:ascii="宋体" w:hAnsi="宋体" w:eastAsia="宋体" w:cs="Times New Roman"/>
                <w:szCs w:val="21"/>
                <w:u w:val="none"/>
              </w:rPr>
              <w:t>1</w:t>
            </w:r>
            <w:r>
              <w:rPr>
                <w:rFonts w:hint="eastAsia" w:ascii="宋体" w:hAnsi="宋体" w:eastAsia="宋体" w:cs="Times New Roman"/>
                <w:szCs w:val="21"/>
                <w:u w:val="none"/>
              </w:rPr>
              <w:t>分，扣完为止。</w:t>
            </w:r>
          </w:p>
        </w:tc>
        <w:tc>
          <w:tcPr>
            <w:tcW w:w="425"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180" w:hRule="atLeast"/>
        </w:trPr>
        <w:tc>
          <w:tcPr>
            <w:tcW w:w="579" w:type="dxa"/>
            <w:vMerge w:val="continue"/>
            <w:tcBorders>
              <w:left w:val="single" w:color="auto" w:sz="8"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1543" w:type="dxa"/>
            <w:gridSpan w:val="2"/>
            <w:vMerge w:val="continue"/>
            <w:tcBorders>
              <w:left w:val="nil"/>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70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3</w:t>
            </w:r>
          </w:p>
        </w:tc>
        <w:tc>
          <w:tcPr>
            <w:tcW w:w="2552" w:type="dxa"/>
            <w:gridSpan w:val="2"/>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kern w:val="0"/>
                <w:szCs w:val="21"/>
                <w:u w:val="none"/>
              </w:rPr>
            </w:pPr>
            <w:r>
              <w:rPr>
                <w:rFonts w:hint="eastAsia" w:ascii="宋体" w:hAnsi="宋体" w:eastAsia="宋体" w:cs="Times New Roman"/>
                <w:szCs w:val="21"/>
                <w:u w:val="none"/>
              </w:rPr>
              <w:t>是否达到施工图设计深度</w:t>
            </w:r>
          </w:p>
        </w:tc>
        <w:tc>
          <w:tcPr>
            <w:tcW w:w="2693" w:type="dxa"/>
            <w:gridSpan w:val="2"/>
            <w:tcBorders>
              <w:top w:val="single" w:color="auto" w:sz="4" w:space="0"/>
              <w:left w:val="nil"/>
              <w:bottom w:val="single" w:color="auto" w:sz="4" w:space="0"/>
              <w:right w:val="single" w:color="auto" w:sz="4" w:space="0"/>
            </w:tcBorders>
            <w:vAlign w:val="center"/>
          </w:tcPr>
          <w:p>
            <w:pPr>
              <w:widowControl/>
              <w:spacing w:line="560" w:lineRule="exact"/>
              <w:rPr>
                <w:rFonts w:ascii="宋体" w:hAnsi="宋体" w:eastAsia="宋体" w:cs="宋体"/>
                <w:kern w:val="0"/>
                <w:szCs w:val="21"/>
                <w:u w:val="none"/>
              </w:rPr>
            </w:pPr>
            <w:r>
              <w:rPr>
                <w:rFonts w:hint="eastAsia" w:ascii="宋体" w:hAnsi="宋体" w:eastAsia="宋体" w:cs="Times New Roman"/>
                <w:szCs w:val="21"/>
                <w:u w:val="none"/>
              </w:rPr>
              <w:t>达不到施工图设计深度扣</w:t>
            </w:r>
            <w:r>
              <w:rPr>
                <w:rFonts w:ascii="宋体" w:hAnsi="宋体" w:eastAsia="宋体" w:cs="Times New Roman"/>
                <w:szCs w:val="21"/>
                <w:u w:val="none"/>
              </w:rPr>
              <w:t>3</w:t>
            </w:r>
            <w:r>
              <w:rPr>
                <w:rFonts w:hint="eastAsia" w:ascii="宋体" w:hAnsi="宋体" w:eastAsia="宋体" w:cs="Times New Roman"/>
                <w:szCs w:val="21"/>
                <w:u w:val="none"/>
              </w:rPr>
              <w:t>分。</w:t>
            </w:r>
          </w:p>
        </w:tc>
        <w:tc>
          <w:tcPr>
            <w:tcW w:w="425"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180" w:hRule="atLeast"/>
        </w:trPr>
        <w:tc>
          <w:tcPr>
            <w:tcW w:w="579" w:type="dxa"/>
            <w:vMerge w:val="continue"/>
            <w:tcBorders>
              <w:left w:val="single" w:color="auto" w:sz="8"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1543" w:type="dxa"/>
            <w:gridSpan w:val="2"/>
            <w:vMerge w:val="continue"/>
            <w:tcBorders>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70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6</w:t>
            </w:r>
          </w:p>
        </w:tc>
        <w:tc>
          <w:tcPr>
            <w:tcW w:w="2552" w:type="dxa"/>
            <w:gridSpan w:val="2"/>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kern w:val="0"/>
                <w:szCs w:val="21"/>
                <w:u w:val="none"/>
              </w:rPr>
            </w:pPr>
            <w:r>
              <w:rPr>
                <w:rFonts w:hint="eastAsia" w:ascii="宋体" w:hAnsi="宋体" w:eastAsia="宋体" w:cs="Times New Roman"/>
                <w:szCs w:val="21"/>
                <w:u w:val="none"/>
              </w:rPr>
              <w:t>是否达到各专业条件无较大错漏、冲突</w:t>
            </w:r>
          </w:p>
        </w:tc>
        <w:tc>
          <w:tcPr>
            <w:tcW w:w="2693" w:type="dxa"/>
            <w:gridSpan w:val="2"/>
            <w:tcBorders>
              <w:top w:val="single" w:color="auto" w:sz="4" w:space="0"/>
              <w:left w:val="nil"/>
              <w:bottom w:val="single" w:color="auto" w:sz="4" w:space="0"/>
              <w:right w:val="single" w:color="auto" w:sz="4" w:space="0"/>
            </w:tcBorders>
            <w:vAlign w:val="center"/>
          </w:tcPr>
          <w:p>
            <w:pPr>
              <w:widowControl/>
              <w:spacing w:line="560" w:lineRule="exact"/>
              <w:rPr>
                <w:rFonts w:ascii="宋体" w:hAnsi="宋体" w:eastAsia="宋体" w:cs="宋体"/>
                <w:kern w:val="0"/>
                <w:szCs w:val="21"/>
                <w:u w:val="none"/>
              </w:rPr>
            </w:pPr>
            <w:r>
              <w:rPr>
                <w:rFonts w:hint="eastAsia" w:ascii="宋体" w:hAnsi="宋体" w:eastAsia="宋体" w:cs="Times New Roman"/>
                <w:szCs w:val="21"/>
                <w:u w:val="none"/>
              </w:rPr>
              <w:t>每发现一处各专业错漏、冲突扣</w:t>
            </w:r>
            <w:r>
              <w:rPr>
                <w:rFonts w:ascii="宋体" w:hAnsi="宋体" w:eastAsia="宋体" w:cs="Times New Roman"/>
                <w:szCs w:val="21"/>
                <w:u w:val="none"/>
              </w:rPr>
              <w:t>2</w:t>
            </w:r>
            <w:r>
              <w:rPr>
                <w:rFonts w:hint="eastAsia" w:ascii="宋体" w:hAnsi="宋体" w:eastAsia="宋体" w:cs="Times New Roman"/>
                <w:szCs w:val="21"/>
                <w:u w:val="none"/>
              </w:rPr>
              <w:t>分，扣完为止。</w:t>
            </w:r>
          </w:p>
        </w:tc>
        <w:tc>
          <w:tcPr>
            <w:tcW w:w="425"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180" w:hRule="atLeast"/>
        </w:trPr>
        <w:tc>
          <w:tcPr>
            <w:tcW w:w="579" w:type="dxa"/>
            <w:tcBorders>
              <w:top w:val="single" w:color="auto" w:sz="4" w:space="0"/>
              <w:left w:val="single" w:color="auto" w:sz="8"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6</w:t>
            </w:r>
          </w:p>
        </w:tc>
        <w:tc>
          <w:tcPr>
            <w:tcW w:w="1543"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Times New Roman"/>
                <w:szCs w:val="21"/>
                <w:u w:val="none"/>
              </w:rPr>
              <w:t>工程变更</w:t>
            </w:r>
          </w:p>
        </w:tc>
        <w:tc>
          <w:tcPr>
            <w:tcW w:w="70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Times New Roman"/>
                <w:szCs w:val="21"/>
                <w:u w:val="none"/>
              </w:rPr>
              <w:t>10</w:t>
            </w:r>
          </w:p>
        </w:tc>
        <w:tc>
          <w:tcPr>
            <w:tcW w:w="2552" w:type="dxa"/>
            <w:gridSpan w:val="2"/>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kern w:val="0"/>
                <w:szCs w:val="21"/>
                <w:u w:val="none"/>
              </w:rPr>
            </w:pPr>
            <w:r>
              <w:rPr>
                <w:rFonts w:hint="eastAsia" w:ascii="宋体" w:hAnsi="宋体" w:eastAsia="宋体" w:cs="Times New Roman"/>
                <w:szCs w:val="21"/>
                <w:u w:val="none"/>
              </w:rPr>
              <w:t>是否因设计失误原因而导致工程费用变动</w:t>
            </w:r>
          </w:p>
        </w:tc>
        <w:tc>
          <w:tcPr>
            <w:tcW w:w="2693" w:type="dxa"/>
            <w:gridSpan w:val="2"/>
            <w:tcBorders>
              <w:top w:val="single" w:color="auto" w:sz="4" w:space="0"/>
              <w:left w:val="nil"/>
              <w:bottom w:val="single" w:color="auto" w:sz="4" w:space="0"/>
              <w:right w:val="single" w:color="auto" w:sz="4" w:space="0"/>
            </w:tcBorders>
            <w:vAlign w:val="center"/>
          </w:tcPr>
          <w:p>
            <w:pPr>
              <w:widowControl/>
              <w:spacing w:line="560" w:lineRule="exact"/>
              <w:rPr>
                <w:rFonts w:ascii="宋体" w:hAnsi="宋体" w:eastAsia="宋体" w:cs="宋体"/>
                <w:kern w:val="0"/>
                <w:szCs w:val="21"/>
                <w:u w:val="none"/>
              </w:rPr>
            </w:pPr>
            <w:r>
              <w:rPr>
                <w:rFonts w:hint="eastAsia" w:ascii="宋体" w:hAnsi="宋体" w:eastAsia="宋体" w:cs="Times New Roman"/>
                <w:szCs w:val="21"/>
                <w:u w:val="none"/>
              </w:rPr>
              <w:t>造成工程造价向上或者向下变动，累计每变动</w:t>
            </w:r>
            <w:r>
              <w:rPr>
                <w:rFonts w:ascii="宋体" w:hAnsi="宋体" w:eastAsia="宋体" w:cs="Times New Roman"/>
                <w:szCs w:val="21"/>
                <w:u w:val="none"/>
              </w:rPr>
              <w:t>1%</w:t>
            </w:r>
            <w:r>
              <w:rPr>
                <w:rFonts w:hint="eastAsia" w:ascii="宋体" w:hAnsi="宋体" w:eastAsia="宋体" w:cs="Times New Roman"/>
                <w:szCs w:val="21"/>
                <w:u w:val="none"/>
              </w:rPr>
              <w:t>扣</w:t>
            </w:r>
            <w:r>
              <w:rPr>
                <w:rFonts w:ascii="宋体" w:hAnsi="宋体" w:eastAsia="宋体" w:cs="Times New Roman"/>
                <w:szCs w:val="21"/>
                <w:u w:val="none"/>
              </w:rPr>
              <w:t>3</w:t>
            </w:r>
            <w:r>
              <w:rPr>
                <w:rFonts w:hint="eastAsia" w:ascii="宋体" w:hAnsi="宋体" w:eastAsia="宋体" w:cs="Times New Roman"/>
                <w:szCs w:val="21"/>
                <w:u w:val="none"/>
              </w:rPr>
              <w:t>分，扣完为止。</w:t>
            </w:r>
          </w:p>
        </w:tc>
        <w:tc>
          <w:tcPr>
            <w:tcW w:w="425"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90" w:hRule="atLeast"/>
        </w:trPr>
        <w:tc>
          <w:tcPr>
            <w:tcW w:w="579" w:type="dxa"/>
            <w:tcBorders>
              <w:top w:val="single" w:color="auto" w:sz="4" w:space="0"/>
              <w:left w:val="single" w:color="auto" w:sz="8" w:space="0"/>
              <w:bottom w:val="single" w:color="auto" w:sz="4" w:space="0"/>
              <w:right w:val="single" w:color="auto" w:sz="4" w:space="0"/>
            </w:tcBorders>
            <w:vAlign w:val="center"/>
          </w:tcPr>
          <w:p>
            <w:pPr>
              <w:widowControl/>
              <w:spacing w:line="560" w:lineRule="exact"/>
              <w:jc w:val="center"/>
              <w:rPr>
                <w:rFonts w:ascii="黑体" w:hAnsi="黑体" w:eastAsia="黑体" w:cs="宋体"/>
                <w:kern w:val="0"/>
                <w:sz w:val="24"/>
                <w:szCs w:val="24"/>
                <w:u w:val="none"/>
              </w:rPr>
            </w:pPr>
            <w:r>
              <w:rPr>
                <w:rFonts w:hint="eastAsia" w:ascii="黑体" w:hAnsi="黑体" w:eastAsia="黑体" w:cs="Times New Roman"/>
                <w:sz w:val="24"/>
                <w:szCs w:val="24"/>
                <w:u w:val="none"/>
              </w:rPr>
              <w:t>三</w:t>
            </w:r>
          </w:p>
        </w:tc>
        <w:tc>
          <w:tcPr>
            <w:tcW w:w="1543"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ascii="黑体" w:hAnsi="黑体" w:eastAsia="黑体" w:cs="宋体"/>
                <w:kern w:val="0"/>
                <w:sz w:val="24"/>
                <w:szCs w:val="24"/>
                <w:u w:val="none"/>
              </w:rPr>
            </w:pPr>
            <w:r>
              <w:rPr>
                <w:rFonts w:hint="eastAsia" w:ascii="黑体" w:hAnsi="黑体" w:eastAsia="黑体" w:cs="Times New Roman"/>
                <w:sz w:val="24"/>
                <w:szCs w:val="24"/>
                <w:u w:val="none"/>
              </w:rPr>
              <w:t>进度与配合</w:t>
            </w:r>
          </w:p>
        </w:tc>
        <w:tc>
          <w:tcPr>
            <w:tcW w:w="70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 w:val="18"/>
                <w:szCs w:val="18"/>
                <w:u w:val="none"/>
              </w:rPr>
            </w:pPr>
            <w:r>
              <w:rPr>
                <w:rFonts w:ascii="宋体" w:hAnsi="宋体" w:eastAsia="宋体" w:cs="Times New Roman"/>
                <w:szCs w:val="21"/>
                <w:u w:val="none"/>
              </w:rPr>
              <w:t>35</w:t>
            </w:r>
          </w:p>
        </w:tc>
        <w:tc>
          <w:tcPr>
            <w:tcW w:w="2552" w:type="dxa"/>
            <w:gridSpan w:val="2"/>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kern w:val="0"/>
                <w:sz w:val="18"/>
                <w:szCs w:val="18"/>
                <w:u w:val="none"/>
              </w:rPr>
            </w:pPr>
          </w:p>
        </w:tc>
        <w:tc>
          <w:tcPr>
            <w:tcW w:w="2693" w:type="dxa"/>
            <w:gridSpan w:val="2"/>
            <w:tcBorders>
              <w:top w:val="single" w:color="auto" w:sz="4" w:space="0"/>
              <w:left w:val="nil"/>
              <w:bottom w:val="single" w:color="auto" w:sz="4" w:space="0"/>
              <w:right w:val="single" w:color="auto" w:sz="4" w:space="0"/>
            </w:tcBorders>
            <w:vAlign w:val="center"/>
          </w:tcPr>
          <w:p>
            <w:pPr>
              <w:widowControl/>
              <w:spacing w:line="560" w:lineRule="exact"/>
              <w:rPr>
                <w:rFonts w:ascii="宋体" w:hAnsi="宋体" w:eastAsia="宋体" w:cs="宋体"/>
                <w:kern w:val="0"/>
                <w:sz w:val="18"/>
                <w:szCs w:val="18"/>
                <w:u w:val="none"/>
              </w:rPr>
            </w:pPr>
          </w:p>
        </w:tc>
        <w:tc>
          <w:tcPr>
            <w:tcW w:w="425"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180" w:hRule="atLeast"/>
        </w:trPr>
        <w:tc>
          <w:tcPr>
            <w:tcW w:w="579" w:type="dxa"/>
            <w:tcBorders>
              <w:top w:val="single" w:color="auto" w:sz="4" w:space="0"/>
              <w:left w:val="single" w:color="auto" w:sz="8"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7</w:t>
            </w:r>
          </w:p>
        </w:tc>
        <w:tc>
          <w:tcPr>
            <w:tcW w:w="1543"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Times New Roman"/>
                <w:szCs w:val="21"/>
                <w:u w:val="none"/>
              </w:rPr>
              <w:t>设计进度</w:t>
            </w:r>
          </w:p>
        </w:tc>
        <w:tc>
          <w:tcPr>
            <w:tcW w:w="70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8</w:t>
            </w:r>
          </w:p>
        </w:tc>
        <w:tc>
          <w:tcPr>
            <w:tcW w:w="2552" w:type="dxa"/>
            <w:gridSpan w:val="2"/>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kern w:val="0"/>
                <w:szCs w:val="21"/>
                <w:u w:val="none"/>
              </w:rPr>
            </w:pPr>
            <w:r>
              <w:rPr>
                <w:rFonts w:hint="eastAsia" w:ascii="宋体" w:hAnsi="宋体" w:eastAsia="宋体" w:cs="Times New Roman"/>
                <w:szCs w:val="21"/>
                <w:u w:val="none"/>
              </w:rPr>
              <w:t>是否按约定时间提交各种设计文件与资料</w:t>
            </w:r>
          </w:p>
        </w:tc>
        <w:tc>
          <w:tcPr>
            <w:tcW w:w="2693" w:type="dxa"/>
            <w:gridSpan w:val="2"/>
            <w:tcBorders>
              <w:top w:val="single" w:color="auto" w:sz="4" w:space="0"/>
              <w:left w:val="nil"/>
              <w:bottom w:val="single" w:color="auto" w:sz="4" w:space="0"/>
              <w:right w:val="single" w:color="auto" w:sz="4" w:space="0"/>
            </w:tcBorders>
            <w:vAlign w:val="center"/>
          </w:tcPr>
          <w:p>
            <w:pPr>
              <w:widowControl/>
              <w:spacing w:line="560" w:lineRule="exact"/>
              <w:rPr>
                <w:rFonts w:ascii="宋体" w:hAnsi="宋体" w:eastAsia="宋体" w:cs="宋体"/>
                <w:kern w:val="0"/>
                <w:szCs w:val="21"/>
                <w:u w:val="none"/>
              </w:rPr>
            </w:pPr>
            <w:r>
              <w:rPr>
                <w:rFonts w:hint="eastAsia" w:ascii="宋体" w:hAnsi="宋体" w:eastAsia="宋体" w:cs="Times New Roman"/>
                <w:szCs w:val="21"/>
                <w:u w:val="none"/>
              </w:rPr>
              <w:t>超过约定时间一周以内提交设计文件的扣</w:t>
            </w:r>
            <w:r>
              <w:rPr>
                <w:rFonts w:ascii="宋体" w:hAnsi="宋体" w:eastAsia="宋体" w:cs="Times New Roman"/>
                <w:szCs w:val="21"/>
                <w:u w:val="none"/>
              </w:rPr>
              <w:t>2</w:t>
            </w:r>
            <w:r>
              <w:rPr>
                <w:rFonts w:hint="eastAsia" w:ascii="宋体" w:hAnsi="宋体" w:eastAsia="宋体" w:cs="Times New Roman"/>
                <w:szCs w:val="21"/>
                <w:u w:val="none"/>
              </w:rPr>
              <w:t>分，超过规定时间一周以上两周以内提交设计文件的扣</w:t>
            </w:r>
            <w:r>
              <w:rPr>
                <w:rFonts w:ascii="宋体" w:hAnsi="宋体" w:eastAsia="宋体" w:cs="Times New Roman"/>
                <w:szCs w:val="21"/>
                <w:u w:val="none"/>
              </w:rPr>
              <w:t>4</w:t>
            </w:r>
            <w:r>
              <w:rPr>
                <w:rFonts w:hint="eastAsia" w:ascii="宋体" w:hAnsi="宋体" w:eastAsia="宋体" w:cs="Times New Roman"/>
                <w:szCs w:val="21"/>
                <w:u w:val="none"/>
              </w:rPr>
              <w:t>分，超过规定时间两周以上提交设计文件的扣</w:t>
            </w:r>
            <w:r>
              <w:rPr>
                <w:rFonts w:ascii="宋体" w:hAnsi="宋体" w:eastAsia="宋体" w:cs="Times New Roman"/>
                <w:szCs w:val="21"/>
                <w:u w:val="none"/>
              </w:rPr>
              <w:t>8</w:t>
            </w:r>
            <w:r>
              <w:rPr>
                <w:rFonts w:hint="eastAsia" w:ascii="宋体" w:hAnsi="宋体" w:eastAsia="宋体" w:cs="Times New Roman"/>
                <w:szCs w:val="21"/>
                <w:u w:val="none"/>
              </w:rPr>
              <w:t>分。</w:t>
            </w:r>
          </w:p>
        </w:tc>
        <w:tc>
          <w:tcPr>
            <w:tcW w:w="425"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180" w:hRule="atLeast"/>
        </w:trPr>
        <w:tc>
          <w:tcPr>
            <w:tcW w:w="5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8</w:t>
            </w:r>
          </w:p>
        </w:tc>
        <w:tc>
          <w:tcPr>
            <w:tcW w:w="154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Times New Roman"/>
                <w:szCs w:val="21"/>
                <w:u w:val="none"/>
              </w:rPr>
              <w:t>配合</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4</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kern w:val="0"/>
                <w:szCs w:val="21"/>
                <w:u w:val="none"/>
              </w:rPr>
            </w:pPr>
            <w:r>
              <w:rPr>
                <w:rFonts w:hint="eastAsia" w:ascii="宋体" w:hAnsi="宋体" w:eastAsia="宋体" w:cs="Times New Roman"/>
                <w:szCs w:val="21"/>
                <w:u w:val="none"/>
              </w:rPr>
              <w:t>是否参加业主组织的图纸审查、施工图设计交底会议</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宋体" w:hAnsi="宋体" w:eastAsia="宋体" w:cs="宋体"/>
                <w:kern w:val="0"/>
                <w:szCs w:val="21"/>
                <w:u w:val="none"/>
              </w:rPr>
            </w:pPr>
            <w:r>
              <w:rPr>
                <w:rFonts w:hint="eastAsia" w:ascii="宋体" w:hAnsi="宋体" w:eastAsia="宋体" w:cs="Times New Roman"/>
                <w:szCs w:val="21"/>
                <w:u w:val="none"/>
              </w:rPr>
              <w:t>不参加图纸审查、施工图设计交底的，发生一次扣</w:t>
            </w:r>
            <w:r>
              <w:rPr>
                <w:rFonts w:ascii="宋体" w:hAnsi="宋体" w:eastAsia="宋体" w:cs="Times New Roman"/>
                <w:szCs w:val="21"/>
                <w:u w:val="none"/>
              </w:rPr>
              <w:t>2</w:t>
            </w:r>
            <w:r>
              <w:rPr>
                <w:rFonts w:hint="eastAsia" w:ascii="宋体" w:hAnsi="宋体" w:eastAsia="宋体" w:cs="Times New Roman"/>
                <w:szCs w:val="21"/>
                <w:u w:val="none"/>
              </w:rPr>
              <w:t>分，扣完为止。</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180" w:hRule="atLeast"/>
        </w:trPr>
        <w:tc>
          <w:tcPr>
            <w:tcW w:w="5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15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4</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kern w:val="0"/>
                <w:szCs w:val="21"/>
                <w:u w:val="none"/>
              </w:rPr>
            </w:pPr>
            <w:r>
              <w:rPr>
                <w:rFonts w:hint="eastAsia" w:ascii="宋体" w:hAnsi="宋体" w:eastAsia="宋体" w:cs="Times New Roman"/>
                <w:szCs w:val="21"/>
                <w:u w:val="none"/>
              </w:rPr>
              <w:t>是否参加业主组织的工程技术难点处理工作会议</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宋体" w:hAnsi="宋体" w:eastAsia="宋体" w:cs="宋体"/>
                <w:kern w:val="0"/>
                <w:szCs w:val="21"/>
                <w:u w:val="none"/>
              </w:rPr>
            </w:pPr>
            <w:r>
              <w:rPr>
                <w:rFonts w:hint="eastAsia" w:ascii="宋体" w:hAnsi="宋体" w:eastAsia="宋体" w:cs="Times New Roman"/>
                <w:szCs w:val="21"/>
                <w:u w:val="none"/>
              </w:rPr>
              <w:t>不参加的，发生一次扣</w:t>
            </w:r>
            <w:r>
              <w:rPr>
                <w:rFonts w:ascii="宋体" w:hAnsi="宋体" w:eastAsia="宋体" w:cs="Times New Roman"/>
                <w:szCs w:val="21"/>
                <w:u w:val="none"/>
              </w:rPr>
              <w:t>2</w:t>
            </w:r>
            <w:r>
              <w:rPr>
                <w:rFonts w:hint="eastAsia" w:ascii="宋体" w:hAnsi="宋体" w:eastAsia="宋体" w:cs="Times New Roman"/>
                <w:szCs w:val="21"/>
                <w:u w:val="none"/>
              </w:rPr>
              <w:t>分，扣完为止。</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180" w:hRule="atLeast"/>
        </w:trPr>
        <w:tc>
          <w:tcPr>
            <w:tcW w:w="5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15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4</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kern w:val="0"/>
                <w:szCs w:val="21"/>
                <w:u w:val="none"/>
              </w:rPr>
            </w:pPr>
            <w:r>
              <w:rPr>
                <w:rFonts w:hint="eastAsia" w:ascii="宋体" w:hAnsi="宋体" w:eastAsia="宋体" w:cs="Times New Roman"/>
                <w:szCs w:val="21"/>
                <w:u w:val="none"/>
              </w:rPr>
              <w:t>是否听取、采纳业主、施工、监理等单位的合理化建议</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宋体" w:hAnsi="宋体" w:eastAsia="宋体" w:cs="宋体"/>
                <w:kern w:val="0"/>
                <w:szCs w:val="21"/>
                <w:u w:val="none"/>
              </w:rPr>
            </w:pPr>
            <w:r>
              <w:rPr>
                <w:rFonts w:hint="eastAsia" w:ascii="宋体" w:hAnsi="宋体" w:eastAsia="宋体" w:cs="Times New Roman"/>
                <w:szCs w:val="21"/>
                <w:u w:val="none"/>
              </w:rPr>
              <w:t>不听取、不采纳合理化建议的，发生一次扣</w:t>
            </w:r>
            <w:r>
              <w:rPr>
                <w:rFonts w:ascii="宋体" w:hAnsi="宋体" w:eastAsia="宋体" w:cs="Times New Roman"/>
                <w:szCs w:val="21"/>
                <w:u w:val="none"/>
              </w:rPr>
              <w:t>1</w:t>
            </w:r>
            <w:r>
              <w:rPr>
                <w:rFonts w:hint="eastAsia" w:ascii="宋体" w:hAnsi="宋体" w:eastAsia="宋体" w:cs="Times New Roman"/>
                <w:szCs w:val="21"/>
                <w:u w:val="none"/>
              </w:rPr>
              <w:t>分，扣完为止。</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180" w:hRule="atLeast"/>
        </w:trPr>
        <w:tc>
          <w:tcPr>
            <w:tcW w:w="5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15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宋体"/>
                <w:kern w:val="0"/>
                <w:szCs w:val="21"/>
                <w:u w:val="none"/>
              </w:rPr>
              <w:t>2</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Times New Roman"/>
                <w:szCs w:val="21"/>
                <w:u w:val="none"/>
              </w:rPr>
            </w:pPr>
            <w:r>
              <w:rPr>
                <w:rFonts w:hint="eastAsia" w:ascii="宋体" w:hAnsi="宋体" w:eastAsia="宋体" w:cs="Times New Roman"/>
                <w:szCs w:val="21"/>
                <w:u w:val="none"/>
              </w:rPr>
              <w:t>提交</w:t>
            </w:r>
            <w:r>
              <w:rPr>
                <w:rFonts w:ascii="宋体" w:hAnsi="宋体" w:eastAsia="宋体" w:cs="Times New Roman"/>
                <w:szCs w:val="21"/>
                <w:u w:val="none"/>
              </w:rPr>
              <w:t>给建设单位</w:t>
            </w:r>
            <w:r>
              <w:rPr>
                <w:rFonts w:hint="eastAsia" w:ascii="宋体" w:hAnsi="宋体" w:eastAsia="宋体" w:cs="Times New Roman"/>
                <w:szCs w:val="21"/>
                <w:u w:val="none"/>
              </w:rPr>
              <w:t>用于</w:t>
            </w:r>
            <w:r>
              <w:rPr>
                <w:rFonts w:ascii="宋体" w:hAnsi="宋体" w:eastAsia="宋体" w:cs="Times New Roman"/>
                <w:szCs w:val="21"/>
                <w:u w:val="none"/>
              </w:rPr>
              <w:t>报建的</w:t>
            </w:r>
            <w:r>
              <w:rPr>
                <w:rFonts w:hint="eastAsia" w:ascii="宋体" w:hAnsi="宋体" w:eastAsia="宋体" w:cs="Times New Roman"/>
                <w:szCs w:val="21"/>
                <w:u w:val="none"/>
              </w:rPr>
              <w:t>设计</w:t>
            </w:r>
            <w:r>
              <w:rPr>
                <w:rFonts w:ascii="宋体" w:hAnsi="宋体" w:eastAsia="宋体" w:cs="Times New Roman"/>
                <w:szCs w:val="21"/>
                <w:u w:val="none"/>
              </w:rPr>
              <w:t>文件是否按照规定要求</w:t>
            </w:r>
            <w:r>
              <w:rPr>
                <w:rFonts w:hint="eastAsia" w:ascii="宋体" w:hAnsi="宋体" w:eastAsia="宋体" w:cs="Times New Roman"/>
                <w:szCs w:val="21"/>
                <w:u w:val="none"/>
              </w:rPr>
              <w:t>签字</w:t>
            </w:r>
            <w:r>
              <w:rPr>
                <w:rFonts w:ascii="宋体" w:hAnsi="宋体" w:eastAsia="宋体" w:cs="Times New Roman"/>
                <w:szCs w:val="21"/>
                <w:u w:val="none"/>
              </w:rPr>
              <w:t>、盖章</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宋体" w:hAnsi="宋体" w:eastAsia="宋体" w:cs="Times New Roman"/>
                <w:szCs w:val="21"/>
                <w:u w:val="none"/>
              </w:rPr>
            </w:pPr>
            <w:r>
              <w:rPr>
                <w:rFonts w:hint="eastAsia" w:ascii="宋体" w:hAnsi="宋体" w:eastAsia="宋体" w:cs="Times New Roman"/>
                <w:szCs w:val="21"/>
                <w:u w:val="none"/>
              </w:rPr>
              <w:t>未</w:t>
            </w:r>
            <w:r>
              <w:rPr>
                <w:rFonts w:ascii="宋体" w:hAnsi="宋体" w:eastAsia="宋体" w:cs="Times New Roman"/>
                <w:szCs w:val="21"/>
                <w:u w:val="none"/>
              </w:rPr>
              <w:t>按照规定要求</w:t>
            </w:r>
            <w:r>
              <w:rPr>
                <w:rFonts w:hint="eastAsia" w:ascii="宋体" w:hAnsi="宋体" w:eastAsia="宋体" w:cs="Times New Roman"/>
                <w:szCs w:val="21"/>
                <w:u w:val="none"/>
              </w:rPr>
              <w:t>签字</w:t>
            </w:r>
            <w:r>
              <w:rPr>
                <w:rFonts w:ascii="宋体" w:hAnsi="宋体" w:eastAsia="宋体" w:cs="Times New Roman"/>
                <w:szCs w:val="21"/>
                <w:u w:val="none"/>
              </w:rPr>
              <w:t>、盖章</w:t>
            </w:r>
            <w:r>
              <w:rPr>
                <w:rFonts w:hint="eastAsia" w:ascii="宋体" w:hAnsi="宋体" w:eastAsia="宋体" w:cs="Times New Roman"/>
                <w:szCs w:val="21"/>
                <w:u w:val="none"/>
              </w:rPr>
              <w:t>的，发生一次扣</w:t>
            </w:r>
            <w:r>
              <w:rPr>
                <w:rFonts w:ascii="宋体" w:hAnsi="宋体" w:eastAsia="宋体" w:cs="Times New Roman"/>
                <w:szCs w:val="21"/>
                <w:u w:val="none"/>
              </w:rPr>
              <w:t>1</w:t>
            </w:r>
            <w:r>
              <w:rPr>
                <w:rFonts w:hint="eastAsia" w:ascii="宋体" w:hAnsi="宋体" w:eastAsia="宋体" w:cs="Times New Roman"/>
                <w:szCs w:val="21"/>
                <w:u w:val="none"/>
              </w:rPr>
              <w:t>分，扣完为止。</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778" w:hRule="atLeast"/>
        </w:trPr>
        <w:tc>
          <w:tcPr>
            <w:tcW w:w="5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15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6</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kern w:val="0"/>
                <w:szCs w:val="21"/>
                <w:u w:val="none"/>
              </w:rPr>
            </w:pPr>
            <w:r>
              <w:rPr>
                <w:rFonts w:hint="eastAsia" w:ascii="宋体" w:hAnsi="宋体" w:eastAsia="宋体" w:cs="Times New Roman"/>
                <w:szCs w:val="21"/>
                <w:u w:val="none"/>
              </w:rPr>
              <w:t>是否参加工程各项、各阶段的验收</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宋体" w:hAnsi="宋体" w:eastAsia="宋体" w:cs="宋体"/>
                <w:kern w:val="0"/>
                <w:szCs w:val="21"/>
                <w:u w:val="none"/>
              </w:rPr>
            </w:pPr>
            <w:r>
              <w:rPr>
                <w:rFonts w:hint="eastAsia" w:ascii="宋体" w:hAnsi="宋体" w:eastAsia="宋体" w:cs="Times New Roman"/>
                <w:szCs w:val="21"/>
                <w:u w:val="none"/>
              </w:rPr>
              <w:t>不参加工程各项、各阶段验收的，发生一次扣</w:t>
            </w:r>
            <w:r>
              <w:rPr>
                <w:rFonts w:ascii="宋体" w:hAnsi="宋体" w:eastAsia="宋体" w:cs="Times New Roman"/>
                <w:szCs w:val="21"/>
                <w:u w:val="none"/>
              </w:rPr>
              <w:t>2</w:t>
            </w:r>
            <w:r>
              <w:rPr>
                <w:rFonts w:hint="eastAsia" w:ascii="宋体" w:hAnsi="宋体" w:eastAsia="宋体" w:cs="Times New Roman"/>
                <w:szCs w:val="21"/>
                <w:u w:val="none"/>
              </w:rPr>
              <w:t>分，扣完为止。</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180" w:hRule="atLeast"/>
        </w:trPr>
        <w:tc>
          <w:tcPr>
            <w:tcW w:w="5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15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2</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kern w:val="0"/>
                <w:szCs w:val="21"/>
                <w:u w:val="none"/>
              </w:rPr>
            </w:pPr>
            <w:r>
              <w:rPr>
                <w:rFonts w:hint="eastAsia" w:ascii="宋体" w:hAnsi="宋体" w:eastAsia="宋体" w:cs="Times New Roman"/>
                <w:szCs w:val="21"/>
                <w:u w:val="none"/>
              </w:rPr>
              <w:t>是否配合调查建设工程质量安全事故</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宋体" w:hAnsi="宋体" w:eastAsia="宋体" w:cs="宋体"/>
                <w:kern w:val="0"/>
                <w:szCs w:val="21"/>
                <w:u w:val="none"/>
              </w:rPr>
            </w:pPr>
            <w:r>
              <w:rPr>
                <w:rFonts w:hint="eastAsia" w:ascii="宋体" w:hAnsi="宋体" w:eastAsia="宋体" w:cs="Times New Roman"/>
                <w:szCs w:val="21"/>
                <w:u w:val="none"/>
              </w:rPr>
              <w:t>不配合的，发生一次扣</w:t>
            </w:r>
            <w:r>
              <w:rPr>
                <w:rFonts w:ascii="宋体" w:hAnsi="宋体" w:eastAsia="宋体" w:cs="Times New Roman"/>
                <w:szCs w:val="21"/>
                <w:u w:val="none"/>
              </w:rPr>
              <w:t>1</w:t>
            </w:r>
            <w:r>
              <w:rPr>
                <w:rFonts w:hint="eastAsia" w:ascii="宋体" w:hAnsi="宋体" w:eastAsia="宋体" w:cs="Times New Roman"/>
                <w:szCs w:val="21"/>
                <w:u w:val="none"/>
              </w:rPr>
              <w:t>分，扣完为止。</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180" w:hRule="atLeast"/>
        </w:trPr>
        <w:tc>
          <w:tcPr>
            <w:tcW w:w="579" w:type="dxa"/>
            <w:vMerge w:val="continue"/>
            <w:tcBorders>
              <w:top w:val="single" w:color="auto" w:sz="4" w:space="0"/>
              <w:left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1543" w:type="dxa"/>
            <w:gridSpan w:val="2"/>
            <w:vMerge w:val="continue"/>
            <w:tcBorders>
              <w:top w:val="single" w:color="auto" w:sz="4" w:space="0"/>
              <w:left w:val="nil"/>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70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2</w:t>
            </w:r>
          </w:p>
        </w:tc>
        <w:tc>
          <w:tcPr>
            <w:tcW w:w="2552" w:type="dxa"/>
            <w:gridSpan w:val="2"/>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kern w:val="0"/>
                <w:szCs w:val="21"/>
                <w:u w:val="none"/>
              </w:rPr>
            </w:pPr>
            <w:r>
              <w:rPr>
                <w:rFonts w:hint="eastAsia" w:ascii="宋体" w:hAnsi="宋体" w:eastAsia="宋体" w:cs="Times New Roman"/>
                <w:szCs w:val="21"/>
                <w:u w:val="none"/>
              </w:rPr>
              <w:t>是否配合地方政府及相关部门检查</w:t>
            </w:r>
          </w:p>
        </w:tc>
        <w:tc>
          <w:tcPr>
            <w:tcW w:w="2693" w:type="dxa"/>
            <w:gridSpan w:val="2"/>
            <w:tcBorders>
              <w:top w:val="single" w:color="auto" w:sz="4" w:space="0"/>
              <w:left w:val="nil"/>
              <w:bottom w:val="single" w:color="auto" w:sz="4" w:space="0"/>
              <w:right w:val="single" w:color="auto" w:sz="4" w:space="0"/>
            </w:tcBorders>
            <w:vAlign w:val="center"/>
          </w:tcPr>
          <w:p>
            <w:pPr>
              <w:widowControl/>
              <w:spacing w:line="560" w:lineRule="exact"/>
              <w:rPr>
                <w:rFonts w:ascii="宋体" w:hAnsi="宋体" w:eastAsia="宋体" w:cs="宋体"/>
                <w:kern w:val="0"/>
                <w:szCs w:val="21"/>
                <w:u w:val="none"/>
              </w:rPr>
            </w:pPr>
            <w:r>
              <w:rPr>
                <w:rFonts w:hint="eastAsia" w:ascii="宋体" w:hAnsi="宋体" w:eastAsia="宋体" w:cs="Times New Roman"/>
                <w:szCs w:val="21"/>
                <w:u w:val="none"/>
              </w:rPr>
              <w:t>不配合的，发生一次扣</w:t>
            </w:r>
            <w:r>
              <w:rPr>
                <w:rFonts w:ascii="宋体" w:hAnsi="宋体" w:eastAsia="宋体" w:cs="Times New Roman"/>
                <w:szCs w:val="21"/>
                <w:u w:val="none"/>
              </w:rPr>
              <w:t>1</w:t>
            </w:r>
            <w:r>
              <w:rPr>
                <w:rFonts w:hint="eastAsia" w:ascii="宋体" w:hAnsi="宋体" w:eastAsia="宋体" w:cs="Times New Roman"/>
                <w:szCs w:val="21"/>
                <w:u w:val="none"/>
              </w:rPr>
              <w:t>分，扣完为止。</w:t>
            </w:r>
          </w:p>
        </w:tc>
        <w:tc>
          <w:tcPr>
            <w:tcW w:w="425"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1315" w:hRule="atLeast"/>
        </w:trPr>
        <w:tc>
          <w:tcPr>
            <w:tcW w:w="579" w:type="dxa"/>
            <w:vMerge w:val="continue"/>
            <w:tcBorders>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1543" w:type="dxa"/>
            <w:gridSpan w:val="2"/>
            <w:vMerge w:val="continue"/>
            <w:tcBorders>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70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3</w:t>
            </w:r>
          </w:p>
        </w:tc>
        <w:tc>
          <w:tcPr>
            <w:tcW w:w="2552" w:type="dxa"/>
            <w:gridSpan w:val="2"/>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kern w:val="0"/>
                <w:szCs w:val="21"/>
                <w:u w:val="none"/>
              </w:rPr>
            </w:pPr>
            <w:r>
              <w:rPr>
                <w:rFonts w:hint="eastAsia" w:ascii="Calibri" w:hAnsi="Calibri" w:eastAsia="宋体" w:cs="Times New Roman"/>
                <w:color w:val="000000"/>
                <w:szCs w:val="21"/>
                <w:u w:val="none"/>
              </w:rPr>
              <w:t>是否按合同约定响应配合业主的相关要求</w:t>
            </w:r>
          </w:p>
        </w:tc>
        <w:tc>
          <w:tcPr>
            <w:tcW w:w="2693" w:type="dxa"/>
            <w:gridSpan w:val="2"/>
            <w:tcBorders>
              <w:top w:val="single" w:color="auto" w:sz="4" w:space="0"/>
              <w:left w:val="nil"/>
              <w:bottom w:val="single" w:color="auto" w:sz="4" w:space="0"/>
              <w:right w:val="single" w:color="auto" w:sz="4" w:space="0"/>
            </w:tcBorders>
            <w:vAlign w:val="center"/>
          </w:tcPr>
          <w:p>
            <w:pPr>
              <w:widowControl/>
              <w:spacing w:line="560" w:lineRule="exact"/>
              <w:rPr>
                <w:rFonts w:ascii="宋体" w:hAnsi="宋体" w:eastAsia="宋体" w:cs="宋体"/>
                <w:kern w:val="0"/>
                <w:szCs w:val="21"/>
                <w:u w:val="none"/>
              </w:rPr>
            </w:pPr>
            <w:r>
              <w:rPr>
                <w:rFonts w:hint="eastAsia" w:ascii="宋体" w:hAnsi="宋体" w:eastAsia="宋体" w:cs="Times New Roman"/>
                <w:szCs w:val="21"/>
                <w:u w:val="none"/>
              </w:rPr>
              <w:t>不响应、配合的，发生一次扣</w:t>
            </w:r>
            <w:r>
              <w:rPr>
                <w:rFonts w:ascii="宋体" w:hAnsi="宋体" w:eastAsia="宋体" w:cs="Times New Roman"/>
                <w:szCs w:val="21"/>
                <w:u w:val="none"/>
              </w:rPr>
              <w:t>1</w:t>
            </w:r>
            <w:r>
              <w:rPr>
                <w:rFonts w:hint="eastAsia" w:ascii="宋体" w:hAnsi="宋体" w:eastAsia="宋体" w:cs="Times New Roman"/>
                <w:szCs w:val="21"/>
                <w:u w:val="none"/>
              </w:rPr>
              <w:t>分，扣完为止。</w:t>
            </w:r>
          </w:p>
        </w:tc>
        <w:tc>
          <w:tcPr>
            <w:tcW w:w="425"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860" w:hRule="atLeast"/>
        </w:trPr>
        <w:tc>
          <w:tcPr>
            <w:tcW w:w="579" w:type="dxa"/>
            <w:tcBorders>
              <w:left w:val="single" w:color="auto" w:sz="8"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9</w:t>
            </w:r>
          </w:p>
        </w:tc>
        <w:tc>
          <w:tcPr>
            <w:tcW w:w="1543" w:type="dxa"/>
            <w:gridSpan w:val="2"/>
            <w:tcBorders>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宋体"/>
                <w:kern w:val="0"/>
                <w:szCs w:val="21"/>
                <w:u w:val="none"/>
              </w:rPr>
              <w:t>合计</w:t>
            </w:r>
          </w:p>
        </w:tc>
        <w:tc>
          <w:tcPr>
            <w:tcW w:w="70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100</w:t>
            </w:r>
          </w:p>
        </w:tc>
        <w:tc>
          <w:tcPr>
            <w:tcW w:w="2552" w:type="dxa"/>
            <w:gridSpan w:val="2"/>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Times New Roman"/>
                <w:szCs w:val="21"/>
                <w:u w:val="none"/>
              </w:rPr>
            </w:pPr>
          </w:p>
        </w:tc>
        <w:tc>
          <w:tcPr>
            <w:tcW w:w="2693" w:type="dxa"/>
            <w:gridSpan w:val="2"/>
            <w:tcBorders>
              <w:top w:val="single" w:color="auto" w:sz="4" w:space="0"/>
              <w:left w:val="nil"/>
              <w:bottom w:val="single" w:color="auto" w:sz="4" w:space="0"/>
              <w:right w:val="single" w:color="auto" w:sz="4" w:space="0"/>
            </w:tcBorders>
            <w:vAlign w:val="center"/>
          </w:tcPr>
          <w:p>
            <w:pPr>
              <w:widowControl/>
              <w:spacing w:line="560" w:lineRule="exact"/>
              <w:rPr>
                <w:rFonts w:ascii="宋体" w:hAnsi="宋体" w:eastAsia="宋体" w:cs="Times New Roman"/>
                <w:szCs w:val="21"/>
                <w:u w:val="none"/>
              </w:rPr>
            </w:pPr>
          </w:p>
        </w:tc>
        <w:tc>
          <w:tcPr>
            <w:tcW w:w="425"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277" w:hRule="atLeast"/>
        </w:trPr>
        <w:tc>
          <w:tcPr>
            <w:tcW w:w="8500" w:type="dxa"/>
            <w:gridSpan w:val="9"/>
            <w:tcBorders>
              <w:top w:val="single" w:color="auto" w:sz="4" w:space="0"/>
              <w:left w:val="single" w:color="auto" w:sz="8" w:space="0"/>
              <w:bottom w:val="single" w:color="auto" w:sz="4" w:space="0"/>
              <w:right w:val="single" w:color="auto" w:sz="8" w:space="0"/>
            </w:tcBorders>
            <w:vAlign w:val="center"/>
          </w:tcPr>
          <w:p>
            <w:pPr>
              <w:spacing w:line="560" w:lineRule="exact"/>
              <w:rPr>
                <w:rFonts w:ascii="宋体" w:hAnsi="宋体" w:eastAsia="宋体" w:cs="Times New Roman"/>
                <w:szCs w:val="21"/>
                <w:u w:val="none"/>
              </w:rPr>
            </w:pPr>
            <w:r>
              <w:rPr>
                <w:rFonts w:hint="eastAsia" w:ascii="宋体" w:hAnsi="宋体" w:eastAsia="宋体" w:cs="Times New Roman"/>
                <w:szCs w:val="21"/>
                <w:u w:val="none"/>
              </w:rPr>
              <w:t>注：</w:t>
            </w:r>
            <w:r>
              <w:rPr>
                <w:rFonts w:ascii="宋体" w:hAnsi="宋体" w:eastAsia="宋体" w:cs="Times New Roman"/>
                <w:szCs w:val="21"/>
                <w:u w:val="none"/>
              </w:rPr>
              <w:t>1</w:t>
            </w:r>
            <w:r>
              <w:rPr>
                <w:rFonts w:hint="eastAsia" w:ascii="宋体" w:hAnsi="宋体" w:eastAsia="宋体" w:cs="Times New Roman"/>
                <w:szCs w:val="21"/>
                <w:u w:val="none"/>
              </w:rPr>
              <w:t>、工程建设单位可结合其工程特点和具体要求，增加和量化具体评分指标（仅限于二级指标的内容、分值、权重，一级指标项及分值、权重不得调整），制定评分表，并按百分制将分项分值进行折算调整。</w:t>
            </w:r>
          </w:p>
          <w:p>
            <w:pPr>
              <w:spacing w:line="560" w:lineRule="exact"/>
              <w:ind w:firstLine="420" w:firstLineChars="200"/>
              <w:rPr>
                <w:rFonts w:ascii="宋体" w:hAnsi="宋体" w:eastAsia="宋体" w:cs="Times New Roman"/>
                <w:szCs w:val="21"/>
                <w:u w:val="none"/>
              </w:rPr>
            </w:pPr>
            <w:r>
              <w:rPr>
                <w:rFonts w:ascii="宋体" w:hAnsi="宋体" w:eastAsia="宋体" w:cs="Times New Roman"/>
                <w:szCs w:val="21"/>
                <w:u w:val="none"/>
              </w:rPr>
              <w:t>2</w:t>
            </w:r>
            <w:r>
              <w:rPr>
                <w:rFonts w:hint="eastAsia" w:ascii="宋体" w:hAnsi="宋体" w:eastAsia="宋体" w:cs="Times New Roman"/>
                <w:szCs w:val="21"/>
                <w:u w:val="none"/>
              </w:rPr>
              <w:t>、规定的评分指标中，招标文件或者合同无委托实施的内容，或者在定期履约评价时尚不具备评价条件的，不计入评分，其分值按百分制折算后计入其他指标中或者对总得分按百分制进行折算。</w:t>
            </w:r>
          </w:p>
          <w:p>
            <w:pPr>
              <w:spacing w:line="560" w:lineRule="exact"/>
              <w:ind w:firstLine="420" w:firstLineChars="200"/>
              <w:rPr>
                <w:rFonts w:ascii="宋体" w:hAnsi="宋体" w:eastAsia="宋体" w:cs="Times New Roman"/>
                <w:szCs w:val="21"/>
                <w:u w:val="none"/>
              </w:rPr>
            </w:pPr>
            <w:r>
              <w:rPr>
                <w:rFonts w:ascii="宋体" w:hAnsi="宋体" w:eastAsia="宋体" w:cs="Times New Roman"/>
                <w:szCs w:val="21"/>
                <w:u w:val="none"/>
              </w:rPr>
              <w:t>3</w:t>
            </w:r>
            <w:r>
              <w:rPr>
                <w:rFonts w:hint="eastAsia" w:ascii="宋体" w:hAnsi="宋体" w:eastAsia="宋体" w:cs="Times New Roman"/>
                <w:szCs w:val="21"/>
                <w:u w:val="none"/>
              </w:rPr>
              <w:t>、设计结果存在不符合规范和强制性标准，并导致重大失误的，设计单位履约评价结果直接为不合格，分数最多为</w:t>
            </w:r>
            <w:r>
              <w:rPr>
                <w:rFonts w:ascii="宋体" w:hAnsi="宋体" w:eastAsia="宋体" w:cs="Times New Roman"/>
                <w:szCs w:val="21"/>
                <w:u w:val="none"/>
              </w:rPr>
              <w:t>59</w:t>
            </w:r>
            <w:r>
              <w:rPr>
                <w:rFonts w:hint="eastAsia" w:ascii="宋体" w:hAnsi="宋体" w:eastAsia="宋体" w:cs="Times New Roman"/>
                <w:szCs w:val="21"/>
                <w:u w:val="none"/>
              </w:rPr>
              <w:t>分。</w:t>
            </w:r>
          </w:p>
        </w:tc>
      </w:tr>
      <w:tr>
        <w:tblPrEx>
          <w:tblLayout w:type="fixed"/>
          <w:tblCellMar>
            <w:top w:w="0" w:type="dxa"/>
            <w:left w:w="108" w:type="dxa"/>
            <w:bottom w:w="0" w:type="dxa"/>
            <w:right w:w="108" w:type="dxa"/>
          </w:tblCellMar>
        </w:tblPrEx>
        <w:trPr>
          <w:trHeight w:val="277" w:hRule="atLeast"/>
        </w:trPr>
        <w:tc>
          <w:tcPr>
            <w:tcW w:w="8500" w:type="dxa"/>
            <w:gridSpan w:val="9"/>
            <w:tcBorders>
              <w:top w:val="single" w:color="auto" w:sz="4" w:space="0"/>
              <w:left w:val="single" w:color="auto" w:sz="8" w:space="0"/>
              <w:bottom w:val="single" w:color="auto" w:sz="4" w:space="0"/>
              <w:right w:val="single" w:color="auto" w:sz="8" w:space="0"/>
            </w:tcBorders>
            <w:vAlign w:val="center"/>
          </w:tcPr>
          <w:p>
            <w:pPr>
              <w:spacing w:line="560" w:lineRule="exact"/>
              <w:ind w:firstLine="5460" w:firstLineChars="2600"/>
              <w:rPr>
                <w:rFonts w:ascii="宋体" w:hAnsi="宋体" w:eastAsia="宋体" w:cs="Times New Roman"/>
                <w:szCs w:val="21"/>
                <w:u w:val="none"/>
              </w:rPr>
            </w:pPr>
            <w:r>
              <w:rPr>
                <w:rFonts w:hint="eastAsia" w:ascii="宋体" w:hAnsi="宋体" w:eastAsia="宋体" w:cs="Times New Roman"/>
                <w:szCs w:val="21"/>
                <w:u w:val="none"/>
              </w:rPr>
              <w:t>评价人签字：</w:t>
            </w:r>
          </w:p>
          <w:p>
            <w:pPr>
              <w:spacing w:line="560" w:lineRule="exact"/>
              <w:ind w:firstLine="6930" w:firstLineChars="3300"/>
              <w:rPr>
                <w:rFonts w:ascii="宋体" w:hAnsi="宋体" w:eastAsia="宋体" w:cs="宋体"/>
                <w:kern w:val="0"/>
                <w:sz w:val="18"/>
                <w:szCs w:val="18"/>
                <w:u w:val="none"/>
              </w:rPr>
            </w:pPr>
            <w:r>
              <w:rPr>
                <w:rFonts w:hint="eastAsia" w:ascii="宋体" w:hAnsi="宋体" w:eastAsia="宋体" w:cs="Times New Roman"/>
                <w:szCs w:val="21"/>
                <w:u w:val="none"/>
              </w:rPr>
              <w:t>年</w:t>
            </w:r>
            <w:r>
              <w:rPr>
                <w:rFonts w:ascii="宋体" w:hAnsi="宋体" w:eastAsia="宋体" w:cs="Times New Roman"/>
                <w:szCs w:val="21"/>
                <w:u w:val="none"/>
              </w:rPr>
              <w:t xml:space="preserve">  </w:t>
            </w:r>
            <w:r>
              <w:rPr>
                <w:rFonts w:hint="eastAsia" w:ascii="宋体" w:hAnsi="宋体" w:eastAsia="宋体" w:cs="Times New Roman"/>
                <w:szCs w:val="21"/>
                <w:u w:val="none"/>
              </w:rPr>
              <w:t>月</w:t>
            </w:r>
            <w:r>
              <w:rPr>
                <w:rFonts w:ascii="宋体" w:hAnsi="宋体" w:eastAsia="宋体" w:cs="Times New Roman"/>
                <w:szCs w:val="21"/>
                <w:u w:val="none"/>
              </w:rPr>
              <w:t xml:space="preserve">  </w:t>
            </w:r>
            <w:r>
              <w:rPr>
                <w:rFonts w:hint="eastAsia" w:ascii="宋体" w:hAnsi="宋体" w:eastAsia="宋体" w:cs="Times New Roman"/>
                <w:szCs w:val="21"/>
                <w:u w:val="none"/>
              </w:rPr>
              <w:t>日</w:t>
            </w:r>
          </w:p>
        </w:tc>
      </w:tr>
    </w:tbl>
    <w:p>
      <w:pPr>
        <w:spacing w:line="560" w:lineRule="exact"/>
        <w:rPr>
          <w:rFonts w:ascii="宋体" w:hAnsi="宋体" w:eastAsia="宋体" w:cs="Times New Roman"/>
          <w:szCs w:val="21"/>
          <w:u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11172"/>
    <w:rsid w:val="1E111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unhideWhenUsed/>
    <w:qFormat/>
    <w:uiPriority w:val="99"/>
    <w:pPr>
      <w:widowControl w:val="0"/>
      <w:spacing w:after="120"/>
      <w:jc w:val="both"/>
    </w:pPr>
    <w:rPr>
      <w:rFonts w:ascii="Calibri" w:hAnsi="Calibri" w:eastAsia="宋体" w:cs="Times New Roman"/>
      <w:kern w:val="0"/>
      <w:sz w:val="20"/>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2022-01-11T06:53:00Z</dcterms:created>
  <dc:creator>林柔贤</dc:creator>
  <cp:lastModifiedBy>林柔贤</cp:lastModifiedBy>
  <dcterms:modified xsi:type="dcterms:W3CDTF">2022-01-11T06:54:12Z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