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</w:rPr>
        <w:t>坪山区建设工程承包商（代建）履约评分标准表</w:t>
      </w:r>
    </w:p>
    <w:bookmarkEnd w:id="0"/>
    <w:tbl>
      <w:tblPr>
        <w:tblStyle w:val="4"/>
        <w:tblW w:w="8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107"/>
        <w:gridCol w:w="1024"/>
        <w:gridCol w:w="749"/>
        <w:gridCol w:w="1069"/>
        <w:gridCol w:w="1075"/>
        <w:gridCol w:w="1480"/>
        <w:gridCol w:w="709"/>
        <w:gridCol w:w="7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评价形式</w:t>
            </w:r>
          </w:p>
        </w:tc>
        <w:tc>
          <w:tcPr>
            <w:tcW w:w="68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210" w:firstLineChars="100"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□单项工程定期履约评价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□单项工程最终履约评价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工程名称</w:t>
            </w:r>
          </w:p>
        </w:tc>
        <w:tc>
          <w:tcPr>
            <w:tcW w:w="2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承包商</w:t>
            </w:r>
          </w:p>
        </w:tc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总得分</w:t>
            </w:r>
          </w:p>
        </w:tc>
        <w:tc>
          <w:tcPr>
            <w:tcW w:w="2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评价等级</w:t>
            </w:r>
          </w:p>
        </w:tc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630" w:firstLineChars="300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□优秀</w:t>
            </w: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□良好</w:t>
            </w:r>
          </w:p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 xml:space="preserve">   □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一般</w:t>
            </w: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□不合格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建设单位</w:t>
            </w:r>
          </w:p>
        </w:tc>
        <w:tc>
          <w:tcPr>
            <w:tcW w:w="2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评价时间</w:t>
            </w:r>
          </w:p>
        </w:tc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年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月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</w:rPr>
              <w:t>序号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</w:rPr>
              <w:t>分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</w:rPr>
              <w:t>项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</w:rPr>
              <w:t>内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</w:rPr>
              <w:t>容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</w:rPr>
              <w:t>满分分值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</w:rPr>
              <w:t>评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</w:rPr>
              <w:t>价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</w:rPr>
              <w:t>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</w:rPr>
              <w:t>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  <w:t>扣分标准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u w:val="none"/>
              </w:rPr>
              <w:t>一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u w:val="none"/>
              </w:rPr>
              <w:t>人员配备与履职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213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首席责任人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4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与投标承诺或者合同是否一致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7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是否按合同约定履行职责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7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未经建设单位同意擅自更换项目首席责任人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7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是否有仅在项目挂名不实际履行职责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2</w:t>
            </w:r>
          </w:p>
        </w:tc>
        <w:tc>
          <w:tcPr>
            <w:tcW w:w="213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其他人员（包括管理人员与技术人员）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6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与投标承诺或者合同是否相符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7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到位是否良好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7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专业、数量是否满足代建工作的实际要求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7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是否具有相应的工作能力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7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是否保持相对稳定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是否有仅在项目挂名不实际履行职责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79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u w:val="none"/>
              </w:rPr>
              <w:t>二</w:t>
            </w:r>
          </w:p>
        </w:tc>
        <w:tc>
          <w:tcPr>
            <w:tcW w:w="2131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u w:val="none"/>
              </w:rPr>
              <w:t>质量控制</w:t>
            </w:r>
          </w:p>
        </w:tc>
        <w:tc>
          <w:tcPr>
            <w:tcW w:w="749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25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Times New Roman"/>
                <w:szCs w:val="21"/>
                <w:u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3</w:t>
            </w:r>
          </w:p>
        </w:tc>
        <w:tc>
          <w:tcPr>
            <w:tcW w:w="213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设计阶段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7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是否按国家、地方、行业规范和标准完成设计工作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57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是否按委托单位书面要求完成设计工作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57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设计文件是否报委托人审查同意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57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是否提出针对设计工作的良好建议及措施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4</w:t>
            </w:r>
          </w:p>
        </w:tc>
        <w:tc>
          <w:tcPr>
            <w:tcW w:w="213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施工阶段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18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是否对工程材料进行质量检查检验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57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是否对工程设备进行检查检验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7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是否对施工工艺进行全过程检查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7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是否对施工关键工序检查到位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7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是否编制工程质量报表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7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工程质量不符合标准或者约定的，是否按要求整改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u w:val="none"/>
              </w:rPr>
              <w:t>三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u w:val="none"/>
              </w:rPr>
              <w:t>安全管理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Times New Roman"/>
                <w:szCs w:val="21"/>
                <w:u w:val="none"/>
              </w:rPr>
              <w:t>20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Times New Roman"/>
                <w:szCs w:val="21"/>
                <w:u w:val="none"/>
              </w:rPr>
              <w:t>5</w:t>
            </w:r>
          </w:p>
        </w:tc>
        <w:tc>
          <w:tcPr>
            <w:tcW w:w="213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Times New Roman"/>
                <w:szCs w:val="21"/>
                <w:u w:val="none"/>
              </w:rPr>
            </w:pPr>
            <w:r>
              <w:rPr>
                <w:rFonts w:hint="eastAsia"/>
              </w:rPr>
              <w:t>安全文明施工</w:t>
            </w:r>
          </w:p>
          <w:p>
            <w:pPr>
              <w:pStyle w:val="2"/>
              <w:rPr>
                <w:rFonts w:hint="eastAsia" w:ascii="宋体" w:hAnsi="宋体" w:eastAsia="宋体" w:cs="Times New Roman"/>
                <w:szCs w:val="21"/>
                <w:u w:val="none"/>
              </w:rPr>
            </w:pPr>
          </w:p>
          <w:p>
            <w:pPr>
              <w:pStyle w:val="2"/>
              <w:rPr>
                <w:rFonts w:hint="eastAsia" w:ascii="宋体" w:hAnsi="宋体" w:eastAsia="宋体" w:cs="Times New Roman"/>
                <w:szCs w:val="21"/>
                <w:u w:val="none"/>
              </w:rPr>
            </w:pPr>
          </w:p>
          <w:p>
            <w:pPr>
              <w:pStyle w:val="2"/>
              <w:rPr>
                <w:rFonts w:hint="eastAsia" w:ascii="宋体" w:hAnsi="宋体" w:eastAsia="宋体" w:cs="Times New Roman"/>
                <w:szCs w:val="21"/>
                <w:u w:val="none"/>
              </w:rPr>
            </w:pPr>
          </w:p>
          <w:p>
            <w:pPr>
              <w:pStyle w:val="2"/>
              <w:rPr>
                <w:rFonts w:hint="eastAsia" w:ascii="宋体" w:hAnsi="宋体" w:eastAsia="宋体" w:cs="Times New Roman"/>
                <w:szCs w:val="21"/>
                <w:u w:val="none"/>
              </w:rPr>
            </w:pPr>
          </w:p>
          <w:p>
            <w:pPr>
              <w:pStyle w:val="2"/>
              <w:rPr>
                <w:rFonts w:hint="eastAsia" w:ascii="宋体" w:hAnsi="宋体" w:eastAsia="宋体" w:cs="Times New Roman"/>
                <w:szCs w:val="21"/>
                <w:u w:val="none"/>
              </w:rPr>
            </w:pP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14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制定了针对合同项目的安全文明施工制度，并严格按制度执行的，得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>12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分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57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制定了针对合同项目的安全文明施工制度，基本按制度执行的，得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>6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分</w:t>
            </w: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57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未制定针对合同项目的安全文明施工制度，得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>0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分</w:t>
            </w: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57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对违规施工以及安全隐患是否有采取有效措施制止、纠正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6</w:t>
            </w:r>
          </w:p>
        </w:tc>
        <w:tc>
          <w:tcPr>
            <w:tcW w:w="213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事故应急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6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是否制定了应对各类事故的应急预案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57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发生应急事故时，是否及时采取有效措施防止事故扩大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u w:val="none"/>
              </w:rPr>
              <w:t>四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u w:val="none"/>
              </w:rPr>
              <w:t>进度控制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Times New Roman"/>
                <w:szCs w:val="21"/>
                <w:u w:val="none"/>
              </w:rPr>
              <w:t>20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7</w:t>
            </w:r>
          </w:p>
        </w:tc>
        <w:tc>
          <w:tcPr>
            <w:tcW w:w="213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工期控制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Times New Roman"/>
                <w:szCs w:val="21"/>
                <w:u w:val="none"/>
              </w:rPr>
              <w:t>20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是否有主动控制工程的各阶段工期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57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总体及阶段性工期计划以及控制措施是否科学合理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57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发现工程进度有落后时是否及时采取补救措施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57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Times New Roman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>按照合同约定及时支付工程款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57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是否有代建单位原因导致实际工期超过合同工期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u w:val="none"/>
              </w:rPr>
              <w:t>五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u w:val="none"/>
              </w:rPr>
              <w:t>成本与资金管理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Times New Roman"/>
                <w:szCs w:val="21"/>
                <w:u w:val="none"/>
              </w:rPr>
              <w:t>10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8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成本控制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7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工程结算核减率小于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>5%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的，得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>7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分；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>5%~10%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的，得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>6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分，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>10%~15%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的，得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>5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分，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>15%~20%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的，得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>4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分，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>20%~25%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的，得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>3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分，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>25~30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的，得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>2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分，超出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>30%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的，得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>0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9</w:t>
            </w:r>
          </w:p>
        </w:tc>
        <w:tc>
          <w:tcPr>
            <w:tcW w:w="213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设计变更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3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是否按审批手续报审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57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是否主动控制变更成本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u w:val="none"/>
              </w:rPr>
              <w:t>六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u w:val="none"/>
              </w:rPr>
              <w:t>配合与服务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Times New Roman"/>
                <w:szCs w:val="21"/>
                <w:u w:val="none"/>
              </w:rPr>
              <w:t>15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Times New Roman"/>
                <w:szCs w:val="21"/>
                <w:u w:val="none"/>
              </w:rPr>
              <w:t>10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履约准备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Times New Roman"/>
                <w:szCs w:val="21"/>
                <w:u w:val="none"/>
              </w:rPr>
              <w:t>3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是否能够按照要求签订合同及补充协议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11</w:t>
            </w:r>
          </w:p>
        </w:tc>
        <w:tc>
          <w:tcPr>
            <w:tcW w:w="213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Times New Roman"/>
                <w:szCs w:val="21"/>
                <w:u w:val="none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竣工移交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4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是否能够按合同要求及时申报工程结决算、办理工程竣工移交手续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57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是否能够向委托单位提交完整的工程档案资料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Times New Roman"/>
                <w:szCs w:val="21"/>
                <w:u w:val="none"/>
              </w:rPr>
              <w:t>12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配合情况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Times New Roman"/>
                <w:szCs w:val="21"/>
                <w:u w:val="none"/>
              </w:rPr>
              <w:t>3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宋体" w:cs="Times New Roman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对委托单位交办的工作积极完成的，得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>3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分；</w:t>
            </w:r>
          </w:p>
          <w:p>
            <w:pPr>
              <w:spacing w:line="480" w:lineRule="exact"/>
              <w:rPr>
                <w:rFonts w:ascii="宋体" w:hAnsi="宋体" w:eastAsia="宋体" w:cs="Times New Roman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对委托单位交办的工作能完成但态度不积极的，得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>2~1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分；</w:t>
            </w:r>
          </w:p>
          <w:p>
            <w:pPr>
              <w:spacing w:line="480" w:lineRule="exact"/>
              <w:rPr>
                <w:rFonts w:ascii="宋体" w:hAnsi="宋体" w:eastAsia="宋体" w:cs="Times New Roman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对委托单位交办的工作拒不完成的，得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>0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分。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Times New Roman"/>
                <w:szCs w:val="21"/>
                <w:u w:val="none"/>
              </w:rPr>
              <w:t>13</w:t>
            </w:r>
          </w:p>
        </w:tc>
        <w:tc>
          <w:tcPr>
            <w:tcW w:w="213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诚信情况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5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是否有在没有得到相应许可的情况下，对外公开涉及任何保密资料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57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是否有串通相关单位弄虚作假现象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57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是否有对违法违规行为隐瞒不报情况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579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14</w:t>
            </w:r>
          </w:p>
        </w:tc>
        <w:tc>
          <w:tcPr>
            <w:tcW w:w="2131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合计</w:t>
            </w:r>
          </w:p>
        </w:tc>
        <w:tc>
          <w:tcPr>
            <w:tcW w:w="749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100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Times New Roman"/>
                <w:szCs w:val="21"/>
                <w:u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500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rPr>
                <w:rFonts w:ascii="宋体" w:hAnsi="宋体" w:eastAsia="宋体" w:cs="Times New Roman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注：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>1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、工程建设单位可结合其工程特点和具体要求，增加和量化具体评分指标（仅限于二级指标的内容、分值、权重，一级指标项及分值、权重不得调整），制定评分表，并按百分制将分项分值进行调整。</w:t>
            </w:r>
          </w:p>
          <w:p>
            <w:pPr>
              <w:spacing w:line="520" w:lineRule="exact"/>
              <w:ind w:firstLine="420" w:firstLineChars="200"/>
              <w:rPr>
                <w:rFonts w:ascii="宋体" w:hAnsi="宋体" w:eastAsia="宋体" w:cs="Times New Roman"/>
                <w:szCs w:val="21"/>
                <w:u w:val="none"/>
              </w:rPr>
            </w:pPr>
            <w:r>
              <w:rPr>
                <w:rFonts w:ascii="宋体" w:hAnsi="宋体" w:eastAsia="宋体" w:cs="Times New Roman"/>
                <w:szCs w:val="21"/>
                <w:u w:val="none"/>
              </w:rPr>
              <w:t>2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、规定的评分指标中，招标文件或者合同无委托实施的内容，或者在定期履约评价时尚不具备评价条件的，不计入评分，对总得分按百分制进行折算。</w:t>
            </w:r>
          </w:p>
          <w:p>
            <w:pPr>
              <w:widowControl/>
              <w:spacing w:line="520" w:lineRule="exact"/>
              <w:ind w:firstLine="420" w:firstLineChars="200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Times New Roman"/>
                <w:szCs w:val="21"/>
                <w:u w:val="none"/>
              </w:rPr>
              <w:t>3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、每一评价指标的量化分值为最高分，建设单位可根据承包商的履约情况在最高分基础上扣分，扣分精确至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>0.5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500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rPr>
                <w:rFonts w:ascii="宋体" w:hAnsi="宋体" w:eastAsia="宋体" w:cs="Times New Roman"/>
                <w:szCs w:val="21"/>
                <w:u w:val="none"/>
              </w:rPr>
            </w:pPr>
          </w:p>
          <w:p>
            <w:pPr>
              <w:spacing w:line="520" w:lineRule="exact"/>
              <w:ind w:firstLine="5460" w:firstLineChars="2600"/>
              <w:rPr>
                <w:rFonts w:ascii="宋体" w:hAnsi="宋体" w:eastAsia="宋体" w:cs="Times New Roman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评价人签字：</w:t>
            </w:r>
          </w:p>
          <w:p>
            <w:pPr>
              <w:spacing w:line="520" w:lineRule="exact"/>
              <w:ind w:firstLine="6930" w:firstLineChars="3300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年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月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93DC7"/>
    <w:rsid w:val="4CA9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0"/>
      <w:sz w:val="20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2022-01-11T06:47:00Z</dcterms:created>
  <dc:creator>林柔贤</dc:creator>
  <cp:lastModifiedBy>林柔贤</cp:lastModifiedBy>
  <dcterms:modified xsi:type="dcterms:W3CDTF">2022-01-11T06:48:37Z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