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坪山区积分入学学位类型划分、积分办法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和积分计算方式</w:t>
      </w:r>
    </w:p>
    <w:p w:rsidR="00F5744D" w:rsidRDefault="00F5744D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一、学位类型划分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="00386D09">
        <w:rPr>
          <w:rFonts w:ascii="仿宋_GB2312" w:eastAsia="仿宋_GB2312" w:hAnsi="微软雅黑" w:hint="eastAsia"/>
          <w:sz w:val="32"/>
          <w:szCs w:val="32"/>
        </w:rPr>
        <w:t>（一）</w:t>
      </w:r>
      <w:r>
        <w:rPr>
          <w:rFonts w:ascii="仿宋_GB2312" w:eastAsia="仿宋_GB2312" w:hAnsi="微软雅黑" w:hint="eastAsia"/>
          <w:sz w:val="32"/>
          <w:szCs w:val="32"/>
        </w:rPr>
        <w:t>学位类型1：坪山区户籍，学区合法产权房、原住居民祖屋。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="00386D09">
        <w:rPr>
          <w:rFonts w:ascii="仿宋_GB2312" w:eastAsia="仿宋_GB2312" w:hAnsi="微软雅黑" w:hint="eastAsia"/>
          <w:sz w:val="32"/>
          <w:szCs w:val="32"/>
        </w:rPr>
        <w:t>（二）</w:t>
      </w:r>
      <w:r>
        <w:rPr>
          <w:rFonts w:ascii="仿宋_GB2312" w:eastAsia="仿宋_GB2312" w:hAnsi="微软雅黑" w:hint="eastAsia"/>
          <w:sz w:val="32"/>
          <w:szCs w:val="32"/>
        </w:rPr>
        <w:t>学位类型2：本市其他区户籍，学区合法产权房。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="00386D09">
        <w:rPr>
          <w:rFonts w:ascii="仿宋_GB2312" w:eastAsia="仿宋_GB2312" w:hAnsi="微软雅黑" w:hint="eastAsia"/>
          <w:sz w:val="32"/>
          <w:szCs w:val="32"/>
        </w:rPr>
        <w:t>（三）</w:t>
      </w:r>
      <w:r>
        <w:rPr>
          <w:rFonts w:ascii="仿宋_GB2312" w:eastAsia="仿宋_GB2312" w:hAnsi="微软雅黑" w:hint="eastAsia"/>
          <w:sz w:val="32"/>
          <w:szCs w:val="32"/>
        </w:rPr>
        <w:t>学位类型3：坪山区户籍，学区租房、学区内特殊房产，且父母双方或监护人和申请学位的适龄儿童、少年在坪山无合法产权房（提交坪山区无房证明或坪山区无申请学位资格房产证明）。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="00386D09">
        <w:rPr>
          <w:rFonts w:ascii="仿宋_GB2312" w:eastAsia="仿宋_GB2312" w:hAnsi="微软雅黑" w:hint="eastAsia"/>
          <w:sz w:val="32"/>
          <w:szCs w:val="32"/>
        </w:rPr>
        <w:t>（四）</w:t>
      </w:r>
      <w:r>
        <w:rPr>
          <w:rFonts w:ascii="仿宋_GB2312" w:eastAsia="仿宋_GB2312" w:hAnsi="微软雅黑" w:hint="eastAsia"/>
          <w:sz w:val="32"/>
          <w:szCs w:val="32"/>
        </w:rPr>
        <w:t>学位类型4：非深户籍，学区合法产权房。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="00386D09">
        <w:rPr>
          <w:rFonts w:ascii="仿宋_GB2312" w:eastAsia="仿宋_GB2312" w:hAnsi="微软雅黑" w:hint="eastAsia"/>
          <w:sz w:val="32"/>
          <w:szCs w:val="32"/>
        </w:rPr>
        <w:t>（五）</w:t>
      </w:r>
      <w:r>
        <w:rPr>
          <w:rFonts w:ascii="仿宋_GB2312" w:eastAsia="仿宋_GB2312" w:hAnsi="微软雅黑" w:hint="eastAsia"/>
          <w:sz w:val="32"/>
          <w:szCs w:val="32"/>
        </w:rPr>
        <w:t>学位类型5：坪山区户籍，学区租房、学区内特殊房产（不提交坪山无房证明或坪山无申请学位资格房产证明）；本市其他区户籍，学区租房、学区内特殊房产。</w:t>
      </w:r>
    </w:p>
    <w:p w:rsidR="00F5744D" w:rsidRDefault="00386D09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（六）</w:t>
      </w:r>
      <w:r w:rsidR="009F5EF8">
        <w:rPr>
          <w:rFonts w:ascii="仿宋_GB2312" w:eastAsia="仿宋_GB2312" w:hAnsi="微软雅黑" w:hint="eastAsia"/>
          <w:sz w:val="32"/>
          <w:szCs w:val="32"/>
        </w:rPr>
        <w:t>学位类型6：非深户籍，学区租房、学区内特殊房产。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备注：特殊房产包括军产房、集资房、自建房、集体宿舍、回迁房、统建楼及其他无合法产权的房屋。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二、积分办法</w:t>
      </w:r>
    </w:p>
    <w:p w:rsidR="00F5744D" w:rsidRDefault="00386D09">
      <w:pPr>
        <w:pStyle w:val="a9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（一）</w:t>
      </w:r>
      <w:r w:rsidR="009F5EF8">
        <w:rPr>
          <w:rFonts w:ascii="仿宋_GB2312" w:eastAsia="仿宋_GB2312" w:hAnsi="微软雅黑" w:hint="eastAsia"/>
          <w:sz w:val="32"/>
          <w:szCs w:val="32"/>
        </w:rPr>
        <w:t>实行先类型后积分，不同类型之间不比较积分，同一类型积分按从高到低排序。</w:t>
      </w:r>
    </w:p>
    <w:p w:rsidR="00F5744D" w:rsidRDefault="00386D09">
      <w:pPr>
        <w:pStyle w:val="a9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（二）</w:t>
      </w:r>
      <w:r w:rsidR="009F5EF8">
        <w:rPr>
          <w:rFonts w:ascii="仿宋_GB2312" w:eastAsia="仿宋_GB2312" w:hAnsi="微软雅黑" w:hint="eastAsia"/>
          <w:sz w:val="32"/>
          <w:szCs w:val="32"/>
        </w:rPr>
        <w:t>区分深圳户籍和非深圳户籍学生, 深圳户籍学生积分项目为“居住时长+计生”，非深圳户籍学生积分项目</w:t>
      </w:r>
      <w:r w:rsidR="009F5EF8">
        <w:rPr>
          <w:rFonts w:ascii="仿宋_GB2312" w:eastAsia="仿宋_GB2312" w:hAnsi="微软雅黑" w:hint="eastAsia"/>
          <w:sz w:val="32"/>
          <w:szCs w:val="32"/>
        </w:rPr>
        <w:lastRenderedPageBreak/>
        <w:t>为“居住时长+社保+计生+居住证”；根据提交资料的不同，积分计算方式有所不同。</w:t>
      </w:r>
    </w:p>
    <w:p w:rsidR="00F5744D" w:rsidRDefault="00386D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9F5EF8">
        <w:rPr>
          <w:rFonts w:ascii="仿宋_GB2312" w:eastAsia="仿宋_GB2312" w:hint="eastAsia"/>
          <w:sz w:val="32"/>
          <w:szCs w:val="32"/>
        </w:rPr>
        <w:t>积分实行百分制，满分为100分，若实际得分超过100分按100分计算。录取计划排名最后一位出现同分情况，录取办法如下：</w:t>
      </w:r>
    </w:p>
    <w:p w:rsidR="00F5744D" w:rsidRDefault="00386D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9F5EF8">
        <w:rPr>
          <w:rFonts w:ascii="仿宋_GB2312" w:eastAsia="仿宋_GB2312" w:hint="eastAsia"/>
          <w:sz w:val="32"/>
          <w:szCs w:val="32"/>
        </w:rPr>
        <w:t>录取计划排名最后一位多人达到满分100分，按各项目累计积分从高到低录取，如排名最后一位继续同分，录取原则为：</w:t>
      </w:r>
      <w:r>
        <w:rPr>
          <w:rFonts w:ascii="仿宋_GB2312" w:eastAsia="仿宋_GB2312" w:hint="eastAsia"/>
          <w:sz w:val="32"/>
          <w:szCs w:val="32"/>
        </w:rPr>
        <w:t>（1）</w:t>
      </w:r>
      <w:r w:rsidR="009F5EF8">
        <w:rPr>
          <w:rFonts w:ascii="仿宋_GB2312" w:eastAsia="仿宋_GB2312" w:hint="eastAsia"/>
          <w:sz w:val="32"/>
          <w:szCs w:val="32"/>
        </w:rPr>
        <w:t>深户，居住时长长者优先；如继续同分，儿童、少年落户深圳户籍时间长者优先。</w:t>
      </w:r>
      <w:r>
        <w:rPr>
          <w:rFonts w:ascii="仿宋_GB2312" w:eastAsia="仿宋_GB2312" w:hint="eastAsia"/>
          <w:sz w:val="32"/>
          <w:szCs w:val="32"/>
        </w:rPr>
        <w:t>（2）</w:t>
      </w:r>
      <w:r w:rsidR="009F5EF8">
        <w:rPr>
          <w:rFonts w:ascii="仿宋_GB2312" w:eastAsia="仿宋_GB2312" w:hint="eastAsia"/>
          <w:sz w:val="32"/>
          <w:szCs w:val="32"/>
        </w:rPr>
        <w:t>非深户，居住时长长者优先；如继续同分，社保累计时长长者优先。</w:t>
      </w:r>
    </w:p>
    <w:p w:rsidR="00F5744D" w:rsidRDefault="00386D0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9F5EF8">
        <w:rPr>
          <w:rFonts w:ascii="仿宋_GB2312" w:eastAsia="仿宋_GB2312" w:hint="eastAsia"/>
          <w:sz w:val="32"/>
          <w:szCs w:val="32"/>
        </w:rPr>
        <w:t>积分未达到满分100分而录取计划排名最后一位出现同分，录取原则为：</w:t>
      </w:r>
      <w:r>
        <w:rPr>
          <w:rFonts w:ascii="仿宋_GB2312" w:eastAsia="仿宋_GB2312" w:hint="eastAsia"/>
          <w:sz w:val="32"/>
          <w:szCs w:val="32"/>
        </w:rPr>
        <w:t>（1）</w:t>
      </w:r>
      <w:r w:rsidR="009F5EF8">
        <w:rPr>
          <w:rFonts w:ascii="仿宋_GB2312" w:eastAsia="仿宋_GB2312" w:hint="eastAsia"/>
          <w:sz w:val="32"/>
          <w:szCs w:val="32"/>
        </w:rPr>
        <w:t>深户，居住时长长者优先；如继续同分，儿童、少年落户深圳户籍时长长者优先。</w:t>
      </w:r>
      <w:r>
        <w:rPr>
          <w:rFonts w:ascii="仿宋_GB2312" w:eastAsia="仿宋_GB2312" w:hint="eastAsia"/>
          <w:sz w:val="32"/>
          <w:szCs w:val="32"/>
        </w:rPr>
        <w:t>（2）</w:t>
      </w:r>
      <w:r w:rsidR="009F5EF8">
        <w:rPr>
          <w:rFonts w:ascii="仿宋_GB2312" w:eastAsia="仿宋_GB2312" w:hint="eastAsia"/>
          <w:sz w:val="32"/>
          <w:szCs w:val="32"/>
        </w:rPr>
        <w:t>非深户，居住时长长者优先；如继续同分，社保累计时长长者优先。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="645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三、积分计算方式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="63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（一）居住时长积分计算方式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在学区内连续居住满1年的基础上，每满1个月得0.3分，不满1个月不得分。居住时长为连续计算，如中途中断时间超过3个月以上，则按离“截止日期”最近的续住时间计算居住时长。居住时长积分计算截至当年3月31日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1.提交房产证、不动产登记证、购房合同、保障性住房合同、集资房、军产房、统建楼的按发证（合同签订）日期计算居住时长；未取得房产证的回迁房只作为特殊房屋材料申请学位，但不进行积分。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/>
          <w:sz w:val="32"/>
          <w:szCs w:val="32"/>
        </w:rPr>
        <w:lastRenderedPageBreak/>
        <w:t>2.提交无房产证祖屋材料的，根据适龄儿童</w:t>
      </w:r>
      <w:r>
        <w:rPr>
          <w:rFonts w:ascii="仿宋_GB2312" w:eastAsia="仿宋_GB2312" w:hAnsi="微软雅黑" w:hint="eastAsia"/>
          <w:sz w:val="32"/>
          <w:szCs w:val="32"/>
        </w:rPr>
        <w:t>、少年</w:t>
      </w:r>
      <w:r>
        <w:rPr>
          <w:rFonts w:ascii="仿宋_GB2312" w:eastAsia="仿宋_GB2312" w:hAnsi="微软雅黑"/>
          <w:sz w:val="32"/>
          <w:szCs w:val="32"/>
        </w:rPr>
        <w:t>祖父母、外祖父母在该房连续缴纳水费或电费的时长计算。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3.提交无房产证的自建房材料的，根据适龄</w:t>
      </w:r>
      <w:r>
        <w:rPr>
          <w:rFonts w:ascii="仿宋_GB2312" w:eastAsia="仿宋_GB2312" w:hint="eastAsia"/>
          <w:sz w:val="32"/>
          <w:szCs w:val="32"/>
        </w:rPr>
        <w:t>儿童、少年</w:t>
      </w:r>
      <w:r>
        <w:rPr>
          <w:rFonts w:ascii="仿宋_GB2312" w:eastAsia="仿宋_GB2312" w:hAnsi="微软雅黑" w:hint="eastAsia"/>
          <w:sz w:val="32"/>
          <w:szCs w:val="32"/>
        </w:rPr>
        <w:t>父母在该房连续缴纳水费或电费的时长计算。</w:t>
      </w:r>
    </w:p>
    <w:p w:rsidR="00F5744D" w:rsidRDefault="009F5EF8" w:rsidP="003555CD">
      <w:pPr>
        <w:widowControl/>
        <w:spacing w:line="560" w:lineRule="exact"/>
        <w:ind w:leftChars="50" w:left="105" w:firstLineChars="188" w:firstLine="602"/>
        <w:jc w:val="left"/>
        <w:rPr>
          <w:rFonts w:ascii="仿宋_GB2312" w:eastAsia="仿宋_GB2312" w:hAnsi="微软雅黑" w:cs="宋体"/>
          <w:kern w:val="0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4.提交集体宿舍材料的，按照集体宿舍证明、劳动合同签订时间以及集体宿舍房屋材料的三者并行日期计算。如提供的集体宿舍房屋材料为蓝本“租赁信息”，在申请学位时居住时长不计算积分</w:t>
      </w:r>
      <w:r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 5.提交多份或单份红本“租赁凭证”，按照最早办理的红本“租赁凭证”右下方的“初始发证日期”（签发日期）计算居住时长。若材料审核期间过期，须于资料复核期间提交该学区内的最新红本“租赁凭证”，否则不积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6.提交蓝本“租赁信息”，只具备申请学位的资格，居住时长不积分。即使前面办理有红本“租赁凭证”，如后续办理的是蓝本“租赁信息”，无论红本“租赁凭证”、蓝本“租赁信息”均不计算居住时长积分。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7.本市其他区户籍，在学区租房或有特殊房产，如果能提供深圳市无房证明的，在原有积分基础上额外加3分。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="63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8.</w:t>
      </w:r>
      <w:r>
        <w:rPr>
          <w:rStyle w:val="apple-converted-space"/>
          <w:rFonts w:ascii="微软雅黑" w:eastAsia="仿宋_GB2312" w:hAnsi="微软雅黑" w:hint="eastAsia"/>
          <w:sz w:val="32"/>
          <w:szCs w:val="32"/>
        </w:rPr>
        <w:t> </w:t>
      </w:r>
      <w:r>
        <w:rPr>
          <w:rFonts w:ascii="仿宋_GB2312" w:eastAsia="仿宋_GB2312" w:hAnsi="微软雅黑" w:hint="eastAsia"/>
          <w:sz w:val="32"/>
          <w:szCs w:val="32"/>
        </w:rPr>
        <w:t>居住时长积分计算截至当年3月31日。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</w:t>
      </w:r>
      <w:r>
        <w:rPr>
          <w:rFonts w:ascii="楷体" w:eastAsia="楷体" w:hAnsi="楷体" w:hint="eastAsia"/>
          <w:sz w:val="32"/>
          <w:szCs w:val="32"/>
        </w:rPr>
        <w:t xml:space="preserve">　（二）</w:t>
      </w:r>
      <w:r>
        <w:rPr>
          <w:rFonts w:ascii="微软雅黑" w:eastAsia="楷体" w:hAnsi="微软雅黑" w:hint="eastAsia"/>
          <w:sz w:val="32"/>
          <w:szCs w:val="32"/>
        </w:rPr>
        <w:t> </w:t>
      </w:r>
      <w:r>
        <w:rPr>
          <w:rFonts w:ascii="楷体" w:eastAsia="楷体" w:hAnsi="楷体" w:hint="eastAsia"/>
          <w:sz w:val="32"/>
          <w:szCs w:val="32"/>
        </w:rPr>
        <w:t>社保积分计算方式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在连续缴交养老和医疗保险满一年的基础上（不含补缴），选取养老和医疗两个险种在参保证明上显示时间较长一项作为积分，每满1个月得0.2分，不满1个月不得分；</w:t>
      </w:r>
      <w:r>
        <w:rPr>
          <w:rFonts w:ascii="仿宋_GB2312" w:eastAsia="仿宋_GB2312" w:hAnsi="微软雅黑" w:hint="eastAsia"/>
          <w:sz w:val="32"/>
          <w:szCs w:val="32"/>
        </w:rPr>
        <w:lastRenderedPageBreak/>
        <w:t>补缴的社保不纳入积分。积分计算截至当年3月31日，且学位申请时为在保状态。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</w:t>
      </w:r>
      <w:r>
        <w:rPr>
          <w:rFonts w:ascii="楷体" w:eastAsia="楷体" w:hAnsi="楷体" w:hint="eastAsia"/>
          <w:sz w:val="32"/>
          <w:szCs w:val="32"/>
        </w:rPr>
        <w:t xml:space="preserve">　（三）计生情况加分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对申请入学的适龄儿童、少年家庭整体计生信息验核结果分为四类(计生登记截止日期为网上报名最后一天)：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1.独生子女：持独生子女证件，或已在计生系统中按独生子女信息登记，加6分。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2.政策内或全面二孩：夫妻子女政策属性均为政策内，或一对夫妻生育二个子女，且不存在非婚二孩情形，加5分。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3.政策外但已接受处理：夫妻双方合共子女数3个及以上，其中子女政策属性有政策外，并且有录入社会抚养费实际征收金额，加3分。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4.政策外未接受处理：夫妻双方合共子女数3个及以上,其中子女政策属性有政策外，并且没有社会抚养费实际征收金额记录，或信息有误（父母或子女姓名、身份证号等基本信息有误或查询不到），加0分。</w:t>
      </w:r>
    </w:p>
    <w:p w:rsidR="00F5744D" w:rsidRDefault="009F5EF8">
      <w:pPr>
        <w:pStyle w:val="a9"/>
        <w:shd w:val="clear" w:color="auto" w:fill="FFFFFF"/>
        <w:spacing w:before="0" w:beforeAutospacing="0" w:after="0" w:afterAutospacing="0" w:line="560" w:lineRule="exact"/>
        <w:rPr>
          <w:rFonts w:ascii="楷体" w:eastAsia="楷体" w:hAnsi="楷体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 xml:space="preserve">　　</w:t>
      </w:r>
      <w:r>
        <w:rPr>
          <w:rFonts w:ascii="楷体" w:eastAsia="楷体" w:hAnsi="楷体" w:hint="eastAsia"/>
          <w:sz w:val="32"/>
          <w:szCs w:val="32"/>
        </w:rPr>
        <w:t>（四）居住证情况加分</w:t>
      </w:r>
    </w:p>
    <w:p w:rsidR="00F5744D" w:rsidRPr="00D44FCE" w:rsidRDefault="009F5EF8" w:rsidP="00D44FCE">
      <w:pPr>
        <w:pStyle w:val="a9"/>
        <w:shd w:val="clear" w:color="auto" w:fill="FFFFFF"/>
        <w:spacing w:before="0" w:beforeAutospacing="0" w:after="0" w:afterAutospacing="0" w:line="560" w:lineRule="exact"/>
        <w:ind w:firstLine="645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申请入学的适龄儿童、少年父母双方持有具有使用功能的《深圳经济特区居住证》加4分。单方持有加0分。</w:t>
      </w:r>
      <w:bookmarkStart w:id="0" w:name="_GoBack"/>
      <w:bookmarkEnd w:id="0"/>
    </w:p>
    <w:sectPr w:rsidR="00F5744D" w:rsidRPr="00D44FCE" w:rsidSect="00F5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9FE" w:rsidRDefault="005A29FE" w:rsidP="003555CD">
      <w:r>
        <w:separator/>
      </w:r>
    </w:p>
  </w:endnote>
  <w:endnote w:type="continuationSeparator" w:id="0">
    <w:p w:rsidR="005A29FE" w:rsidRDefault="005A29FE" w:rsidP="0035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9FE" w:rsidRDefault="005A29FE" w:rsidP="003555CD">
      <w:r>
        <w:separator/>
      </w:r>
    </w:p>
  </w:footnote>
  <w:footnote w:type="continuationSeparator" w:id="0">
    <w:p w:rsidR="005A29FE" w:rsidRDefault="005A29FE" w:rsidP="0035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51C1"/>
    <w:multiLevelType w:val="singleLevel"/>
    <w:tmpl w:val="68EC51C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E48"/>
    <w:rsid w:val="00345CE6"/>
    <w:rsid w:val="003555CD"/>
    <w:rsid w:val="00386D09"/>
    <w:rsid w:val="004319F2"/>
    <w:rsid w:val="004D5E48"/>
    <w:rsid w:val="005A29FE"/>
    <w:rsid w:val="005C619B"/>
    <w:rsid w:val="00683FE9"/>
    <w:rsid w:val="007C6207"/>
    <w:rsid w:val="007C646C"/>
    <w:rsid w:val="008517FE"/>
    <w:rsid w:val="00880AEE"/>
    <w:rsid w:val="008C17F5"/>
    <w:rsid w:val="00915230"/>
    <w:rsid w:val="009D6617"/>
    <w:rsid w:val="009F2A57"/>
    <w:rsid w:val="009F5EF8"/>
    <w:rsid w:val="00B04F93"/>
    <w:rsid w:val="00BD7973"/>
    <w:rsid w:val="00C12032"/>
    <w:rsid w:val="00D44FCE"/>
    <w:rsid w:val="00DF58FD"/>
    <w:rsid w:val="00DF5EC8"/>
    <w:rsid w:val="00EC4308"/>
    <w:rsid w:val="00EE24B9"/>
    <w:rsid w:val="00F5744D"/>
    <w:rsid w:val="00FB5126"/>
    <w:rsid w:val="0CA63049"/>
    <w:rsid w:val="62BE1ACC"/>
    <w:rsid w:val="6BC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2B34"/>
  <w15:docId w15:val="{2E1224D0-AD49-4B2F-9B5C-14F8D5FC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44D"/>
    <w:pPr>
      <w:ind w:leftChars="2500" w:left="100"/>
    </w:pPr>
  </w:style>
  <w:style w:type="paragraph" w:styleId="a5">
    <w:name w:val="footer"/>
    <w:basedOn w:val="a"/>
    <w:link w:val="a6"/>
    <w:uiPriority w:val="99"/>
    <w:unhideWhenUsed/>
    <w:rsid w:val="00F57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F57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sid w:val="00F5744D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44D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sid w:val="00F5744D"/>
  </w:style>
  <w:style w:type="character" w:customStyle="1" w:styleId="apple-converted-space">
    <w:name w:val="apple-converted-space"/>
    <w:basedOn w:val="a0"/>
    <w:qFormat/>
    <w:rsid w:val="00F57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2BC368-1EF9-4583-964C-FAFE2AB1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295</Words>
  <Characters>1685</Characters>
  <Application>Microsoft Office Word</Application>
  <DocSecurity>0</DocSecurity>
  <Lines>14</Lines>
  <Paragraphs>3</Paragraphs>
  <ScaleCrop>false</ScaleCrop>
  <Company>Lenovo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WIN-</cp:lastModifiedBy>
  <cp:revision>15</cp:revision>
  <cp:lastPrinted>2018-12-28T10:05:00Z</cp:lastPrinted>
  <dcterms:created xsi:type="dcterms:W3CDTF">2018-12-28T04:11:00Z</dcterms:created>
  <dcterms:modified xsi:type="dcterms:W3CDTF">2018-12-29T07:57:00Z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