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bookmarkStart w:id="0" w:name="_GoBack"/>
      <w:r>
        <w:rPr>
          <w:rFonts w:hint="eastAsia" w:ascii="方正小标宋简体" w:eastAsia="方正小标宋简体"/>
          <w:sz w:val="44"/>
          <w:szCs w:val="44"/>
        </w:rPr>
        <w:t>坪山区2020年重大行政决策目录</w:t>
      </w:r>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rPr>
      </w:pPr>
    </w:p>
    <w:tbl>
      <w:tblPr>
        <w:tblStyle w:val="3"/>
        <w:tblW w:w="10198" w:type="dxa"/>
        <w:jc w:val="center"/>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750"/>
        <w:gridCol w:w="218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决策事项</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决策承办单位</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《深圳市坪山区农村城市化历史遗留产业类和公共配套类违法建筑处理实施细则》</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规划土地监察局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《深圳市坪山区科技创新专项资金管理办法》</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科技创新局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《坪山区国民经济和社会发展第十四个五年规划纲要》</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发展和改革局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《深圳市坪山区小微企业劳动关系事务托管服务效果评估办法》</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人力资源局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《深圳市坪山区建筑市场主体信用管理办法（试行）》</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住房和建设局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83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575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《坪山区社会工作人才扶持办法》</w:t>
            </w:r>
          </w:p>
        </w:tc>
        <w:tc>
          <w:tcPr>
            <w:tcW w:w="2183"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民政局</w:t>
            </w:r>
          </w:p>
        </w:tc>
        <w:tc>
          <w:tcPr>
            <w:tcW w:w="143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9月底</w:t>
            </w:r>
          </w:p>
        </w:tc>
      </w:tr>
    </w:tbl>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4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ZHW</dc:creator>
  <cp:lastModifiedBy>周翰文</cp:lastModifiedBy>
  <dcterms:modified xsi:type="dcterms:W3CDTF">2020-03-27T04:09:58Z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