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A5D" w:rsidRPr="004C2A5D" w:rsidRDefault="004C2A5D" w:rsidP="004C2A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4C2A5D">
        <w:rPr>
          <w:rFonts w:ascii="仿宋_GB2312" w:eastAsia="仿宋_GB2312" w:hint="eastAsia"/>
          <w:sz w:val="32"/>
          <w:szCs w:val="32"/>
        </w:rPr>
        <w:t>附件</w:t>
      </w:r>
    </w:p>
    <w:p w:rsidR="004C2A5D" w:rsidRPr="004C2A5D" w:rsidRDefault="004C2A5D" w:rsidP="004C2A5D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4C2A5D" w:rsidRPr="004C2A5D" w:rsidRDefault="004C2A5D" w:rsidP="004C2A5D">
      <w:pPr>
        <w:spacing w:line="560" w:lineRule="exact"/>
        <w:jc w:val="center"/>
        <w:rPr>
          <w:rFonts w:ascii="仿宋_GB2312" w:eastAsia="仿宋_GB2312" w:hint="eastAsia"/>
          <w:sz w:val="32"/>
          <w:szCs w:val="32"/>
        </w:rPr>
      </w:pPr>
      <w:r w:rsidRPr="004C2A5D">
        <w:rPr>
          <w:rFonts w:ascii="仿宋_GB2312" w:eastAsia="仿宋_GB2312" w:hint="eastAsia"/>
          <w:sz w:val="32"/>
          <w:szCs w:val="32"/>
        </w:rPr>
        <w:t>重点产业领域企业（机构）认定标准</w:t>
      </w:r>
    </w:p>
    <w:p w:rsidR="004C2A5D" w:rsidRPr="004C2A5D" w:rsidRDefault="004C2A5D" w:rsidP="004C2A5D">
      <w:pPr>
        <w:spacing w:line="560" w:lineRule="exact"/>
        <w:jc w:val="center"/>
        <w:rPr>
          <w:rFonts w:ascii="仿宋_GB2312" w:eastAsia="仿宋_GB2312" w:hint="eastAsia"/>
          <w:sz w:val="32"/>
          <w:szCs w:val="32"/>
        </w:rPr>
      </w:pPr>
    </w:p>
    <w:p w:rsidR="004C2A5D" w:rsidRPr="004C2A5D" w:rsidRDefault="004C2A5D" w:rsidP="004C2A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4C2A5D">
        <w:rPr>
          <w:rFonts w:ascii="仿宋_GB2312" w:eastAsia="仿宋_GB2312" w:hint="eastAsia"/>
          <w:sz w:val="32"/>
          <w:szCs w:val="32"/>
        </w:rPr>
        <w:t>一、认定标准</w:t>
      </w:r>
    </w:p>
    <w:p w:rsidR="004C2A5D" w:rsidRPr="004C2A5D" w:rsidRDefault="004C2A5D" w:rsidP="004C2A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4C2A5D">
        <w:rPr>
          <w:rFonts w:ascii="仿宋_GB2312" w:eastAsia="仿宋_GB2312" w:hint="eastAsia"/>
          <w:sz w:val="32"/>
          <w:szCs w:val="32"/>
        </w:rPr>
        <w:t>重点产业领域包括生物、新能源、新一代信息技术（含人工智能）、智能制造、新材料、生命健康六大产业领域。综合以下情况进行评审认定：</w:t>
      </w:r>
    </w:p>
    <w:p w:rsidR="004C2A5D" w:rsidRPr="004C2A5D" w:rsidRDefault="004C2A5D" w:rsidP="004C2A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4C2A5D">
        <w:rPr>
          <w:rFonts w:ascii="仿宋_GB2312" w:eastAsia="仿宋_GB2312" w:hint="eastAsia"/>
          <w:sz w:val="32"/>
          <w:szCs w:val="32"/>
        </w:rPr>
        <w:t>（一）企业（机构）的主营业务范围；</w:t>
      </w:r>
    </w:p>
    <w:p w:rsidR="004C2A5D" w:rsidRPr="004C2A5D" w:rsidRDefault="004C2A5D" w:rsidP="004C2A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4C2A5D">
        <w:rPr>
          <w:rFonts w:ascii="仿宋_GB2312" w:eastAsia="仿宋_GB2312" w:hint="eastAsia"/>
          <w:sz w:val="32"/>
          <w:szCs w:val="32"/>
        </w:rPr>
        <w:t>（二）企业（机构）所属的税务、统计部门的行业分类；</w:t>
      </w:r>
    </w:p>
    <w:p w:rsidR="004C2A5D" w:rsidRPr="004C2A5D" w:rsidRDefault="004C2A5D" w:rsidP="004C2A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4C2A5D">
        <w:rPr>
          <w:rFonts w:ascii="仿宋_GB2312" w:eastAsia="仿宋_GB2312" w:hint="eastAsia"/>
          <w:sz w:val="32"/>
          <w:szCs w:val="32"/>
        </w:rPr>
        <w:t>（三）企业（机构）团队的构成情况；</w:t>
      </w:r>
    </w:p>
    <w:p w:rsidR="004C2A5D" w:rsidRPr="004C2A5D" w:rsidRDefault="004C2A5D" w:rsidP="004C2A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4C2A5D">
        <w:rPr>
          <w:rFonts w:ascii="仿宋_GB2312" w:eastAsia="仿宋_GB2312" w:hint="eastAsia"/>
          <w:sz w:val="32"/>
          <w:szCs w:val="32"/>
        </w:rPr>
        <w:t>（四）实地考察情况；</w:t>
      </w:r>
    </w:p>
    <w:p w:rsidR="004C2A5D" w:rsidRPr="004C2A5D" w:rsidRDefault="004C2A5D" w:rsidP="004C2A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4C2A5D">
        <w:rPr>
          <w:rFonts w:ascii="仿宋_GB2312" w:eastAsia="仿宋_GB2312" w:hint="eastAsia"/>
          <w:sz w:val="32"/>
          <w:szCs w:val="32"/>
        </w:rPr>
        <w:t>（五）获得的知识产权证、查新报告、检测报告、获奖证书、国家/省/市计划文件等相关证明材料。</w:t>
      </w:r>
    </w:p>
    <w:p w:rsidR="004C2A5D" w:rsidRPr="004C2A5D" w:rsidRDefault="004C2A5D" w:rsidP="004C2A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4C2A5D">
        <w:rPr>
          <w:rFonts w:ascii="仿宋_GB2312" w:eastAsia="仿宋_GB2312" w:hint="eastAsia"/>
          <w:sz w:val="32"/>
          <w:szCs w:val="32"/>
        </w:rPr>
        <w:t>二、认定原则</w:t>
      </w:r>
    </w:p>
    <w:p w:rsidR="004C2A5D" w:rsidRPr="004C2A5D" w:rsidRDefault="004C2A5D" w:rsidP="004C2A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4C2A5D">
        <w:rPr>
          <w:rFonts w:ascii="仿宋_GB2312" w:eastAsia="仿宋_GB2312" w:hint="eastAsia"/>
          <w:sz w:val="32"/>
          <w:szCs w:val="32"/>
        </w:rPr>
        <w:t>一家企业（机构）在同一年度内只能认定为一种类型的企业（机构），企业（机构）认定条款与操作细则相冲突的，以细则为准。</w:t>
      </w:r>
    </w:p>
    <w:p w:rsidR="004C2A5D" w:rsidRPr="004C2A5D" w:rsidRDefault="004C2A5D" w:rsidP="004C2A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4C2A5D">
        <w:rPr>
          <w:rFonts w:ascii="仿宋_GB2312" w:eastAsia="仿宋_GB2312" w:hint="eastAsia"/>
          <w:sz w:val="32"/>
          <w:szCs w:val="32"/>
        </w:rPr>
        <w:t>三、适用范围</w:t>
      </w:r>
    </w:p>
    <w:p w:rsidR="004C2A5D" w:rsidRPr="004C2A5D" w:rsidRDefault="004C2A5D" w:rsidP="004C2A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4C2A5D">
        <w:rPr>
          <w:rFonts w:ascii="仿宋_GB2312" w:eastAsia="仿宋_GB2312" w:hint="eastAsia"/>
          <w:sz w:val="32"/>
          <w:szCs w:val="32"/>
        </w:rPr>
        <w:t>本项认定适用于实施办法第四条、第九条第（二）款、第十条、第十三条、第十四条、第十五条、第十六条、第十七条、第二十九条。</w:t>
      </w:r>
    </w:p>
    <w:p w:rsidR="004C2A5D" w:rsidRPr="004C2A5D" w:rsidRDefault="004C2A5D" w:rsidP="004C2A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4C2A5D">
        <w:rPr>
          <w:rFonts w:ascii="仿宋_GB2312" w:eastAsia="仿宋_GB2312" w:hint="eastAsia"/>
          <w:sz w:val="32"/>
          <w:szCs w:val="32"/>
        </w:rPr>
        <w:t>四、认定流程</w:t>
      </w:r>
    </w:p>
    <w:p w:rsidR="004C2A5D" w:rsidRPr="004C2A5D" w:rsidRDefault="004C2A5D" w:rsidP="004C2A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4C2A5D">
        <w:rPr>
          <w:rFonts w:ascii="仿宋_GB2312" w:eastAsia="仿宋_GB2312" w:hint="eastAsia"/>
          <w:sz w:val="32"/>
          <w:szCs w:val="32"/>
        </w:rPr>
        <w:t>（一）企业（机构）提出认定申请。申请认定的单位向区科</w:t>
      </w:r>
      <w:r w:rsidRPr="004C2A5D">
        <w:rPr>
          <w:rFonts w:ascii="仿宋_GB2312" w:eastAsia="仿宋_GB2312" w:hint="eastAsia"/>
          <w:sz w:val="32"/>
          <w:szCs w:val="32"/>
        </w:rPr>
        <w:lastRenderedPageBreak/>
        <w:t>技主管部门提交以下材料：</w:t>
      </w:r>
    </w:p>
    <w:p w:rsidR="004C2A5D" w:rsidRPr="004C2A5D" w:rsidRDefault="004C2A5D" w:rsidP="004C2A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4C2A5D">
        <w:rPr>
          <w:rFonts w:ascii="仿宋_GB2312" w:eastAsia="仿宋_GB2312" w:hint="eastAsia"/>
          <w:sz w:val="32"/>
          <w:szCs w:val="32"/>
        </w:rPr>
        <w:t>1.《坪山区重点领域企业（机构）认定申请书》（在申报系统填写）；</w:t>
      </w:r>
    </w:p>
    <w:p w:rsidR="004C2A5D" w:rsidRPr="004C2A5D" w:rsidRDefault="004C2A5D" w:rsidP="004C2A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4C2A5D">
        <w:rPr>
          <w:rFonts w:ascii="仿宋_GB2312" w:eastAsia="仿宋_GB2312" w:hint="eastAsia"/>
          <w:sz w:val="32"/>
          <w:szCs w:val="32"/>
        </w:rPr>
        <w:t>2.三证合一新版营业执照、法定代表人身份证的复印件和签字样本；</w:t>
      </w:r>
    </w:p>
    <w:p w:rsidR="004C2A5D" w:rsidRPr="004C2A5D" w:rsidRDefault="004C2A5D" w:rsidP="004C2A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4C2A5D">
        <w:rPr>
          <w:rFonts w:ascii="仿宋_GB2312" w:eastAsia="仿宋_GB2312" w:hint="eastAsia"/>
          <w:sz w:val="32"/>
          <w:szCs w:val="32"/>
        </w:rPr>
        <w:t>3.认定标准中要求的其他材料；</w:t>
      </w:r>
    </w:p>
    <w:p w:rsidR="004C2A5D" w:rsidRPr="004C2A5D" w:rsidRDefault="004C2A5D" w:rsidP="004C2A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4C2A5D">
        <w:rPr>
          <w:rFonts w:ascii="仿宋_GB2312" w:eastAsia="仿宋_GB2312" w:hint="eastAsia"/>
          <w:sz w:val="32"/>
          <w:szCs w:val="32"/>
        </w:rPr>
        <w:t>4.区科技主管部门发布的年度资金申报指南要求的其他材料。</w:t>
      </w:r>
    </w:p>
    <w:p w:rsidR="004C2A5D" w:rsidRPr="004C2A5D" w:rsidRDefault="004C2A5D" w:rsidP="004C2A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4C2A5D">
        <w:rPr>
          <w:rFonts w:ascii="仿宋_GB2312" w:eastAsia="仿宋_GB2312" w:hint="eastAsia"/>
          <w:sz w:val="32"/>
          <w:szCs w:val="32"/>
        </w:rPr>
        <w:t>（二）认定。区科技主管部门对材料进行形式审查，通过后按以下方式进行认定：</w:t>
      </w:r>
    </w:p>
    <w:p w:rsidR="004C2A5D" w:rsidRPr="004C2A5D" w:rsidRDefault="004C2A5D" w:rsidP="004C2A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4C2A5D">
        <w:rPr>
          <w:rFonts w:ascii="仿宋_GB2312" w:eastAsia="仿宋_GB2312" w:hint="eastAsia"/>
          <w:sz w:val="32"/>
          <w:szCs w:val="32"/>
        </w:rPr>
        <w:t>1.对已受理的项目，区科技主管部门委托第三方专业机构对申请单位进行实地考察评估；</w:t>
      </w:r>
    </w:p>
    <w:p w:rsidR="004C2A5D" w:rsidRPr="004C2A5D" w:rsidRDefault="004C2A5D" w:rsidP="004C2A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4C2A5D">
        <w:rPr>
          <w:rFonts w:ascii="仿宋_GB2312" w:eastAsia="仿宋_GB2312" w:hint="eastAsia"/>
          <w:sz w:val="32"/>
          <w:szCs w:val="32"/>
        </w:rPr>
        <w:t>2.根据评审意见，区科技主管部门领导班子对拟认定的企业（机构）名单进行集体讨论，通过后在区政府网站公示。</w:t>
      </w:r>
    </w:p>
    <w:p w:rsidR="0080444B" w:rsidRPr="004C2A5D" w:rsidRDefault="0080444B" w:rsidP="004C2A5D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sectPr w:rsidR="0080444B" w:rsidRPr="004C2A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444B" w:rsidRDefault="0080444B" w:rsidP="004C2A5D">
      <w:r>
        <w:separator/>
      </w:r>
    </w:p>
  </w:endnote>
  <w:endnote w:type="continuationSeparator" w:id="1">
    <w:p w:rsidR="0080444B" w:rsidRDefault="0080444B" w:rsidP="004C2A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444B" w:rsidRDefault="0080444B" w:rsidP="004C2A5D">
      <w:r>
        <w:separator/>
      </w:r>
    </w:p>
  </w:footnote>
  <w:footnote w:type="continuationSeparator" w:id="1">
    <w:p w:rsidR="0080444B" w:rsidRDefault="0080444B" w:rsidP="004C2A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2A5D"/>
    <w:rsid w:val="004C2A5D"/>
    <w:rsid w:val="00804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2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2A5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2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2A5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538</Characters>
  <Application>Microsoft Office Word</Application>
  <DocSecurity>0</DocSecurity>
  <Lines>4</Lines>
  <Paragraphs>1</Paragraphs>
  <ScaleCrop>false</ScaleCrop>
  <Company>Lenovo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王鹏辉</dc:creator>
  <cp:keywords/>
  <dc:description/>
  <cp:lastModifiedBy>王鹏辉</cp:lastModifiedBy>
  <cp:revision>2</cp:revision>
  <dcterms:created xsi:type="dcterms:W3CDTF">2019-06-28T06:33:00Z</dcterms:created>
  <dcterms:modified xsi:type="dcterms:W3CDTF">2019-06-28T06:34:00Z</dcterms:modified>
</cp:coreProperties>
</file>