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9C" w:rsidRDefault="00071C68">
      <w:pPr>
        <w:adjustRightInd w:val="0"/>
        <w:snapToGrid w:val="0"/>
        <w:jc w:val="center"/>
        <w:textAlignment w:val="center"/>
        <w:rPr>
          <w:rFonts w:asciiTheme="minorEastAsia" w:eastAsiaTheme="minorEastAsia" w:hAnsiTheme="minorEastAsia"/>
          <w:b/>
          <w:snapToGrid w:val="0"/>
          <w:sz w:val="24"/>
        </w:rPr>
      </w:pPr>
      <w:proofErr w:type="gramStart"/>
      <w:r>
        <w:rPr>
          <w:rFonts w:asciiTheme="minorEastAsia" w:eastAsiaTheme="minorEastAsia" w:hAnsiTheme="minorEastAsia" w:hint="eastAsia"/>
          <w:b/>
          <w:snapToGrid w:val="0"/>
          <w:sz w:val="44"/>
          <w:szCs w:val="44"/>
        </w:rPr>
        <w:t>坪山区</w:t>
      </w:r>
      <w:proofErr w:type="gramEnd"/>
      <w:r>
        <w:rPr>
          <w:rFonts w:asciiTheme="minorEastAsia" w:eastAsiaTheme="minorEastAsia" w:hAnsiTheme="minorEastAsia" w:hint="eastAsia"/>
          <w:b/>
          <w:snapToGrid w:val="0"/>
          <w:sz w:val="44"/>
          <w:szCs w:val="44"/>
        </w:rPr>
        <w:t>公共租赁住房租金转账协议书</w:t>
      </w:r>
    </w:p>
    <w:p w:rsidR="007B529C" w:rsidRDefault="007B529C">
      <w:pPr>
        <w:adjustRightInd w:val="0"/>
        <w:snapToGrid w:val="0"/>
        <w:spacing w:line="360" w:lineRule="auto"/>
        <w:ind w:firstLineChars="200" w:firstLine="640"/>
        <w:textAlignment w:val="center"/>
        <w:rPr>
          <w:rFonts w:ascii="仿宋_GB2312" w:eastAsia="仿宋_GB2312" w:hAnsiTheme="minorEastAsia"/>
          <w:snapToGrid w:val="0"/>
          <w:sz w:val="32"/>
          <w:szCs w:val="32"/>
        </w:rPr>
      </w:pPr>
    </w:p>
    <w:p w:rsidR="007B529C" w:rsidRDefault="00071C68">
      <w:pPr>
        <w:adjustRightInd w:val="0"/>
        <w:snapToGrid w:val="0"/>
        <w:spacing w:line="360" w:lineRule="auto"/>
        <w:ind w:firstLineChars="200" w:firstLine="640"/>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甲方：深圳市</w:t>
      </w:r>
      <w:proofErr w:type="gramStart"/>
      <w:r>
        <w:rPr>
          <w:rFonts w:ascii="仿宋_GB2312" w:eastAsia="仿宋_GB2312" w:hAnsiTheme="minorEastAsia" w:hint="eastAsia"/>
          <w:snapToGrid w:val="0"/>
          <w:sz w:val="32"/>
          <w:szCs w:val="32"/>
        </w:rPr>
        <w:t>坪山区</w:t>
      </w:r>
      <w:proofErr w:type="gramEnd"/>
      <w:r>
        <w:rPr>
          <w:rFonts w:ascii="仿宋_GB2312" w:eastAsia="仿宋_GB2312" w:hAnsiTheme="minorEastAsia" w:hint="eastAsia"/>
          <w:snapToGrid w:val="0"/>
          <w:sz w:val="32"/>
          <w:szCs w:val="32"/>
        </w:rPr>
        <w:t xml:space="preserve">住房和建设局      </w:t>
      </w:r>
      <w:bookmarkStart w:id="0" w:name="_GoBack"/>
      <w:bookmarkEnd w:id="0"/>
    </w:p>
    <w:p w:rsidR="007B529C" w:rsidRDefault="00071C68">
      <w:pPr>
        <w:adjustRightInd w:val="0"/>
        <w:snapToGrid w:val="0"/>
        <w:spacing w:line="360" w:lineRule="auto"/>
        <w:ind w:firstLineChars="200" w:firstLine="640"/>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 xml:space="preserve">乙方： </w:t>
      </w:r>
      <w:r>
        <w:rPr>
          <w:rFonts w:ascii="仿宋_GB2312" w:eastAsia="仿宋_GB2312" w:hAnsiTheme="minorEastAsia" w:hint="eastAsia"/>
          <w:snapToGrid w:val="0"/>
          <w:sz w:val="32"/>
          <w:szCs w:val="32"/>
          <w:u w:val="single"/>
        </w:rPr>
        <w:t xml:space="preserve">                        </w:t>
      </w:r>
      <w:r>
        <w:rPr>
          <w:rFonts w:ascii="仿宋_GB2312" w:eastAsia="仿宋_GB2312" w:hAnsiTheme="minorEastAsia" w:hint="eastAsia"/>
          <w:snapToGrid w:val="0"/>
          <w:sz w:val="32"/>
          <w:szCs w:val="32"/>
        </w:rPr>
        <w:t xml:space="preserve">  </w:t>
      </w:r>
    </w:p>
    <w:p w:rsidR="007B529C" w:rsidRDefault="007B529C">
      <w:pPr>
        <w:adjustRightInd w:val="0"/>
        <w:snapToGrid w:val="0"/>
        <w:spacing w:line="360" w:lineRule="auto"/>
        <w:ind w:firstLineChars="200" w:firstLine="640"/>
        <w:textAlignment w:val="center"/>
        <w:rPr>
          <w:rFonts w:ascii="仿宋_GB2312" w:eastAsia="仿宋_GB2312" w:hAnsiTheme="minorEastAsia"/>
          <w:snapToGrid w:val="0"/>
          <w:sz w:val="32"/>
          <w:szCs w:val="32"/>
        </w:rPr>
      </w:pPr>
    </w:p>
    <w:p w:rsidR="007B529C" w:rsidRDefault="00071C68">
      <w:pPr>
        <w:adjustRightInd w:val="0"/>
        <w:snapToGrid w:val="0"/>
        <w:spacing w:line="360" w:lineRule="auto"/>
        <w:ind w:firstLineChars="200" w:firstLine="640"/>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甲乙双方经协商,就办理</w:t>
      </w:r>
      <w:proofErr w:type="gramStart"/>
      <w:r>
        <w:rPr>
          <w:rFonts w:ascii="仿宋_GB2312" w:eastAsia="仿宋_GB2312" w:hAnsiTheme="minorEastAsia" w:hint="eastAsia"/>
          <w:snapToGrid w:val="0"/>
          <w:sz w:val="32"/>
          <w:szCs w:val="32"/>
        </w:rPr>
        <w:t>坪山区</w:t>
      </w:r>
      <w:proofErr w:type="gramEnd"/>
      <w:r>
        <w:rPr>
          <w:rFonts w:ascii="仿宋_GB2312" w:eastAsia="仿宋_GB2312" w:hAnsiTheme="minorEastAsia" w:hint="eastAsia"/>
          <w:snapToGrid w:val="0"/>
          <w:sz w:val="32"/>
          <w:szCs w:val="32"/>
        </w:rPr>
        <w:t>公共租赁住房租金转账业务的有关事宜达成如下协议。</w:t>
      </w:r>
    </w:p>
    <w:p w:rsidR="007B529C" w:rsidRDefault="00071C68">
      <w:pPr>
        <w:pStyle w:val="1"/>
        <w:adjustRightInd w:val="0"/>
        <w:snapToGrid w:val="0"/>
        <w:spacing w:line="360" w:lineRule="auto"/>
        <w:ind w:firstLine="640"/>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一、本协议书所指转账业务是指乙方通过网上银行的转账方式将租金等</w:t>
      </w:r>
      <w:proofErr w:type="gramStart"/>
      <w:r>
        <w:rPr>
          <w:rFonts w:ascii="仿宋_GB2312" w:eastAsia="仿宋_GB2312" w:hAnsiTheme="minorEastAsia" w:hint="eastAsia"/>
          <w:snapToGrid w:val="0"/>
          <w:sz w:val="32"/>
          <w:szCs w:val="32"/>
        </w:rPr>
        <w:t>应缴项款存入</w:t>
      </w:r>
      <w:proofErr w:type="gramEnd"/>
      <w:r>
        <w:rPr>
          <w:rFonts w:ascii="仿宋_GB2312" w:eastAsia="仿宋_GB2312" w:hAnsiTheme="minorEastAsia" w:hint="eastAsia"/>
          <w:snapToGrid w:val="0"/>
          <w:sz w:val="32"/>
          <w:szCs w:val="32"/>
        </w:rPr>
        <w:t>甲方指定账户的业务。</w:t>
      </w:r>
    </w:p>
    <w:p w:rsidR="007B529C" w:rsidRDefault="00071C68">
      <w:pPr>
        <w:pStyle w:val="1"/>
        <w:adjustRightInd w:val="0"/>
        <w:snapToGrid w:val="0"/>
        <w:spacing w:line="360" w:lineRule="auto"/>
        <w:ind w:firstLine="640"/>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 xml:space="preserve"> 二、乙方指定如下银行账户进行转账。账户名称 </w:t>
      </w:r>
      <w:r>
        <w:rPr>
          <w:rFonts w:ascii="仿宋_GB2312" w:eastAsia="仿宋_GB2312" w:hAnsiTheme="minorEastAsia" w:hint="eastAsia"/>
          <w:snapToGrid w:val="0"/>
          <w:sz w:val="32"/>
          <w:szCs w:val="32"/>
          <w:u w:val="single"/>
        </w:rPr>
        <w:t xml:space="preserve">                 </w:t>
      </w:r>
      <w:r>
        <w:rPr>
          <w:rFonts w:ascii="仿宋_GB2312" w:eastAsia="仿宋_GB2312" w:hAnsiTheme="minorEastAsia" w:hint="eastAsia"/>
          <w:snapToGrid w:val="0"/>
          <w:sz w:val="32"/>
          <w:szCs w:val="32"/>
        </w:rPr>
        <w:t xml:space="preserve"> ，开户银行 </w:t>
      </w:r>
      <w:r>
        <w:rPr>
          <w:rFonts w:ascii="仿宋_GB2312" w:eastAsia="仿宋_GB2312" w:hAnsiTheme="minorEastAsia" w:hint="eastAsia"/>
          <w:snapToGrid w:val="0"/>
          <w:sz w:val="32"/>
          <w:szCs w:val="32"/>
          <w:u w:val="single"/>
        </w:rPr>
        <w:t xml:space="preserve">                  </w:t>
      </w:r>
      <w:r>
        <w:rPr>
          <w:rFonts w:ascii="仿宋_GB2312" w:eastAsia="仿宋_GB2312" w:hAnsiTheme="minorEastAsia" w:hint="eastAsia"/>
          <w:snapToGrid w:val="0"/>
          <w:sz w:val="32"/>
          <w:szCs w:val="32"/>
        </w:rPr>
        <w:t xml:space="preserve"> ， 银行卡号</w:t>
      </w:r>
      <w:r>
        <w:rPr>
          <w:rFonts w:ascii="仿宋_GB2312" w:eastAsia="仿宋_GB2312" w:hAnsiTheme="minorEastAsia" w:hint="eastAsia"/>
          <w:snapToGrid w:val="0"/>
          <w:sz w:val="32"/>
          <w:szCs w:val="32"/>
          <w:u w:val="single"/>
        </w:rPr>
        <w:t xml:space="preserve">                 </w:t>
      </w:r>
      <w:r>
        <w:rPr>
          <w:rFonts w:ascii="仿宋_GB2312" w:eastAsia="仿宋_GB2312" w:hAnsiTheme="minorEastAsia" w:hint="eastAsia"/>
          <w:snapToGrid w:val="0"/>
          <w:sz w:val="32"/>
          <w:szCs w:val="32"/>
        </w:rPr>
        <w:t>。</w:t>
      </w:r>
    </w:p>
    <w:p w:rsidR="007B529C" w:rsidRDefault="00071C68">
      <w:pPr>
        <w:pStyle w:val="1"/>
        <w:adjustRightInd w:val="0"/>
        <w:snapToGrid w:val="0"/>
        <w:spacing w:line="360" w:lineRule="auto"/>
        <w:ind w:firstLine="640"/>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三、乙方保证提交的所有账户资料真实有效，且与开户资料一致。因资料不实引致的全部责任由乙方承担。甲方将对乙方的开户资料进行严格的审核。</w:t>
      </w:r>
    </w:p>
    <w:p w:rsidR="007B529C" w:rsidRDefault="00071C68">
      <w:pPr>
        <w:pStyle w:val="1"/>
        <w:adjustRightInd w:val="0"/>
        <w:snapToGrid w:val="0"/>
        <w:spacing w:line="360" w:lineRule="auto"/>
        <w:ind w:firstLine="640"/>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四、乙方办理银行转账业务，对其资金划拨有疑问时，可问甲方查询。</w:t>
      </w:r>
    </w:p>
    <w:p w:rsidR="007B529C" w:rsidRDefault="00071C68">
      <w:pPr>
        <w:pStyle w:val="1"/>
        <w:adjustRightInd w:val="0"/>
        <w:snapToGrid w:val="0"/>
        <w:spacing w:line="360" w:lineRule="auto"/>
        <w:ind w:firstLine="640"/>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五、乙方如有变更或终止本协议的要求时，须持本协议以及银行账户和单位出具的变更证明材料到甲方处办理有关手续。</w:t>
      </w:r>
    </w:p>
    <w:p w:rsidR="007B529C" w:rsidRDefault="00071C68">
      <w:pPr>
        <w:pStyle w:val="1"/>
        <w:adjustRightInd w:val="0"/>
        <w:snapToGrid w:val="0"/>
        <w:spacing w:line="360" w:lineRule="auto"/>
        <w:ind w:firstLine="640"/>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六、本协议自甲乙双方签字后生效，在一方提出终止或乙方销户后终止。</w:t>
      </w:r>
    </w:p>
    <w:p w:rsidR="007B529C" w:rsidRDefault="00071C68">
      <w:pPr>
        <w:pStyle w:val="1"/>
        <w:adjustRightInd w:val="0"/>
        <w:snapToGrid w:val="0"/>
        <w:spacing w:line="360" w:lineRule="auto"/>
        <w:ind w:firstLine="640"/>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lastRenderedPageBreak/>
        <w:t>七、本协议一式两份，甲乙双方各执一份，具有同等法律效力。</w:t>
      </w:r>
    </w:p>
    <w:p w:rsidR="007B529C" w:rsidRDefault="007B529C">
      <w:pPr>
        <w:adjustRightInd w:val="0"/>
        <w:snapToGrid w:val="0"/>
        <w:spacing w:line="360" w:lineRule="auto"/>
        <w:textAlignment w:val="center"/>
        <w:rPr>
          <w:rFonts w:ascii="仿宋_GB2312" w:eastAsia="仿宋_GB2312" w:hAnsiTheme="minorEastAsia"/>
          <w:snapToGrid w:val="0"/>
          <w:sz w:val="32"/>
          <w:szCs w:val="32"/>
        </w:rPr>
      </w:pPr>
    </w:p>
    <w:p w:rsidR="007B529C" w:rsidRDefault="007B529C">
      <w:pPr>
        <w:adjustRightInd w:val="0"/>
        <w:snapToGrid w:val="0"/>
        <w:spacing w:line="360" w:lineRule="auto"/>
        <w:textAlignment w:val="center"/>
        <w:rPr>
          <w:rFonts w:ascii="仿宋_GB2312" w:eastAsia="仿宋_GB2312" w:hAnsiTheme="minorEastAsia"/>
          <w:snapToGrid w:val="0"/>
          <w:sz w:val="32"/>
          <w:szCs w:val="32"/>
        </w:rPr>
      </w:pPr>
    </w:p>
    <w:p w:rsidR="007B529C" w:rsidRDefault="007B529C">
      <w:pPr>
        <w:adjustRightInd w:val="0"/>
        <w:snapToGrid w:val="0"/>
        <w:spacing w:line="360" w:lineRule="auto"/>
        <w:ind w:firstLineChars="200" w:firstLine="640"/>
        <w:textAlignment w:val="center"/>
        <w:rPr>
          <w:rFonts w:ascii="仿宋_GB2312" w:eastAsia="仿宋_GB2312" w:hAnsiTheme="minorEastAsia"/>
          <w:snapToGrid w:val="0"/>
          <w:sz w:val="32"/>
          <w:szCs w:val="32"/>
        </w:rPr>
      </w:pPr>
    </w:p>
    <w:p w:rsidR="007B529C" w:rsidRDefault="00071C68">
      <w:pPr>
        <w:adjustRightInd w:val="0"/>
        <w:snapToGrid w:val="0"/>
        <w:spacing w:line="360" w:lineRule="auto"/>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甲方（公章）                  乙方（公章）</w:t>
      </w:r>
    </w:p>
    <w:p w:rsidR="007B529C" w:rsidRDefault="00071C68">
      <w:pPr>
        <w:adjustRightInd w:val="0"/>
        <w:snapToGrid w:val="0"/>
        <w:spacing w:line="360" w:lineRule="auto"/>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授权代表签字：                授权代表签字：</w:t>
      </w:r>
    </w:p>
    <w:p w:rsidR="007B529C" w:rsidRDefault="00071C68">
      <w:pPr>
        <w:adjustRightInd w:val="0"/>
        <w:snapToGrid w:val="0"/>
        <w:spacing w:line="360" w:lineRule="auto"/>
        <w:textAlignment w:val="center"/>
        <w:rPr>
          <w:rFonts w:ascii="仿宋_GB2312" w:eastAsia="仿宋_GB2312" w:hAnsiTheme="minorEastAsia"/>
          <w:snapToGrid w:val="0"/>
          <w:sz w:val="32"/>
          <w:szCs w:val="32"/>
        </w:rPr>
      </w:pPr>
      <w:r>
        <w:rPr>
          <w:rFonts w:ascii="仿宋_GB2312" w:eastAsia="仿宋_GB2312" w:hAnsiTheme="minorEastAsia" w:hint="eastAsia"/>
          <w:snapToGrid w:val="0"/>
          <w:sz w:val="32"/>
          <w:szCs w:val="32"/>
        </w:rPr>
        <w:t>年   月  日                   年  月  日</w:t>
      </w:r>
    </w:p>
    <w:p w:rsidR="007B529C" w:rsidRDefault="007B529C">
      <w:pPr>
        <w:adjustRightInd w:val="0"/>
        <w:snapToGrid w:val="0"/>
        <w:spacing w:line="360" w:lineRule="auto"/>
        <w:ind w:firstLineChars="300" w:firstLine="960"/>
        <w:textAlignment w:val="center"/>
        <w:rPr>
          <w:rFonts w:ascii="仿宋_GB2312" w:eastAsia="仿宋_GB2312" w:hAnsiTheme="minorEastAsia"/>
          <w:snapToGrid w:val="0"/>
          <w:sz w:val="32"/>
          <w:szCs w:val="32"/>
        </w:rPr>
      </w:pPr>
    </w:p>
    <w:p w:rsidR="007B529C" w:rsidRDefault="007B529C">
      <w:pPr>
        <w:adjustRightInd w:val="0"/>
        <w:snapToGrid w:val="0"/>
        <w:spacing w:line="360" w:lineRule="auto"/>
        <w:ind w:firstLineChars="300" w:firstLine="960"/>
        <w:textAlignment w:val="center"/>
        <w:rPr>
          <w:rFonts w:ascii="仿宋_GB2312" w:eastAsia="仿宋_GB2312" w:hAnsiTheme="minorEastAsia"/>
          <w:sz w:val="32"/>
          <w:szCs w:val="32"/>
        </w:rPr>
      </w:pPr>
    </w:p>
    <w:sectPr w:rsidR="007B5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D0"/>
    <w:rsid w:val="000046CE"/>
    <w:rsid w:val="00011645"/>
    <w:rsid w:val="0001548B"/>
    <w:rsid w:val="00045F5B"/>
    <w:rsid w:val="00071C68"/>
    <w:rsid w:val="00085085"/>
    <w:rsid w:val="000D19CF"/>
    <w:rsid w:val="000D494B"/>
    <w:rsid w:val="000D7C16"/>
    <w:rsid w:val="000E364A"/>
    <w:rsid w:val="000E482D"/>
    <w:rsid w:val="000F4515"/>
    <w:rsid w:val="00107282"/>
    <w:rsid w:val="00131FE6"/>
    <w:rsid w:val="0018782C"/>
    <w:rsid w:val="001A0124"/>
    <w:rsid w:val="001C11A8"/>
    <w:rsid w:val="001D6E52"/>
    <w:rsid w:val="001D7408"/>
    <w:rsid w:val="001F2454"/>
    <w:rsid w:val="00200295"/>
    <w:rsid w:val="00251494"/>
    <w:rsid w:val="00281067"/>
    <w:rsid w:val="00286C30"/>
    <w:rsid w:val="002B7665"/>
    <w:rsid w:val="002C78BA"/>
    <w:rsid w:val="002F011E"/>
    <w:rsid w:val="002F3676"/>
    <w:rsid w:val="00300CC1"/>
    <w:rsid w:val="003315F1"/>
    <w:rsid w:val="003C282C"/>
    <w:rsid w:val="003E12F2"/>
    <w:rsid w:val="003F3BCE"/>
    <w:rsid w:val="00405111"/>
    <w:rsid w:val="0042499C"/>
    <w:rsid w:val="0042698A"/>
    <w:rsid w:val="00483CA4"/>
    <w:rsid w:val="0049489C"/>
    <w:rsid w:val="004960E1"/>
    <w:rsid w:val="004A4B38"/>
    <w:rsid w:val="004B240B"/>
    <w:rsid w:val="004C6404"/>
    <w:rsid w:val="004E2E5F"/>
    <w:rsid w:val="004F7A0B"/>
    <w:rsid w:val="00516996"/>
    <w:rsid w:val="00560CAC"/>
    <w:rsid w:val="0056102D"/>
    <w:rsid w:val="00564515"/>
    <w:rsid w:val="00577FA2"/>
    <w:rsid w:val="00590E2F"/>
    <w:rsid w:val="005A69F9"/>
    <w:rsid w:val="005E46A8"/>
    <w:rsid w:val="005E61E1"/>
    <w:rsid w:val="00604977"/>
    <w:rsid w:val="0064635F"/>
    <w:rsid w:val="00647830"/>
    <w:rsid w:val="006620BE"/>
    <w:rsid w:val="006943AC"/>
    <w:rsid w:val="006A45F1"/>
    <w:rsid w:val="006F5AC6"/>
    <w:rsid w:val="00713B39"/>
    <w:rsid w:val="00717B44"/>
    <w:rsid w:val="0073191F"/>
    <w:rsid w:val="00737B41"/>
    <w:rsid w:val="0076437A"/>
    <w:rsid w:val="007A417C"/>
    <w:rsid w:val="007B26B2"/>
    <w:rsid w:val="007B470E"/>
    <w:rsid w:val="007B529C"/>
    <w:rsid w:val="007E5ADF"/>
    <w:rsid w:val="007F3FA1"/>
    <w:rsid w:val="0080535E"/>
    <w:rsid w:val="0081695E"/>
    <w:rsid w:val="00824C16"/>
    <w:rsid w:val="00830B11"/>
    <w:rsid w:val="00842DE1"/>
    <w:rsid w:val="00853498"/>
    <w:rsid w:val="00864EB7"/>
    <w:rsid w:val="008652B2"/>
    <w:rsid w:val="00875E15"/>
    <w:rsid w:val="0088516C"/>
    <w:rsid w:val="008A1A5C"/>
    <w:rsid w:val="008A28CC"/>
    <w:rsid w:val="009034CB"/>
    <w:rsid w:val="0092730F"/>
    <w:rsid w:val="009D1E35"/>
    <w:rsid w:val="009D399F"/>
    <w:rsid w:val="009E6D0B"/>
    <w:rsid w:val="00A15E98"/>
    <w:rsid w:val="00A378D7"/>
    <w:rsid w:val="00A40D04"/>
    <w:rsid w:val="00A5031D"/>
    <w:rsid w:val="00A50A9E"/>
    <w:rsid w:val="00A6761A"/>
    <w:rsid w:val="00AA12D5"/>
    <w:rsid w:val="00AB5DA2"/>
    <w:rsid w:val="00AE5410"/>
    <w:rsid w:val="00B27FDD"/>
    <w:rsid w:val="00B604D0"/>
    <w:rsid w:val="00B71B11"/>
    <w:rsid w:val="00B73963"/>
    <w:rsid w:val="00B74658"/>
    <w:rsid w:val="00B76414"/>
    <w:rsid w:val="00B95FEB"/>
    <w:rsid w:val="00BB32E7"/>
    <w:rsid w:val="00BC3DFC"/>
    <w:rsid w:val="00BD6930"/>
    <w:rsid w:val="00BE387E"/>
    <w:rsid w:val="00BF0AC2"/>
    <w:rsid w:val="00BF1A19"/>
    <w:rsid w:val="00C0616C"/>
    <w:rsid w:val="00C21C17"/>
    <w:rsid w:val="00C34EAB"/>
    <w:rsid w:val="00C37788"/>
    <w:rsid w:val="00C665B9"/>
    <w:rsid w:val="00C73221"/>
    <w:rsid w:val="00C8324D"/>
    <w:rsid w:val="00C85B8E"/>
    <w:rsid w:val="00C9523B"/>
    <w:rsid w:val="00CA5A97"/>
    <w:rsid w:val="00CC17CC"/>
    <w:rsid w:val="00CD0730"/>
    <w:rsid w:val="00D077E7"/>
    <w:rsid w:val="00D4134E"/>
    <w:rsid w:val="00D51ED1"/>
    <w:rsid w:val="00D845EA"/>
    <w:rsid w:val="00D9509C"/>
    <w:rsid w:val="00D96D7E"/>
    <w:rsid w:val="00DC6EB0"/>
    <w:rsid w:val="00E1007B"/>
    <w:rsid w:val="00E1406D"/>
    <w:rsid w:val="00E6076E"/>
    <w:rsid w:val="00E62A01"/>
    <w:rsid w:val="00E91217"/>
    <w:rsid w:val="00E945A0"/>
    <w:rsid w:val="00E948E8"/>
    <w:rsid w:val="00F0036B"/>
    <w:rsid w:val="00F0575F"/>
    <w:rsid w:val="00F063F4"/>
    <w:rsid w:val="00F235B3"/>
    <w:rsid w:val="00F3128E"/>
    <w:rsid w:val="00F45D94"/>
    <w:rsid w:val="00F66F8F"/>
    <w:rsid w:val="00F84ED7"/>
    <w:rsid w:val="00F97D86"/>
    <w:rsid w:val="00FA75DC"/>
    <w:rsid w:val="00FC4706"/>
    <w:rsid w:val="00FE33DD"/>
    <w:rsid w:val="143410D5"/>
    <w:rsid w:val="34286017"/>
    <w:rsid w:val="4990354E"/>
    <w:rsid w:val="57CE6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unhideWhenUsed/>
    <w:rPr>
      <w:rFonts w:ascii="宋体"/>
      <w:sz w:val="18"/>
      <w:szCs w:val="18"/>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Subtitle"/>
    <w:basedOn w:val="a"/>
    <w:next w:val="a"/>
    <w:link w:val="Char5"/>
    <w:qFormat/>
    <w:pPr>
      <w:spacing w:before="240" w:after="60" w:line="312" w:lineRule="auto"/>
      <w:jc w:val="center"/>
      <w:outlineLvl w:val="1"/>
    </w:pPr>
    <w:rPr>
      <w:rFonts w:ascii="Cambria" w:hAnsi="Cambria"/>
      <w:b/>
      <w:bCs/>
      <w:kern w:val="28"/>
      <w:sz w:val="32"/>
      <w:szCs w:val="32"/>
    </w:rPr>
  </w:style>
  <w:style w:type="character" w:styleId="aa">
    <w:name w:val="annotation reference"/>
    <w:basedOn w:val="a0"/>
    <w:uiPriority w:val="99"/>
    <w:unhideWhenUsed/>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paragraph" w:customStyle="1" w:styleId="1">
    <w:name w:val="列出段落1"/>
    <w:basedOn w:val="a"/>
    <w:uiPriority w:val="34"/>
    <w:qFormat/>
    <w:pPr>
      <w:ind w:firstLineChars="200" w:firstLine="420"/>
    </w:pPr>
  </w:style>
  <w:style w:type="character" w:customStyle="1" w:styleId="Char5">
    <w:name w:val="副标题 Char"/>
    <w:basedOn w:val="a0"/>
    <w:link w:val="a9"/>
    <w:rPr>
      <w:rFonts w:ascii="Cambria" w:eastAsia="宋体" w:hAnsi="Cambria" w:cs="Times New Roman"/>
      <w:b/>
      <w:bCs/>
      <w:kern w:val="28"/>
      <w:sz w:val="32"/>
      <w:szCs w:val="32"/>
    </w:rPr>
  </w:style>
  <w:style w:type="character" w:customStyle="1" w:styleId="Char1">
    <w:name w:val="文档结构图 Char"/>
    <w:basedOn w:val="a0"/>
    <w:link w:val="a5"/>
    <w:uiPriority w:val="99"/>
    <w:semiHidden/>
    <w:qFormat/>
    <w:rPr>
      <w:rFonts w:ascii="宋体" w:eastAsia="宋体" w:hAnsi="Times New Roman" w:cs="Times New Roman"/>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paragraph" w:customStyle="1" w:styleId="11">
    <w:name w:val="列出段落11"/>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unhideWhenUsed/>
    <w:rPr>
      <w:rFonts w:ascii="宋体"/>
      <w:sz w:val="18"/>
      <w:szCs w:val="18"/>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Subtitle"/>
    <w:basedOn w:val="a"/>
    <w:next w:val="a"/>
    <w:link w:val="Char5"/>
    <w:qFormat/>
    <w:pPr>
      <w:spacing w:before="240" w:after="60" w:line="312" w:lineRule="auto"/>
      <w:jc w:val="center"/>
      <w:outlineLvl w:val="1"/>
    </w:pPr>
    <w:rPr>
      <w:rFonts w:ascii="Cambria" w:hAnsi="Cambria"/>
      <w:b/>
      <w:bCs/>
      <w:kern w:val="28"/>
      <w:sz w:val="32"/>
      <w:szCs w:val="32"/>
    </w:rPr>
  </w:style>
  <w:style w:type="character" w:styleId="aa">
    <w:name w:val="annotation reference"/>
    <w:basedOn w:val="a0"/>
    <w:uiPriority w:val="99"/>
    <w:unhideWhenUsed/>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paragraph" w:customStyle="1" w:styleId="1">
    <w:name w:val="列出段落1"/>
    <w:basedOn w:val="a"/>
    <w:uiPriority w:val="34"/>
    <w:qFormat/>
    <w:pPr>
      <w:ind w:firstLineChars="200" w:firstLine="420"/>
    </w:pPr>
  </w:style>
  <w:style w:type="character" w:customStyle="1" w:styleId="Char5">
    <w:name w:val="副标题 Char"/>
    <w:basedOn w:val="a0"/>
    <w:link w:val="a9"/>
    <w:rPr>
      <w:rFonts w:ascii="Cambria" w:eastAsia="宋体" w:hAnsi="Cambria" w:cs="Times New Roman"/>
      <w:b/>
      <w:bCs/>
      <w:kern w:val="28"/>
      <w:sz w:val="32"/>
      <w:szCs w:val="32"/>
    </w:rPr>
  </w:style>
  <w:style w:type="character" w:customStyle="1" w:styleId="Char1">
    <w:name w:val="文档结构图 Char"/>
    <w:basedOn w:val="a0"/>
    <w:link w:val="a5"/>
    <w:uiPriority w:val="99"/>
    <w:semiHidden/>
    <w:qFormat/>
    <w:rPr>
      <w:rFonts w:ascii="宋体" w:eastAsia="宋体" w:hAnsi="Times New Roman" w:cs="Times New Roman"/>
      <w:sz w:val="18"/>
      <w:szCs w:val="18"/>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paragraph" w:customStyle="1" w:styleId="11">
    <w:name w:val="列出段落1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483</Characters>
  <Application>Microsoft Office Word</Application>
  <DocSecurity>0</DocSecurity>
  <Lines>4</Lines>
  <Paragraphs>1</Paragraphs>
  <ScaleCrop>false</ScaleCrop>
  <Company>sdb</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朱虹</cp:lastModifiedBy>
  <cp:revision>3</cp:revision>
  <dcterms:created xsi:type="dcterms:W3CDTF">2019-01-14T03:17:00Z</dcterms:created>
  <dcterms:modified xsi:type="dcterms:W3CDTF">2019-01-14T03:17:00Z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