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" w:eastAsia="zh-CN"/>
        </w:rPr>
        <w:t>2022年碧岭街道家德工业园区党群服务中心社工服务项目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自行采购中标</w:t>
      </w:r>
    </w:p>
    <w:p>
      <w:pPr>
        <w:pStyle w:val="2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（成交）结果公告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b w:val="0"/>
          <w:i w:val="0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 w:val="0"/>
          <w:i w:val="0"/>
          <w:sz w:val="32"/>
          <w:szCs w:val="32"/>
        </w:rPr>
        <w:t>项目编号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atLeast"/>
        <w:ind w:left="0" w:leftChars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PSBL2022018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Times New Roman"/>
          <w:b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kern w:val="2"/>
          <w:sz w:val="32"/>
          <w:szCs w:val="32"/>
          <w:lang w:val="en-US" w:eastAsia="zh-CN" w:bidi="ar-SA"/>
        </w:rPr>
        <w:t>二、项目名称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="Times New Roman"/>
          <w:b w:val="0"/>
          <w:bCs w:val="0"/>
          <w:color w:val="auto"/>
          <w:w w:val="95"/>
          <w:sz w:val="32"/>
          <w:szCs w:val="32"/>
          <w:lang w:val="en" w:eastAsia="zh-CN"/>
        </w:rPr>
        <w:t>2022年碧岭街道家德工业园区党群服务中心社工服务项目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b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kern w:val="2"/>
          <w:sz w:val="32"/>
          <w:szCs w:val="32"/>
          <w:lang w:val="en-US" w:eastAsia="zh-CN" w:bidi="ar-SA"/>
        </w:rPr>
        <w:t>三、投标供应商名称及得分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深圳市光明区壹家亲社工服务中心，投标报价：489000元，综合得分60.8分；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深圳市鹏星社会工作服务社，投标报价：489000元，综合得分95.2分；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atLeast"/>
        <w:ind w:left="0"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深圳市罗湖区社工客社会创新发展中心，投标报价：489000元，综合得分55.7分。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b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kern w:val="2"/>
          <w:sz w:val="32"/>
          <w:szCs w:val="32"/>
          <w:lang w:val="en-US" w:eastAsia="zh-CN" w:bidi="ar-SA"/>
        </w:rPr>
        <w:t>四、中标（成交）信息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供应商名称：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深圳市鹏星社会工作服务社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供应商地址：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深圳市龙岗区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龙岗大道路龙泉别墅14区E31-2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金额：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489000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（人民币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肆拾捌万玖仟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元整）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Times New Roman"/>
          <w:b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kern w:val="2"/>
          <w:sz w:val="32"/>
          <w:szCs w:val="32"/>
          <w:lang w:val="en-US" w:eastAsia="zh-CN" w:bidi="ar-SA"/>
        </w:rPr>
        <w:t>五、公告期限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自本公告发布之日起2个工作日。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Times New Roman"/>
          <w:b w:val="0"/>
          <w:i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Times New Roman"/>
          <w:b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kern w:val="2"/>
          <w:sz w:val="32"/>
          <w:szCs w:val="32"/>
          <w:lang w:val="en-US" w:eastAsia="zh-CN" w:bidi="ar-SA"/>
        </w:rPr>
        <w:t>六、凡对本次公告内容提出询问，请按以下方式联系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联系人：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徐女士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联系人地址：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深圳市坪山区同裕路167号碧岭街道办事处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号楼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504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联系方式：0755-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89459850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21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5"/>
    <w:rsid w:val="00040F29"/>
    <w:rsid w:val="00045F11"/>
    <w:rsid w:val="000801F4"/>
    <w:rsid w:val="000815E8"/>
    <w:rsid w:val="00093379"/>
    <w:rsid w:val="000A5B41"/>
    <w:rsid w:val="000D7D7C"/>
    <w:rsid w:val="000F3591"/>
    <w:rsid w:val="00104A74"/>
    <w:rsid w:val="00115AC7"/>
    <w:rsid w:val="00155EC9"/>
    <w:rsid w:val="00174B43"/>
    <w:rsid w:val="00217419"/>
    <w:rsid w:val="00223B06"/>
    <w:rsid w:val="00235A41"/>
    <w:rsid w:val="002D17E3"/>
    <w:rsid w:val="002E78E8"/>
    <w:rsid w:val="002F4CC6"/>
    <w:rsid w:val="002F7D23"/>
    <w:rsid w:val="003021D1"/>
    <w:rsid w:val="00322178"/>
    <w:rsid w:val="00327A23"/>
    <w:rsid w:val="00334C25"/>
    <w:rsid w:val="0037269B"/>
    <w:rsid w:val="003D66D2"/>
    <w:rsid w:val="003F61F4"/>
    <w:rsid w:val="00404D7D"/>
    <w:rsid w:val="00430B55"/>
    <w:rsid w:val="004662CB"/>
    <w:rsid w:val="00473E97"/>
    <w:rsid w:val="004808F2"/>
    <w:rsid w:val="004D455F"/>
    <w:rsid w:val="00573049"/>
    <w:rsid w:val="00576621"/>
    <w:rsid w:val="005C093E"/>
    <w:rsid w:val="005C5AF3"/>
    <w:rsid w:val="005F735A"/>
    <w:rsid w:val="006325EA"/>
    <w:rsid w:val="006337AF"/>
    <w:rsid w:val="006442EB"/>
    <w:rsid w:val="00654071"/>
    <w:rsid w:val="00654BFD"/>
    <w:rsid w:val="00683C3D"/>
    <w:rsid w:val="006C0C4A"/>
    <w:rsid w:val="006D3071"/>
    <w:rsid w:val="0071272F"/>
    <w:rsid w:val="0076373F"/>
    <w:rsid w:val="00777A20"/>
    <w:rsid w:val="007C2591"/>
    <w:rsid w:val="00837B6C"/>
    <w:rsid w:val="008930D8"/>
    <w:rsid w:val="008A3DDE"/>
    <w:rsid w:val="009127E4"/>
    <w:rsid w:val="00955E7A"/>
    <w:rsid w:val="009A63E2"/>
    <w:rsid w:val="009B0517"/>
    <w:rsid w:val="009E24D6"/>
    <w:rsid w:val="00A02956"/>
    <w:rsid w:val="00A04E2C"/>
    <w:rsid w:val="00A15294"/>
    <w:rsid w:val="00A21FD6"/>
    <w:rsid w:val="00A93813"/>
    <w:rsid w:val="00AB0337"/>
    <w:rsid w:val="00AB520B"/>
    <w:rsid w:val="00AC0773"/>
    <w:rsid w:val="00B00116"/>
    <w:rsid w:val="00B028F3"/>
    <w:rsid w:val="00B22240"/>
    <w:rsid w:val="00B517A2"/>
    <w:rsid w:val="00B56A3F"/>
    <w:rsid w:val="00BC5F13"/>
    <w:rsid w:val="00BD12B2"/>
    <w:rsid w:val="00C009CC"/>
    <w:rsid w:val="00C144C2"/>
    <w:rsid w:val="00C14C85"/>
    <w:rsid w:val="00C662FF"/>
    <w:rsid w:val="00CA4173"/>
    <w:rsid w:val="00CB000E"/>
    <w:rsid w:val="00CB25C8"/>
    <w:rsid w:val="00D502B8"/>
    <w:rsid w:val="00D5530F"/>
    <w:rsid w:val="00D6242C"/>
    <w:rsid w:val="00D65D02"/>
    <w:rsid w:val="00D67B1A"/>
    <w:rsid w:val="00DA63EC"/>
    <w:rsid w:val="00DC2E45"/>
    <w:rsid w:val="00DE7163"/>
    <w:rsid w:val="00DF0334"/>
    <w:rsid w:val="00E1422B"/>
    <w:rsid w:val="00E76A9A"/>
    <w:rsid w:val="00E80096"/>
    <w:rsid w:val="00EC2C7B"/>
    <w:rsid w:val="00EC320F"/>
    <w:rsid w:val="00EF1F85"/>
    <w:rsid w:val="00F830D2"/>
    <w:rsid w:val="00FA5FF8"/>
    <w:rsid w:val="00FE1D4A"/>
    <w:rsid w:val="00FE3960"/>
    <w:rsid w:val="1569335E"/>
    <w:rsid w:val="1DAE4498"/>
    <w:rsid w:val="23B1503C"/>
    <w:rsid w:val="2B287EEF"/>
    <w:rsid w:val="2F8E35FE"/>
    <w:rsid w:val="354F5A15"/>
    <w:rsid w:val="35585A50"/>
    <w:rsid w:val="357A2178"/>
    <w:rsid w:val="376F28CF"/>
    <w:rsid w:val="3B2D4C59"/>
    <w:rsid w:val="3DFC4894"/>
    <w:rsid w:val="44270A37"/>
    <w:rsid w:val="469AC76D"/>
    <w:rsid w:val="4A2E7440"/>
    <w:rsid w:val="50AD4C6F"/>
    <w:rsid w:val="51864592"/>
    <w:rsid w:val="53FB4DB7"/>
    <w:rsid w:val="579404D4"/>
    <w:rsid w:val="5C1D216B"/>
    <w:rsid w:val="5FCFBF23"/>
    <w:rsid w:val="631C5184"/>
    <w:rsid w:val="6BB341D4"/>
    <w:rsid w:val="6DFFA634"/>
    <w:rsid w:val="6E352070"/>
    <w:rsid w:val="6F9FDFEC"/>
    <w:rsid w:val="708D543A"/>
    <w:rsid w:val="715F68DC"/>
    <w:rsid w:val="73DF80A8"/>
    <w:rsid w:val="78FDD0C7"/>
    <w:rsid w:val="79C8DDEE"/>
    <w:rsid w:val="79CFBCAA"/>
    <w:rsid w:val="79DB49FC"/>
    <w:rsid w:val="7AFD52D0"/>
    <w:rsid w:val="7C7856C1"/>
    <w:rsid w:val="7CDDC57C"/>
    <w:rsid w:val="7CECF919"/>
    <w:rsid w:val="7DD3364F"/>
    <w:rsid w:val="7F3D19AE"/>
    <w:rsid w:val="7FDF7886"/>
    <w:rsid w:val="878B4D54"/>
    <w:rsid w:val="A9DF4956"/>
    <w:rsid w:val="B7BF930C"/>
    <w:rsid w:val="BBDFC65A"/>
    <w:rsid w:val="BD771C3E"/>
    <w:rsid w:val="BF561620"/>
    <w:rsid w:val="CE7799E3"/>
    <w:rsid w:val="D7FFC7E5"/>
    <w:rsid w:val="DB7F553E"/>
    <w:rsid w:val="DF6DF30F"/>
    <w:rsid w:val="E1DF7463"/>
    <w:rsid w:val="E7ECC97F"/>
    <w:rsid w:val="EA7DA59A"/>
    <w:rsid w:val="EFFD943A"/>
    <w:rsid w:val="F4FB2AA9"/>
    <w:rsid w:val="F5DBA947"/>
    <w:rsid w:val="F75D71C4"/>
    <w:rsid w:val="F7FAFBE7"/>
    <w:rsid w:val="F9FD6D95"/>
    <w:rsid w:val="FAB6001E"/>
    <w:rsid w:val="FBF744B8"/>
    <w:rsid w:val="FD5E7463"/>
    <w:rsid w:val="FDEF942E"/>
    <w:rsid w:val="FDF5BA36"/>
    <w:rsid w:val="FDFDBC9B"/>
    <w:rsid w:val="FFDEF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0"/>
    <w:rPr>
      <w:rFonts w:ascii="Times New Roman" w:hAnsi="Times New Roman"/>
      <w:sz w:val="32"/>
      <w:szCs w:val="24"/>
    </w:rPr>
  </w:style>
  <w:style w:type="paragraph" w:styleId="6">
    <w:name w:val="Plain Text"/>
    <w:basedOn w:val="1"/>
    <w:link w:val="17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customStyle="1" w:styleId="15">
    <w:name w:val="_Style 1"/>
    <w:basedOn w:val="1"/>
    <w:next w:val="1"/>
    <w:unhideWhenUsed/>
    <w:qFormat/>
    <w:uiPriority w:val="99"/>
    <w:pPr>
      <w:spacing w:beforeLines="0" w:afterLines="0"/>
      <w:ind w:firstLine="420" w:firstLineChars="200"/>
    </w:pPr>
    <w:rPr>
      <w:rFonts w:hint="eastAsia"/>
      <w:sz w:val="22"/>
      <w:szCs w:val="24"/>
    </w:rPr>
  </w:style>
  <w:style w:type="character" w:customStyle="1" w:styleId="16">
    <w:name w:val="标题 1 Char"/>
    <w:basedOn w:val="13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纯文本 Char"/>
    <w:basedOn w:val="13"/>
    <w:link w:val="6"/>
    <w:qFormat/>
    <w:uiPriority w:val="0"/>
    <w:rPr>
      <w:rFonts w:ascii="宋体" w:hAnsi="Courier New"/>
    </w:rPr>
  </w:style>
  <w:style w:type="character" w:customStyle="1" w:styleId="18">
    <w:name w:val="批注文字 Char"/>
    <w:basedOn w:val="13"/>
    <w:link w:val="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9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主题 Char"/>
    <w:basedOn w:val="18"/>
    <w:link w:val="10"/>
    <w:semiHidden/>
    <w:qFormat/>
    <w:uiPriority w:val="99"/>
    <w:rPr>
      <w:b/>
      <w:bCs/>
    </w:rPr>
  </w:style>
  <w:style w:type="paragraph" w:customStyle="1" w:styleId="21">
    <w:name w:val="11样式2"/>
    <w:basedOn w:val="1"/>
    <w:qFormat/>
    <w:uiPriority w:val="99"/>
    <w:pPr>
      <w:numPr>
        <w:ilvl w:val="0"/>
        <w:numId w:val="1"/>
      </w:num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11</TotalTime>
  <ScaleCrop>false</ScaleCrop>
  <LinksUpToDate>false</LinksUpToDate>
  <CharactersWithSpaces>1174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2020-06-12T11:27:00Z</dcterms:created>
  <dc:creator>魏炫</dc:creator>
  <cp:lastModifiedBy>bljd</cp:lastModifiedBy>
  <cp:lastPrinted>2022-01-05T11:55:00Z</cp:lastPrinted>
  <dcterms:modified xsi:type="dcterms:W3CDTF">2022-08-02T10:13:51Z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E8D175EA2BC14A1187FDF46E3B8FA21F</vt:lpwstr>
  </property>
</Properties>
</file>