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碧岭街道综合行政执法办公室自行采购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招标公告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0" w:firstLineChars="200"/>
        <w:textAlignment w:val="auto"/>
        <w:outlineLvl w:val="1"/>
        <w:rPr>
          <w:rFonts w:hint="eastAsia" w:ascii="黑体" w:hAnsi="黑体" w:eastAsia="黑体" w:cs="黑体"/>
          <w:b w:val="0"/>
          <w:sz w:val="32"/>
          <w:szCs w:val="32"/>
        </w:rPr>
      </w:pPr>
      <w:bookmarkStart w:id="0" w:name="_Toc28359079"/>
      <w:bookmarkStart w:id="1" w:name="_Toc35393621"/>
      <w:bookmarkStart w:id="2" w:name="_Toc28359002"/>
      <w:bookmarkStart w:id="3" w:name="_Toc35393790"/>
      <w:bookmarkStart w:id="4" w:name="_Hlk24379207"/>
      <w:r>
        <w:rPr>
          <w:rFonts w:hint="eastAsia" w:ascii="黑体" w:hAnsi="黑体" w:eastAsia="黑体" w:cs="黑体"/>
          <w:b w:val="0"/>
          <w:sz w:val="32"/>
          <w:szCs w:val="32"/>
        </w:rPr>
        <w:t>一、项目基本情况</w:t>
      </w:r>
      <w:bookmarkEnd w:id="0"/>
      <w:bookmarkEnd w:id="1"/>
      <w:bookmarkEnd w:id="2"/>
      <w:bookmarkEnd w:id="3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1.项目编号：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>PSBL2021027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2.项目名称：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2022年碧岭街道小型化厨余垃圾处理服务</w:t>
      </w:r>
    </w:p>
    <w:bookmarkEnd w:id="4"/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3.预算金额：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90万元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02"/>
        <w:gridCol w:w="646"/>
        <w:gridCol w:w="767"/>
        <w:gridCol w:w="2041"/>
        <w:gridCol w:w="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410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项目名称</w:t>
            </w:r>
          </w:p>
        </w:tc>
        <w:tc>
          <w:tcPr>
            <w:tcW w:w="64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数量</w:t>
            </w:r>
          </w:p>
        </w:tc>
        <w:tc>
          <w:tcPr>
            <w:tcW w:w="76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单位</w:t>
            </w:r>
          </w:p>
        </w:tc>
        <w:tc>
          <w:tcPr>
            <w:tcW w:w="204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简要技术需求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（服务需求）</w:t>
            </w:r>
          </w:p>
        </w:tc>
        <w:tc>
          <w:tcPr>
            <w:tcW w:w="96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u w:val="single"/>
                <w:lang w:val="en-US" w:eastAsia="zh-CN"/>
              </w:rPr>
              <w:t>2022年碧岭街道小型化厨余垃圾处理服务项目</w:t>
            </w:r>
          </w:p>
        </w:tc>
        <w:tc>
          <w:tcPr>
            <w:tcW w:w="64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76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项</w:t>
            </w:r>
          </w:p>
        </w:tc>
        <w:tc>
          <w:tcPr>
            <w:tcW w:w="204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详见采购需求</w:t>
            </w:r>
          </w:p>
        </w:tc>
        <w:tc>
          <w:tcPr>
            <w:tcW w:w="96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.合同履行期限：详见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采购需求。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.本项目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</w:t>
      </w:r>
      <w:r>
        <w:rPr>
          <w:rFonts w:hint="eastAsia" w:ascii="仿宋_GB2312" w:hAnsi="仿宋_GB2312" w:eastAsia="仿宋_GB2312" w:cs="仿宋_GB2312"/>
          <w:sz w:val="32"/>
          <w:szCs w:val="32"/>
        </w:rPr>
        <w:t>接受联合体投标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，不允许分包或转包。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0" w:firstLineChars="200"/>
        <w:textAlignment w:val="auto"/>
        <w:outlineLvl w:val="1"/>
        <w:rPr>
          <w:rFonts w:hint="eastAsia" w:ascii="黑体" w:hAnsi="黑体" w:eastAsia="黑体" w:cs="黑体"/>
          <w:b w:val="0"/>
          <w:sz w:val="32"/>
          <w:szCs w:val="32"/>
        </w:rPr>
      </w:pPr>
      <w:bookmarkStart w:id="5" w:name="_Toc35393622"/>
      <w:bookmarkStart w:id="6" w:name="_Toc35393791"/>
      <w:bookmarkStart w:id="7" w:name="_Toc28359080"/>
      <w:bookmarkStart w:id="8" w:name="_Toc28359003"/>
      <w:r>
        <w:rPr>
          <w:rFonts w:hint="eastAsia" w:ascii="黑体" w:hAnsi="黑体" w:eastAsia="黑体" w:cs="黑体"/>
          <w:b w:val="0"/>
          <w:sz w:val="32"/>
          <w:szCs w:val="32"/>
        </w:rPr>
        <w:t>二、</w:t>
      </w:r>
      <w:r>
        <w:rPr>
          <w:rFonts w:hint="eastAsia" w:ascii="黑体" w:hAnsi="黑体" w:eastAsia="黑体" w:cs="黑体"/>
          <w:b w:val="0"/>
          <w:sz w:val="32"/>
          <w:szCs w:val="32"/>
          <w:lang w:val="en-US" w:eastAsia="zh-CN"/>
        </w:rPr>
        <w:t>投标</w:t>
      </w:r>
      <w:r>
        <w:rPr>
          <w:rFonts w:hint="eastAsia" w:ascii="黑体" w:hAnsi="黑体" w:eastAsia="黑体" w:cs="黑体"/>
          <w:b w:val="0"/>
          <w:sz w:val="32"/>
          <w:szCs w:val="32"/>
        </w:rPr>
        <w:t>人的资格要求</w:t>
      </w:r>
      <w:r>
        <w:rPr>
          <w:rFonts w:hint="eastAsia" w:ascii="黑体" w:hAnsi="黑体" w:eastAsia="黑体" w:cs="黑体"/>
          <w:b w:val="0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b w:val="0"/>
          <w:sz w:val="32"/>
          <w:szCs w:val="32"/>
          <w:lang w:val="en-US" w:eastAsia="zh-CN"/>
        </w:rPr>
        <w:t>根据项目情况要求</w:t>
      </w:r>
      <w:r>
        <w:rPr>
          <w:rFonts w:hint="eastAsia" w:ascii="黑体" w:hAnsi="黑体" w:eastAsia="黑体" w:cs="黑体"/>
          <w:b w:val="0"/>
          <w:sz w:val="32"/>
          <w:szCs w:val="32"/>
          <w:lang w:eastAsia="zh-CN"/>
        </w:rPr>
        <w:t>）</w:t>
      </w:r>
      <w:r>
        <w:rPr>
          <w:rFonts w:hint="eastAsia" w:ascii="黑体" w:hAnsi="黑体" w:eastAsia="黑体" w:cs="黑体"/>
          <w:b w:val="0"/>
          <w:sz w:val="32"/>
          <w:szCs w:val="32"/>
        </w:rPr>
        <w:t>：</w:t>
      </w:r>
      <w:bookmarkEnd w:id="5"/>
      <w:bookmarkEnd w:id="6"/>
      <w:bookmarkEnd w:id="7"/>
      <w:bookmarkEnd w:id="8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1.满足《中华人民共和国政府采购法》第二十二条规定（要求投标人提供营业执照或事业单位法人证等法人证明扫描件以及《政府采购投标及履约承诺函》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等，具体详见采购需求</w:t>
      </w:r>
      <w:r>
        <w:rPr>
          <w:rFonts w:hint="eastAsia" w:ascii="仿宋_GB2312" w:hAnsi="仿宋_GB2312" w:eastAsia="仿宋_GB2312" w:cs="仿宋_GB2312"/>
          <w:sz w:val="32"/>
          <w:szCs w:val="32"/>
        </w:rPr>
        <w:t>，原件备查）；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9" w:name="_Toc28359004"/>
      <w:bookmarkStart w:id="10" w:name="_Toc28359081"/>
      <w:r>
        <w:rPr>
          <w:rFonts w:hint="eastAsia" w:ascii="仿宋_GB2312" w:hAnsi="仿宋_GB2312" w:eastAsia="仿宋_GB2312" w:cs="仿宋_GB2312"/>
          <w:sz w:val="32"/>
          <w:szCs w:val="32"/>
        </w:rPr>
        <w:t>2.落实政府采购政策需满足的资格要求：详见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采购需求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（</w:t>
      </w:r>
      <w:r>
        <w:rPr>
          <w:rFonts w:hint="eastAsia" w:ascii="仿宋_GB2312" w:hAnsi="仿宋_GB2312" w:eastAsia="仿宋_GB2312" w:cs="仿宋_GB2312"/>
          <w:i w:val="0"/>
          <w:iCs/>
          <w:sz w:val="32"/>
          <w:szCs w:val="32"/>
          <w:u w:val="single"/>
        </w:rPr>
        <w:t>如属于专门面向中小企业采购的项目,供应商应为中小微企业、监狱企业、残疾人福利性单位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3.本项目的特定资格要求：详见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采购需求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（</w:t>
      </w:r>
      <w:r>
        <w:rPr>
          <w:rFonts w:hint="eastAsia" w:ascii="仿宋_GB2312" w:hAnsi="仿宋_GB2312" w:eastAsia="仿宋_GB2312" w:cs="仿宋_GB2312"/>
          <w:i w:val="0"/>
          <w:iCs/>
          <w:sz w:val="32"/>
          <w:szCs w:val="32"/>
          <w:u w:val="single"/>
        </w:rPr>
        <w:t>如属于特定</w:t>
      </w:r>
      <w:bookmarkStart w:id="27" w:name="_GoBack"/>
      <w:bookmarkEnd w:id="27"/>
      <w:r>
        <w:rPr>
          <w:rFonts w:hint="eastAsia" w:ascii="仿宋_GB2312" w:hAnsi="仿宋_GB2312" w:eastAsia="仿宋_GB2312" w:cs="仿宋_GB2312"/>
          <w:i w:val="0"/>
          <w:iCs/>
          <w:sz w:val="32"/>
          <w:szCs w:val="32"/>
          <w:u w:val="single"/>
        </w:rPr>
        <w:t>行业项目,供应商应当具备特定行业法定准入要求。)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0" w:firstLineChars="200"/>
        <w:textAlignment w:val="auto"/>
        <w:outlineLvl w:val="1"/>
        <w:rPr>
          <w:rFonts w:hint="eastAsia" w:ascii="黑体" w:hAnsi="黑体" w:eastAsia="黑体" w:cs="黑体"/>
          <w:b w:val="0"/>
          <w:sz w:val="32"/>
          <w:szCs w:val="32"/>
        </w:rPr>
      </w:pPr>
      <w:bookmarkStart w:id="11" w:name="_Toc35393792"/>
      <w:bookmarkStart w:id="12" w:name="_Toc35393623"/>
      <w:r>
        <w:rPr>
          <w:rFonts w:hint="eastAsia" w:ascii="黑体" w:hAnsi="黑体" w:cs="黑体"/>
          <w:b w:val="0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b w:val="0"/>
          <w:sz w:val="32"/>
          <w:szCs w:val="32"/>
        </w:rPr>
        <w:t>获取招标文件</w:t>
      </w:r>
      <w:bookmarkEnd w:id="9"/>
      <w:bookmarkEnd w:id="10"/>
      <w:bookmarkEnd w:id="11"/>
      <w:bookmarkEnd w:id="12"/>
      <w:r>
        <w:rPr>
          <w:rFonts w:hint="eastAsia" w:ascii="黑体" w:hAnsi="黑体" w:eastAsia="黑体" w:cs="黑体"/>
          <w:b w:val="0"/>
          <w:sz w:val="32"/>
          <w:szCs w:val="32"/>
        </w:rPr>
        <w:t>时间：</w:t>
      </w:r>
      <w:r>
        <w:rPr>
          <w:rFonts w:hint="eastAsia" w:ascii="黑体" w:hAnsi="黑体" w:eastAsia="黑体" w:cs="黑体"/>
          <w:b w:val="0"/>
          <w:sz w:val="32"/>
          <w:szCs w:val="32"/>
          <w:lang w:val="en-US" w:eastAsia="zh-CN"/>
        </w:rPr>
        <w:t>2021</w:t>
      </w:r>
      <w:r>
        <w:rPr>
          <w:rFonts w:hint="eastAsia" w:ascii="黑体" w:hAnsi="黑体" w:eastAsia="黑体" w:cs="黑体"/>
          <w:b w:val="0"/>
          <w:sz w:val="32"/>
          <w:szCs w:val="32"/>
        </w:rPr>
        <w:t>年</w:t>
      </w:r>
      <w:r>
        <w:rPr>
          <w:rFonts w:hint="eastAsia" w:ascii="黑体" w:hAnsi="黑体" w:eastAsia="黑体" w:cs="黑体"/>
          <w:b w:val="0"/>
          <w:sz w:val="32"/>
          <w:szCs w:val="32"/>
          <w:lang w:val="en-US" w:eastAsia="zh-CN"/>
        </w:rPr>
        <w:t>11</w:t>
      </w:r>
      <w:r>
        <w:rPr>
          <w:rFonts w:hint="eastAsia" w:ascii="黑体" w:hAnsi="黑体" w:eastAsia="黑体" w:cs="黑体"/>
          <w:b w:val="0"/>
          <w:sz w:val="32"/>
          <w:szCs w:val="32"/>
        </w:rPr>
        <w:t>月</w:t>
      </w:r>
      <w:r>
        <w:rPr>
          <w:rFonts w:hint="eastAsia" w:ascii="黑体" w:hAnsi="黑体" w:eastAsia="黑体" w:cs="黑体"/>
          <w:b w:val="0"/>
          <w:sz w:val="32"/>
          <w:szCs w:val="32"/>
          <w:lang w:val="en-US" w:eastAsia="zh-CN"/>
        </w:rPr>
        <w:t>2</w:t>
      </w:r>
      <w:r>
        <w:rPr>
          <w:rFonts w:hint="eastAsia" w:ascii="黑体" w:hAnsi="黑体" w:cs="黑体"/>
          <w:b w:val="0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b w:val="0"/>
          <w:sz w:val="32"/>
          <w:szCs w:val="32"/>
        </w:rPr>
        <w:t>日</w:t>
      </w:r>
      <w:r>
        <w:rPr>
          <w:rFonts w:hint="eastAsia" w:ascii="黑体" w:hAnsi="黑体" w:eastAsia="黑体" w:cs="黑体"/>
          <w:b w:val="0"/>
          <w:sz w:val="32"/>
          <w:szCs w:val="32"/>
          <w:lang w:val="en-US" w:eastAsia="zh-CN"/>
        </w:rPr>
        <w:t xml:space="preserve"> 09</w:t>
      </w:r>
      <w:r>
        <w:rPr>
          <w:rFonts w:hint="eastAsia" w:ascii="黑体" w:hAnsi="黑体" w:eastAsia="黑体" w:cs="黑体"/>
          <w:b w:val="0"/>
          <w:sz w:val="32"/>
          <w:szCs w:val="32"/>
        </w:rPr>
        <w:t xml:space="preserve"> : </w:t>
      </w:r>
      <w:r>
        <w:rPr>
          <w:rFonts w:hint="eastAsia" w:ascii="黑体" w:hAnsi="黑体" w:eastAsia="黑体" w:cs="黑体"/>
          <w:b w:val="0"/>
          <w:sz w:val="32"/>
          <w:szCs w:val="32"/>
          <w:lang w:val="en-US" w:eastAsia="zh-CN"/>
        </w:rPr>
        <w:t xml:space="preserve">30 </w:t>
      </w:r>
      <w:r>
        <w:rPr>
          <w:rFonts w:hint="eastAsia" w:ascii="黑体" w:hAnsi="黑体" w:eastAsia="黑体" w:cs="黑体"/>
          <w:b w:val="0"/>
          <w:sz w:val="32"/>
          <w:szCs w:val="32"/>
        </w:rPr>
        <w:t>至</w:t>
      </w:r>
      <w:r>
        <w:rPr>
          <w:rFonts w:hint="eastAsia" w:ascii="黑体" w:hAnsi="黑体" w:eastAsia="黑体" w:cs="黑体"/>
          <w:b w:val="0"/>
          <w:sz w:val="32"/>
          <w:szCs w:val="32"/>
          <w:lang w:val="en-US" w:eastAsia="zh-CN"/>
        </w:rPr>
        <w:t>2021</w:t>
      </w:r>
      <w:r>
        <w:rPr>
          <w:rFonts w:hint="eastAsia" w:ascii="黑体" w:hAnsi="黑体" w:eastAsia="黑体" w:cs="黑体"/>
          <w:b w:val="0"/>
          <w:sz w:val="32"/>
          <w:szCs w:val="32"/>
        </w:rPr>
        <w:t>年</w:t>
      </w:r>
      <w:r>
        <w:rPr>
          <w:rFonts w:hint="eastAsia" w:ascii="黑体" w:hAnsi="黑体" w:eastAsia="黑体" w:cs="黑体"/>
          <w:b w:val="0"/>
          <w:sz w:val="32"/>
          <w:szCs w:val="32"/>
          <w:lang w:val="en-US" w:eastAsia="zh-CN"/>
        </w:rPr>
        <w:t>11</w:t>
      </w:r>
      <w:r>
        <w:rPr>
          <w:rFonts w:hint="eastAsia" w:ascii="黑体" w:hAnsi="黑体" w:eastAsia="黑体" w:cs="黑体"/>
          <w:b w:val="0"/>
          <w:sz w:val="32"/>
          <w:szCs w:val="32"/>
        </w:rPr>
        <w:t>月</w:t>
      </w:r>
      <w:r>
        <w:rPr>
          <w:rFonts w:hint="eastAsia" w:ascii="黑体" w:hAnsi="黑体" w:cs="黑体"/>
          <w:b w:val="0"/>
          <w:sz w:val="32"/>
          <w:szCs w:val="32"/>
          <w:lang w:val="en-US" w:eastAsia="zh-CN"/>
        </w:rPr>
        <w:t>30</w:t>
      </w:r>
      <w:r>
        <w:rPr>
          <w:rFonts w:hint="eastAsia" w:ascii="黑体" w:hAnsi="黑体" w:eastAsia="黑体" w:cs="黑体"/>
          <w:b w:val="0"/>
          <w:sz w:val="32"/>
          <w:szCs w:val="32"/>
        </w:rPr>
        <w:t>日</w:t>
      </w:r>
      <w:r>
        <w:rPr>
          <w:rFonts w:hint="eastAsia" w:ascii="黑体" w:hAnsi="黑体" w:eastAsia="黑体" w:cs="黑体"/>
          <w:b w:val="0"/>
          <w:sz w:val="32"/>
          <w:szCs w:val="32"/>
          <w:lang w:val="en-US" w:eastAsia="zh-CN"/>
        </w:rPr>
        <w:t>17</w:t>
      </w:r>
      <w:r>
        <w:rPr>
          <w:rFonts w:hint="eastAsia" w:ascii="黑体" w:hAnsi="黑体" w:eastAsia="黑体" w:cs="黑体"/>
          <w:b w:val="0"/>
          <w:sz w:val="32"/>
          <w:szCs w:val="32"/>
        </w:rPr>
        <w:t xml:space="preserve"> :</w:t>
      </w:r>
      <w:r>
        <w:rPr>
          <w:rFonts w:hint="eastAsia" w:ascii="黑体" w:hAnsi="黑体" w:eastAsia="黑体" w:cs="黑体"/>
          <w:b w:val="0"/>
          <w:sz w:val="32"/>
          <w:szCs w:val="32"/>
          <w:lang w:val="en-US" w:eastAsia="zh-CN"/>
        </w:rPr>
        <w:t xml:space="preserve"> 30 </w:t>
      </w:r>
      <w:r>
        <w:rPr>
          <w:rFonts w:hint="eastAsia" w:ascii="黑体" w:hAnsi="黑体" w:eastAsia="黑体" w:cs="黑体"/>
          <w:b w:val="0"/>
          <w:sz w:val="32"/>
          <w:szCs w:val="32"/>
        </w:rPr>
        <w:t xml:space="preserve"> （北京时间</w:t>
      </w:r>
      <w:r>
        <w:rPr>
          <w:rFonts w:hint="eastAsia" w:ascii="黑体" w:hAnsi="黑体" w:eastAsia="黑体" w:cs="黑体"/>
          <w:b w:val="0"/>
          <w:sz w:val="32"/>
          <w:szCs w:val="32"/>
          <w:lang w:eastAsia="zh-CN"/>
        </w:rPr>
        <w:t>）。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符合资质的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供应商，可于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日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09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30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至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日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（北京时间）</w:t>
      </w:r>
      <w:r>
        <w:rPr>
          <w:rFonts w:hint="eastAsia" w:ascii="仿宋_GB2312" w:hAnsi="仿宋_GB2312" w:eastAsia="仿宋_GB2312" w:cs="仿宋_GB2312"/>
          <w:sz w:val="32"/>
          <w:szCs w:val="32"/>
        </w:rPr>
        <w:t>期间登录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坪山区政府在线</w:t>
      </w:r>
      <w:r>
        <w:rPr>
          <w:rFonts w:hint="eastAsia" w:ascii="仿宋_GB2312" w:hAnsi="仿宋_GB2312" w:eastAsia="仿宋_GB2312" w:cs="仿宋_GB2312"/>
          <w:sz w:val="32"/>
          <w:szCs w:val="32"/>
        </w:rPr>
        <w:t>网站（http://www.szpsq.gov.cn/cn/）下载本项目的采购文件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或线下获取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0" w:firstLineChars="200"/>
        <w:textAlignment w:val="auto"/>
        <w:outlineLvl w:val="1"/>
        <w:rPr>
          <w:rFonts w:hint="eastAsia" w:ascii="黑体" w:hAnsi="黑体" w:cs="黑体"/>
          <w:b w:val="0"/>
          <w:sz w:val="32"/>
          <w:szCs w:val="32"/>
          <w:lang w:val="en-US" w:eastAsia="zh-CN"/>
        </w:rPr>
      </w:pPr>
      <w:bookmarkStart w:id="13" w:name="_Toc28359005"/>
      <w:bookmarkStart w:id="14" w:name="_Toc28359082"/>
      <w:bookmarkStart w:id="15" w:name="_Toc35393624"/>
      <w:bookmarkStart w:id="16" w:name="_Toc35393793"/>
      <w:r>
        <w:rPr>
          <w:rFonts w:hint="eastAsia" w:ascii="黑体" w:hAnsi="黑体" w:cs="黑体"/>
          <w:b w:val="0"/>
          <w:sz w:val="32"/>
          <w:szCs w:val="32"/>
          <w:lang w:val="en-US" w:eastAsia="zh-CN"/>
        </w:rPr>
        <w:t>四、提交投标文件</w:t>
      </w:r>
      <w:bookmarkEnd w:id="13"/>
      <w:bookmarkEnd w:id="14"/>
      <w:r>
        <w:rPr>
          <w:rFonts w:hint="eastAsia" w:ascii="黑体" w:hAnsi="黑体" w:cs="黑体"/>
          <w:b w:val="0"/>
          <w:sz w:val="32"/>
          <w:szCs w:val="32"/>
          <w:lang w:val="en-US" w:eastAsia="zh-CN"/>
        </w:rPr>
        <w:t>截止时间、开标时间和地点</w:t>
      </w:r>
      <w:bookmarkEnd w:id="15"/>
      <w:bookmarkEnd w:id="16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截止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时间：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日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（北京时间）。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开标时间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日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09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（北京时间）。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Style w:val="6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提交投标文件地点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坪山区碧岭街道汤坑社区坪山首座6楼602B室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0" w:firstLineChars="200"/>
        <w:textAlignment w:val="auto"/>
        <w:outlineLvl w:val="1"/>
        <w:rPr>
          <w:rFonts w:hint="eastAsia" w:ascii="黑体" w:hAnsi="黑体" w:cs="黑体"/>
          <w:b w:val="0"/>
          <w:sz w:val="32"/>
          <w:szCs w:val="32"/>
          <w:lang w:val="en-US" w:eastAsia="zh-CN"/>
        </w:rPr>
      </w:pPr>
      <w:bookmarkStart w:id="17" w:name="_Toc35393794"/>
      <w:bookmarkStart w:id="18" w:name="_Toc35393625"/>
      <w:bookmarkStart w:id="19" w:name="_Toc28359084"/>
      <w:bookmarkStart w:id="20" w:name="_Toc28359007"/>
      <w:r>
        <w:rPr>
          <w:rFonts w:hint="eastAsia" w:ascii="黑体" w:hAnsi="黑体" w:cs="黑体"/>
          <w:b w:val="0"/>
          <w:sz w:val="32"/>
          <w:szCs w:val="32"/>
          <w:lang w:val="en-US" w:eastAsia="zh-CN"/>
        </w:rPr>
        <w:t>五、公告期限</w:t>
      </w:r>
      <w:bookmarkEnd w:id="17"/>
      <w:bookmarkEnd w:id="18"/>
      <w:bookmarkEnd w:id="19"/>
      <w:bookmarkEnd w:id="20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自本公告发布之日起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个工作日。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0" w:firstLineChars="200"/>
        <w:textAlignment w:val="auto"/>
        <w:outlineLvl w:val="1"/>
        <w:rPr>
          <w:rFonts w:hint="eastAsia" w:ascii="黑体" w:hAnsi="黑体" w:cs="黑体"/>
          <w:b w:val="0"/>
          <w:sz w:val="32"/>
          <w:szCs w:val="32"/>
          <w:lang w:val="en-US" w:eastAsia="zh-CN"/>
        </w:rPr>
      </w:pPr>
      <w:bookmarkStart w:id="21" w:name="_Toc35393626"/>
      <w:bookmarkStart w:id="22" w:name="_Toc35393795"/>
      <w:r>
        <w:rPr>
          <w:rFonts w:hint="eastAsia" w:ascii="黑体" w:hAnsi="黑体" w:cs="黑体"/>
          <w:b w:val="0"/>
          <w:sz w:val="32"/>
          <w:szCs w:val="32"/>
          <w:lang w:val="en-US" w:eastAsia="zh-CN"/>
        </w:rPr>
        <w:t>六、其他补充事宜</w:t>
      </w:r>
      <w:bookmarkEnd w:id="21"/>
      <w:bookmarkEnd w:id="22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采购单位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有权对中标供应商就本项目要求提供的相关证明资料（原件）进行审查。供应商提供虚假资料被查实的，则可能面临被取消本项目中标资格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bookmarkStart w:id="23" w:name="_Toc28359085"/>
      <w:bookmarkStart w:id="24" w:name="_Toc35393627"/>
      <w:bookmarkStart w:id="25" w:name="_Toc35393796"/>
      <w:bookmarkStart w:id="26" w:name="_Toc28359008"/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0" w:firstLineChars="200"/>
        <w:textAlignment w:val="auto"/>
        <w:outlineLvl w:val="1"/>
        <w:rPr>
          <w:rFonts w:hint="eastAsia" w:ascii="黑体" w:hAnsi="黑体" w:cs="黑体"/>
          <w:b w:val="0"/>
          <w:sz w:val="32"/>
          <w:szCs w:val="32"/>
          <w:lang w:val="en-US" w:eastAsia="zh-CN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0" w:firstLineChars="200"/>
        <w:textAlignment w:val="auto"/>
        <w:outlineLvl w:val="1"/>
        <w:rPr>
          <w:rFonts w:hint="eastAsia" w:ascii="黑体" w:hAnsi="黑体" w:cs="黑体"/>
          <w:b w:val="0"/>
          <w:sz w:val="32"/>
          <w:szCs w:val="32"/>
          <w:lang w:val="en-US" w:eastAsia="zh-CN"/>
        </w:rPr>
      </w:pPr>
      <w:r>
        <w:rPr>
          <w:rFonts w:hint="eastAsia" w:ascii="黑体" w:hAnsi="黑体" w:cs="黑体"/>
          <w:b w:val="0"/>
          <w:sz w:val="32"/>
          <w:szCs w:val="32"/>
          <w:lang w:val="en-US" w:eastAsia="zh-CN"/>
        </w:rPr>
        <w:t>七、对本次采购提出询问，请按以下方式联系。</w:t>
      </w:r>
      <w:bookmarkEnd w:id="23"/>
      <w:bookmarkEnd w:id="24"/>
      <w:bookmarkEnd w:id="25"/>
      <w:bookmarkEnd w:id="26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179" w:leftChars="371" w:hanging="400" w:hangingChars="125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联系人  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冯工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　　　　　　　　　　　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179" w:leftChars="371" w:hanging="400" w:hangingChars="125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联系方式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0755-85211046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　　　　　　　　　　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　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179" w:leftChars="371" w:hanging="400" w:hangingChars="125"/>
        <w:jc w:val="lef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联系地址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坪山区碧岭街道汤坑社区坪山首座6楼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　　　　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　 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BB29CEA-9140-4DD4-AB55-215A54DA4B1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A7DB6F22-47C5-4806-A6A9-020B007B296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721BB772-0571-48FE-8E08-6F07CE321AF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3E74AF"/>
    <w:rsid w:val="008C3A04"/>
    <w:rsid w:val="073A461F"/>
    <w:rsid w:val="08080FBB"/>
    <w:rsid w:val="0D562601"/>
    <w:rsid w:val="0E265419"/>
    <w:rsid w:val="0FF80B74"/>
    <w:rsid w:val="11892B72"/>
    <w:rsid w:val="11BF02CC"/>
    <w:rsid w:val="125A3B87"/>
    <w:rsid w:val="19CB4E1C"/>
    <w:rsid w:val="1B006132"/>
    <w:rsid w:val="1CDB4E98"/>
    <w:rsid w:val="1DF36AB2"/>
    <w:rsid w:val="1F682E18"/>
    <w:rsid w:val="1FE14842"/>
    <w:rsid w:val="26B65F14"/>
    <w:rsid w:val="28601400"/>
    <w:rsid w:val="2A4973C1"/>
    <w:rsid w:val="2AA6715F"/>
    <w:rsid w:val="2ABB43F9"/>
    <w:rsid w:val="2C007B3D"/>
    <w:rsid w:val="2D714676"/>
    <w:rsid w:val="300478DB"/>
    <w:rsid w:val="317C3344"/>
    <w:rsid w:val="355476A8"/>
    <w:rsid w:val="37B349B8"/>
    <w:rsid w:val="37F6209A"/>
    <w:rsid w:val="3B3E74AF"/>
    <w:rsid w:val="3CAA63FE"/>
    <w:rsid w:val="3DE671C9"/>
    <w:rsid w:val="417910FC"/>
    <w:rsid w:val="44521608"/>
    <w:rsid w:val="48653A1E"/>
    <w:rsid w:val="5006093A"/>
    <w:rsid w:val="506158C4"/>
    <w:rsid w:val="56360506"/>
    <w:rsid w:val="569F32B0"/>
    <w:rsid w:val="574A0DA0"/>
    <w:rsid w:val="5F2A1DD6"/>
    <w:rsid w:val="5F643FDF"/>
    <w:rsid w:val="62821AEB"/>
    <w:rsid w:val="65D3488C"/>
    <w:rsid w:val="6C3F2AFD"/>
    <w:rsid w:val="6F821018"/>
    <w:rsid w:val="6FA251B8"/>
    <w:rsid w:val="71716374"/>
    <w:rsid w:val="73E35F54"/>
    <w:rsid w:val="7421353D"/>
    <w:rsid w:val="74F9533F"/>
    <w:rsid w:val="7A9D7813"/>
    <w:rsid w:val="7CE8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99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annotation reference"/>
    <w:basedOn w:val="5"/>
    <w:semiHidden/>
    <w:unhideWhenUsed/>
    <w:qFormat/>
    <w:uiPriority w:val="99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2021-01-29T02:53:00Z</dcterms:created>
  <dc:creator>Administrator</dc:creator>
  <cp:lastModifiedBy>WPS_1602465695</cp:lastModifiedBy>
  <cp:lastPrinted>2021-11-23T06:19:21Z</cp:lastPrinted>
  <dcterms:modified xsi:type="dcterms:W3CDTF">2021-11-23T08:40:49Z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B5066A85FF5246C790CA68F18DD8D6D2</vt:lpwstr>
  </property>
</Properties>
</file>